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格式要求"/>
    <w:p>
      <w:pPr>
        <w:pStyle w:val="3"/>
      </w:pPr>
      <w:r>
        <w:t xml:space="preserve">格式要求</w:t>
      </w:r>
    </w:p>
    <w:bookmarkStart w:id="20" w:name="标题格式"/>
    <w:p>
      <w:pPr>
        <w:pStyle w:val="4"/>
      </w:pPr>
      <w:r>
        <w:t xml:space="preserve">标题格式：</w:t>
      </w:r>
    </w:p>
    <w:p>
      <w:pPr>
        <w:numPr>
          <w:ilvl w:val="0"/>
          <w:numId w:val="1001"/>
        </w:numPr>
      </w:pPr>
      <w:r>
        <w:t xml:space="preserve">标题1：黑体、三号居中</w:t>
      </w:r>
    </w:p>
    <w:p>
      <w:pPr>
        <w:numPr>
          <w:ilvl w:val="0"/>
          <w:numId w:val="1001"/>
        </w:numPr>
      </w:pPr>
      <w:r>
        <w:t xml:space="preserve">标题2：黑体四号居左</w:t>
      </w:r>
    </w:p>
    <w:p>
      <w:pPr>
        <w:numPr>
          <w:ilvl w:val="0"/>
          <w:numId w:val="1001"/>
        </w:numPr>
      </w:pPr>
      <w:r>
        <w:t xml:space="preserve">标题3：黑体小四居左</w:t>
      </w:r>
    </w:p>
    <w:p>
      <w:pPr>
        <w:numPr>
          <w:ilvl w:val="0"/>
          <w:numId w:val="1001"/>
        </w:numPr>
      </w:pPr>
      <w:r>
        <w:t xml:space="preserve">标题4：黑体五号居左</w:t>
      </w:r>
    </w:p>
    <w:p>
      <w:pPr>
        <w:pStyle w:val="FirstParagraph"/>
      </w:pPr>
      <w:r>
        <w:rPr>
          <w:bCs/>
          <w:b/>
        </w:rPr>
        <w:t xml:space="preserve">注：由于老师所给模板中有不在上述标题格式中的项目名称和作业名称，特将其分别作为五级标题和六级标题</w:t>
      </w:r>
    </w:p>
    <w:bookmarkEnd w:id="20"/>
    <w:bookmarkStart w:id="21" w:name="段落要求单倍行距段前05行段后05行"/>
    <w:p>
      <w:pPr>
        <w:pStyle w:val="4"/>
      </w:pPr>
      <w:r>
        <w:t xml:space="preserve">段落要求：单倍行距，段前0.5行、段后0.5行</w:t>
      </w:r>
    </w:p>
    <w:bookmarkEnd w:id="21"/>
    <w:bookmarkStart w:id="22" w:name="文字格式首行缩进宋体五号单倍行距"/>
    <w:p>
      <w:pPr>
        <w:pStyle w:val="4"/>
      </w:pPr>
      <w:r>
        <w:t xml:space="preserve">文字格式：首行缩进，宋体五号，单倍行距</w:t>
      </w:r>
    </w:p>
    <w:bookmarkEnd w:id="22"/>
    <w:bookmarkStart w:id="23" w:name="X456ccef3b25e8c78af5b9acc0922428d7f635c8"/>
    <w:p>
      <w:pPr>
        <w:pStyle w:val="4"/>
      </w:pPr>
      <w:r>
        <w:t xml:space="preserve">图表格式：图、表均需有图题、表题，包括编号、名称。采用小5号宋体加粗，居中，编号按照章节编排，如图1-1、图2-1这种形式</w:t>
      </w:r>
    </w:p>
    <w:p>
      <w:pPr>
        <w:pStyle w:val="FirstParagraph"/>
      </w:pPr>
      <w:r>
        <w:rPr>
          <w:bCs/>
          <w:b/>
        </w:rPr>
        <w:t xml:space="preserve">所有的英文字体都采用Times New Roman</w:t>
      </w:r>
    </w:p>
    <w:bookmarkEnd w:id="23"/>
    <w:bookmarkEnd w:id="24"/>
    <w:bookmarkStart w:id="28" w:name="使用说明"/>
    <w:p>
      <w:pPr>
        <w:pStyle w:val="3"/>
      </w:pPr>
      <w:r>
        <w:t xml:space="preserve">使用说明</w:t>
      </w:r>
    </w:p>
    <w:bookmarkStart w:id="25" w:name="编写与预览"/>
    <w:p>
      <w:pPr>
        <w:pStyle w:val="4"/>
      </w:pPr>
      <w:r>
        <w:t xml:space="preserve">编写与预览</w:t>
      </w:r>
    </w:p>
    <w:p>
      <w:pPr>
        <w:numPr>
          <w:ilvl w:val="0"/>
          <w:numId w:val="1002"/>
        </w:numPr>
      </w:pPr>
      <w:r>
        <w:t xml:space="preserve">打开typora-&gt;文件-&gt;偏好设置-&gt;外观-&gt;主题-&gt;打开主题文件夹</w:t>
      </w:r>
    </w:p>
    <w:p>
      <w:pPr>
        <w:numPr>
          <w:ilvl w:val="0"/>
          <w:numId w:val="1002"/>
        </w:numPr>
      </w:pPr>
      <w:r>
        <w:t xml:space="preserve">将sys-analysis-design.css复制到主题文件夹下</w:t>
      </w:r>
    </w:p>
    <w:p>
      <w:pPr>
        <w:numPr>
          <w:ilvl w:val="0"/>
          <w:numId w:val="1002"/>
        </w:numPr>
      </w:pPr>
      <w:r>
        <w:t xml:space="preserve">关闭并重新打开typora，点击主题-&gt;选择Sys Analysis Design</w:t>
      </w:r>
    </w:p>
    <w:p>
      <w:pPr>
        <w:pStyle w:val="FirstParagraph"/>
      </w:pPr>
      <w:r>
        <w:rPr>
          <w:bCs/>
          <w:b/>
        </w:rPr>
        <w:t xml:space="preserve">在该主题下编写所见即为所需格式要求</w:t>
      </w:r>
    </w:p>
    <w:bookmarkEnd w:id="25"/>
    <w:bookmarkStart w:id="27" w:name="导出"/>
    <w:p>
      <w:pPr>
        <w:pStyle w:val="4"/>
      </w:pPr>
      <w:r>
        <w:t xml:space="preserve">导出</w:t>
      </w:r>
    </w:p>
    <w:p>
      <w:pPr>
        <w:numPr>
          <w:ilvl w:val="0"/>
          <w:numId w:val="1003"/>
        </w:numPr>
      </w:pPr>
      <w:r>
        <w:t xml:space="preserve">若尚未安装pandoc则先按照typora的提示安装pandoc</w:t>
      </w:r>
    </w:p>
    <w:p>
      <w:pPr>
        <w:numPr>
          <w:ilvl w:val="0"/>
          <w:numId w:val="1003"/>
        </w:numPr>
      </w:pPr>
      <w:r>
        <w:t xml:space="preserve">命令行中通过pandoc -v的提示信息找到User data directory</w:t>
      </w:r>
    </w:p>
    <w:p>
      <w:pPr>
        <w:numPr>
          <w:ilvl w:val="0"/>
          <w:numId w:val="1003"/>
        </w:numPr>
      </w:pPr>
      <w:r>
        <w:t xml:space="preserve">将reference.docx文件复制到该文件夹下（注：该文件夹可能尚未存在，需要手动创建）</w:t>
      </w:r>
    </w:p>
    <w:p>
      <w:pPr>
        <w:numPr>
          <w:ilvl w:val="0"/>
          <w:numId w:val="1003"/>
        </w:numPr>
      </w:pPr>
      <w:r>
        <w:t xml:space="preserve">重启程序即可使用导出功能</w:t>
      </w:r>
    </w:p>
    <w:p>
      <w:pPr>
        <w:pStyle w:val="CaptionedFigure"/>
      </w:pPr>
      <w:r>
        <w:drawing>
          <wp:inline>
            <wp:extent cx="5270500" cy="11758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ong\github\System-Analysis-and-Design-Homework-Typora-Theme\README.assets\image-202109111525139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rPr>
          <w:bCs/>
          <w:b/>
        </w:rPr>
        <w:t xml:space="preserve">test文件夹内有test.md以及导出的word版本供参考</w:t>
      </w:r>
    </w:p>
    <w:bookmarkEnd w:id="27"/>
    <w:bookmarkEnd w:id="28"/>
    <w:sectPr w:rsidR="00873243" w:rsidSect="00ED591B">
      <w:pgSz w:h="16840" w:w="11900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Medium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hanging="170" w:left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hanging="255" w:left="97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hanging="199" w:left="1639"/>
      </w:pPr>
      <w:rPr>
        <w:rFonts w:hint="eastAsia"/>
      </w:rPr>
    </w:lvl>
    <w:lvl w:ilvl="3">
      <w:numFmt w:val="bullet"/>
      <w:suff w:val="space"/>
      <w:lvlText w:val=""/>
      <w:lvlJc w:val="left"/>
      <w:pPr>
        <w:ind w:hanging="255" w:left="241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hanging="199" w:left="3079"/>
      </w:pPr>
      <w:rPr>
        <w:rFonts w:hint="eastAsia"/>
      </w:rPr>
    </w:lvl>
    <w:lvl w:ilvl="5">
      <w:numFmt w:val="bullet"/>
      <w:suff w:val="space"/>
      <w:lvlText w:val=""/>
      <w:lvlJc w:val="left"/>
      <w:pPr>
        <w:ind w:hanging="256" w:left="38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hanging="256" w:left="4576"/>
      </w:pPr>
      <w:rPr>
        <w:rFonts w:hint="eastAsia"/>
      </w:rPr>
    </w:lvl>
    <w:lvl w:ilvl="7">
      <w:numFmt w:val="bullet"/>
      <w:suff w:val="space"/>
      <w:lvlText w:val=""/>
      <w:lvlJc w:val="left"/>
      <w:pPr>
        <w:ind w:hanging="256" w:left="529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hanging="256" w:left="6016"/>
      </w:pPr>
      <w:rPr>
        <w:rFonts w:hint="eastAsia"/>
      </w:rPr>
    </w:lvl>
  </w:abstractNum>
  <w:abstractNum w15:restartNumberingAfterBreak="0" w:abstractNumId="1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hanging="255" w:left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hanging="255" w:left="97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hanging="255" w:left="169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hanging="255" w:left="241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hanging="256" w:left="313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hanging="256" w:left="38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hanging="256" w:left="457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hanging="256" w:left="529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hanging="256" w:left="6016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D03BC7"/>
    <w:pPr>
      <w:spacing w:after="0" w:before="480"/>
      <w:jc w:val="center"/>
      <w:outlineLvl w:val="0"/>
    </w:pPr>
    <w:rPr>
      <w:rFonts w:ascii="Times New Roman" w:cstheme="majorBidi" w:eastAsia="黑体" w:hAnsi="Times New Roman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D03BC7"/>
    <w:pPr>
      <w:spacing w:after="0" w:before="200"/>
      <w:outlineLvl w:val="1"/>
    </w:pPr>
    <w:rPr>
      <w:rFonts w:ascii="Times New Roman" w:cs="Times New Roman (标题 CS)" w:eastAsia="黑体" w:hAnsi="Times New Roman"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D03BC7"/>
    <w:pPr>
      <w:spacing w:after="0" w:before="200"/>
      <w:outlineLvl w:val="2"/>
    </w:pPr>
    <w:rPr>
      <w:rFonts w:ascii="Times New Roman" w:cstheme="majorBidi" w:eastAsia="黑体" w:hAnsi="Times New Roman"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03BC7"/>
    <w:pPr>
      <w:spacing w:after="0" w:before="200"/>
      <w:outlineLvl w:val="3"/>
    </w:pPr>
    <w:rPr>
      <w:rFonts w:ascii="Times New Roman" w:cstheme="majorBidi" w:eastAsia="黑体" w:hAnsi="Times New Roman"/>
      <w:bCs/>
      <w:sz w:val="21"/>
    </w:rPr>
  </w:style>
  <w:style w:styleId="5" w:type="paragraph">
    <w:name w:val="heading 5"/>
    <w:basedOn w:val="a"/>
    <w:next w:val="a0"/>
    <w:uiPriority w:val="9"/>
    <w:unhideWhenUsed/>
    <w:qFormat/>
    <w:rsid w:val="00461572"/>
    <w:pPr>
      <w:spacing w:after="0" w:before="200"/>
      <w:jc w:val="center"/>
      <w:outlineLvl w:val="4"/>
    </w:pPr>
    <w:rPr>
      <w:rFonts w:ascii="Times New Roman" w:cstheme="majorBidi" w:eastAsia="黑体" w:hAnsi="Times New Roman"/>
      <w:b/>
      <w:iCs/>
      <w:sz w:val="52"/>
    </w:rPr>
  </w:style>
  <w:style w:styleId="6" w:type="paragraph">
    <w:name w:val="heading 6"/>
    <w:basedOn w:val="a"/>
    <w:next w:val="a0"/>
    <w:uiPriority w:val="9"/>
    <w:unhideWhenUsed/>
    <w:qFormat/>
    <w:rsid w:val="00461572"/>
    <w:pPr>
      <w:spacing w:after="0" w:before="200"/>
      <w:jc w:val="center"/>
      <w:outlineLvl w:val="5"/>
    </w:pPr>
    <w:rPr>
      <w:rFonts w:ascii="Times New Roman" w:cstheme="majorBidi" w:eastAsia="黑体" w:hAnsi="Times New Roman"/>
      <w:sz w:val="48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D03BC7"/>
    <w:pPr>
      <w:spacing w:after="360" w:before="360"/>
    </w:pPr>
    <w:rPr>
      <w:rFonts w:ascii="Times New Roman" w:eastAsia="宋体" w:hAnsi="Times New Roman"/>
      <w:sz w:val="21"/>
    </w:rPr>
  </w:style>
  <w:style w:customStyle="1" w:styleId="FirstParagraph" w:type="paragraph">
    <w:name w:val="First Paragraph"/>
    <w:basedOn w:val="a0"/>
    <w:next w:val="a0"/>
    <w:qFormat/>
    <w:rsid w:val="00D03BC7"/>
  </w:style>
  <w:style w:customStyle="1" w:styleId="Compact" w:type="paragraph">
    <w:name w:val="Compact"/>
    <w:basedOn w:val="a0"/>
    <w:qFormat/>
    <w:rsid w:val="004558A5"/>
    <w:pPr>
      <w:spacing w:after="36" w:before="36" w:line="240" w:lineRule="atLeast"/>
    </w:pPr>
    <w:rPr>
      <w:b/>
      <w:sz w:val="18"/>
    </w:r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AA5980"/>
    <w:pPr>
      <w:pBdr>
        <w:left w:color="auto" w:space="4" w:sz="4" w:val="single"/>
      </w:pBdr>
      <w:spacing w:after="100" w:before="100"/>
      <w:ind w:left="50" w:leftChars="50" w:right="482"/>
    </w:pPr>
    <w:rPr>
      <w:i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E63CC"/>
    <w:tblPr>
      <w:tblInd w:type="dxa" w:w="0"/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6A6A6" w:space="0" w:sz="4" w:themeColor="background1" w:themeShade="A6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B62B08"/>
    <w:rPr>
      <w:rFonts w:cs="Times New Roman (正文 CS 字体)"/>
      <w:vanish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ED1AE6"/>
    <w:rPr>
      <w:rFonts w:cs="Times New Roman (正文 CS 字体)" w:eastAsia="PingFang SC"/>
      <w:color w:themeColor="text1" w:themeTint="BF" w:val="404040"/>
      <w:sz w:val="21"/>
      <w:shd w:color="auto" w:fill="auto" w:val="pct5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D654C4"/>
    <w:pPr>
      <w:spacing w:before="240" w:line="259" w:lineRule="auto"/>
      <w:outlineLvl w:val="9"/>
    </w:pPr>
    <w:rPr>
      <w:b/>
      <w:bCs w:val="0"/>
      <w:color w:val="auto"/>
    </w:rPr>
  </w:style>
  <w:style w:customStyle="1" w:styleId="SourceCode" w:type="paragraph">
    <w:name w:val="Source Code"/>
    <w:basedOn w:val="a"/>
    <w:link w:val="VerbatimChar"/>
    <w:rsid w:val="00ED1AE6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cs="Times New Roman (正文 CS 字体)" w:eastAsia="PingFang SC"/>
      <w:color w:themeColor="text1" w:themeTint="BF" w:val="404040"/>
      <w:sz w:val="21"/>
    </w:rPr>
  </w:style>
  <w:style w:customStyle="1" w:styleId="KeywordTok" w:type="character">
    <w:name w:val="Keyword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DataTypeTok" w:type="character">
    <w:name w:val="DataTypeTok"/>
    <w:basedOn w:val="VerbatimChar"/>
    <w:rPr>
      <w:rFonts w:cs="Times New Roman (正文 CS 字体)" w:eastAsia="Source Han Sans CN"/>
      <w:color w:val="902000"/>
      <w:sz w:val="21"/>
      <w:shd w:color="auto" w:fill="auto" w:val="pct5"/>
    </w:rPr>
  </w:style>
  <w:style w:customStyle="1" w:styleId="DecValTok" w:type="character">
    <w:name w:val="DecVal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BaseNTok" w:type="character">
    <w:name w:val="BaseN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FloatTok" w:type="character">
    <w:name w:val="Float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ConstantTok" w:type="character">
    <w:name w:val="ConstantTok"/>
    <w:basedOn w:val="VerbatimChar"/>
    <w:rPr>
      <w:rFonts w:cs="Times New Roman (正文 CS 字体)" w:eastAsia="Source Han Sans CN"/>
      <w:color w:val="880000"/>
      <w:sz w:val="21"/>
      <w:shd w:color="auto" w:fill="auto" w:val="pct5"/>
    </w:rPr>
  </w:style>
  <w:style w:customStyle="1" w:styleId="CharTok" w:type="character">
    <w:name w:val="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CharTok" w:type="character">
    <w:name w:val="Special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tringTok" w:type="character">
    <w:name w:val="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VerbatimStringTok" w:type="character">
    <w:name w:val="Verbatim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StringTok" w:type="character">
    <w:name w:val="SpecialStringTok"/>
    <w:basedOn w:val="VerbatimChar"/>
    <w:rPr>
      <w:rFonts w:cs="Times New Roman (正文 CS 字体)" w:eastAsia="Source Han Sans CN"/>
      <w:color w:val="BB6688"/>
      <w:sz w:val="21"/>
      <w:shd w:color="auto" w:fill="auto" w:val="pct5"/>
    </w:rPr>
  </w:style>
  <w:style w:customStyle="1" w:styleId="ImportTok" w:type="character">
    <w:name w:val="Import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CommentTok" w:type="character">
    <w:name w:val="CommentTok"/>
    <w:basedOn w:val="VerbatimChar"/>
    <w:rPr>
      <w:rFonts w:cs="Times New Roman (正文 CS 字体)" w:eastAsia="Source Han Sans CN"/>
      <w:i/>
      <w:color w:val="60A0B0"/>
      <w:sz w:val="21"/>
      <w:shd w:color="auto" w:fill="auto" w:val="pct5"/>
    </w:rPr>
  </w:style>
  <w:style w:customStyle="1" w:styleId="DocumentationTok" w:type="character">
    <w:name w:val="DocumentationTok"/>
    <w:basedOn w:val="VerbatimChar"/>
    <w:rPr>
      <w:rFonts w:cs="Times New Roman (正文 CS 字体)" w:eastAsia="Source Han Sans CN"/>
      <w:i/>
      <w:color w:val="BA2121"/>
      <w:sz w:val="21"/>
      <w:shd w:color="auto" w:fill="auto" w:val="pct5"/>
    </w:rPr>
  </w:style>
  <w:style w:customStyle="1" w:styleId="AnnotationTok" w:type="character">
    <w:name w:val="Annot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CommentVarTok" w:type="character">
    <w:name w:val="CommentVar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OtherTok" w:type="character">
    <w:name w:val="OtherTok"/>
    <w:basedOn w:val="VerbatimChar"/>
    <w:rPr>
      <w:rFonts w:cs="Times New Roman (正文 CS 字体)" w:eastAsia="Source Han Sans CN"/>
      <w:color w:val="007020"/>
      <w:sz w:val="21"/>
      <w:shd w:color="auto" w:fill="auto" w:val="pct5"/>
    </w:rPr>
  </w:style>
  <w:style w:customStyle="1" w:styleId="FunctionTok" w:type="character">
    <w:name w:val="FunctionTok"/>
    <w:basedOn w:val="VerbatimChar"/>
    <w:rPr>
      <w:rFonts w:cs="Times New Roman (正文 CS 字体)" w:eastAsia="Source Han Sans CN"/>
      <w:color w:val="06287E"/>
      <w:sz w:val="21"/>
      <w:shd w:color="auto" w:fill="auto" w:val="pct5"/>
    </w:rPr>
  </w:style>
  <w:style w:customStyle="1" w:styleId="VariableTok" w:type="character">
    <w:name w:val="VariableTok"/>
    <w:basedOn w:val="VerbatimChar"/>
    <w:rPr>
      <w:rFonts w:cs="Times New Roman (正文 CS 字体)" w:eastAsia="Source Han Sans CN"/>
      <w:color w:val="19177C"/>
      <w:sz w:val="21"/>
      <w:shd w:color="auto" w:fill="auto" w:val="pct5"/>
    </w:rPr>
  </w:style>
  <w:style w:customStyle="1" w:styleId="ControlFlowTok" w:type="character">
    <w:name w:val="ControlFlow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OperatorTok" w:type="character">
    <w:name w:val="OperatorTok"/>
    <w:basedOn w:val="VerbatimChar"/>
    <w:rPr>
      <w:rFonts w:cs="Times New Roman (正文 CS 字体)" w:eastAsia="Source Han Sans CN"/>
      <w:color w:val="666666"/>
      <w:sz w:val="21"/>
      <w:shd w:color="auto" w:fill="auto" w:val="pct5"/>
    </w:rPr>
  </w:style>
  <w:style w:customStyle="1" w:styleId="BuiltInTok" w:type="character">
    <w:name w:val="BuiltI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ExtensionTok" w:type="character">
    <w:name w:val="Extensio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PreprocessorTok" w:type="character">
    <w:name w:val="PreprocessorTok"/>
    <w:basedOn w:val="VerbatimChar"/>
    <w:rPr>
      <w:rFonts w:cs="Times New Roman (正文 CS 字体)" w:eastAsia="Source Han Sans CN"/>
      <w:color w:val="BC7A00"/>
      <w:sz w:val="21"/>
      <w:shd w:color="auto" w:fill="auto" w:val="pct5"/>
    </w:rPr>
  </w:style>
  <w:style w:customStyle="1" w:styleId="AttributeTok" w:type="character">
    <w:name w:val="AttributeTok"/>
    <w:basedOn w:val="VerbatimChar"/>
    <w:rPr>
      <w:rFonts w:cs="Times New Roman (正文 CS 字体)" w:eastAsia="Source Han Sans CN"/>
      <w:color w:val="7D9029"/>
      <w:sz w:val="21"/>
      <w:shd w:color="auto" w:fill="auto" w:val="pct5"/>
    </w:rPr>
  </w:style>
  <w:style w:customStyle="1" w:styleId="RegionMarkerTok" w:type="character">
    <w:name w:val="RegionMarker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InformationTok" w:type="character">
    <w:name w:val="Inform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WarningTok" w:type="character">
    <w:name w:val="Warning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AlertTok" w:type="character">
    <w:name w:val="Alert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ErrorTok" w:type="character">
    <w:name w:val="Error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NormalTok" w:type="character">
    <w:name w:val="Normal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a4" w:type="character">
    <w:name w:val="正文文本 字符"/>
    <w:basedOn w:val="a1"/>
    <w:link w:val="a0"/>
    <w:rsid w:val="00D03BC7"/>
    <w:rPr>
      <w:rFonts w:ascii="Times New Roman" w:eastAsia="宋体" w:hAnsi="Times New Roman"/>
      <w:sz w:val="21"/>
    </w:rPr>
  </w:style>
  <w:style w:styleId="20" w:type="table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af" w:type="table">
    <w:name w:val="Grid Table Light"/>
    <w:basedOn w:val="a2"/>
    <w:rsid w:val="00351AC8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10" w:type="table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0" w:type="table">
    <w:name w:val="Table Grid"/>
    <w:basedOn w:val="a2"/>
    <w:rsid w:val="00351AC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OC1" w:type="paragraph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styleId="TOC2" w:type="paragraph">
    <w:name w:val="toc 2"/>
    <w:basedOn w:val="a"/>
    <w:next w:val="a"/>
    <w:autoRedefine/>
    <w:semiHidden/>
    <w:unhideWhenUsed/>
    <w:rsid w:val="00D654C4"/>
    <w:pPr>
      <w:ind w:left="420" w:leftChars="200"/>
    </w:pPr>
    <w:rPr>
      <w:rFonts w:eastAsia="PingFang SC Medium"/>
    </w:rPr>
  </w:style>
  <w:style w:styleId="TOC3" w:type="paragraph">
    <w:name w:val="toc 3"/>
    <w:basedOn w:val="a"/>
    <w:next w:val="a"/>
    <w:autoRedefine/>
    <w:semiHidden/>
    <w:unhideWhenUsed/>
    <w:rsid w:val="00D654C4"/>
    <w:pPr>
      <w:ind w:left="840" w:leftChars="400"/>
    </w:pPr>
    <w:rPr>
      <w:rFonts w:eastAsia="PingFang SC"/>
    </w:rPr>
  </w:style>
  <w:style w:styleId="21" w:type="table">
    <w:name w:val="Plain Table 2"/>
    <w:basedOn w:val="a2"/>
    <w:rsid w:val="002A595A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af1" w:type="paragraph">
    <w:name w:val="header"/>
    <w:basedOn w:val="a"/>
    <w:link w:val="af2"/>
    <w:unhideWhenUsed/>
    <w:rsid w:val="004558A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2" w:type="character">
    <w:name w:val="页眉 字符"/>
    <w:basedOn w:val="a1"/>
    <w:link w:val="af1"/>
    <w:rsid w:val="004558A5"/>
    <w:rPr>
      <w:sz w:val="18"/>
      <w:szCs w:val="18"/>
    </w:rPr>
  </w:style>
  <w:style w:styleId="af3" w:type="paragraph">
    <w:name w:val="footer"/>
    <w:basedOn w:val="a"/>
    <w:link w:val="af4"/>
    <w:unhideWhenUsed/>
    <w:rsid w:val="004558A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4" w:type="character">
    <w:name w:val="页脚 字符"/>
    <w:basedOn w:val="a1"/>
    <w:link w:val="af3"/>
    <w:rsid w:val="00455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2021-09-12T01:50:57Z</dcterms:created>
  <dcterms:modified xsi:type="dcterms:W3CDTF">2021-09-12T01:50:57Z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