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94F98" w14:textId="77777777" w:rsidR="006F4124" w:rsidRPr="00CA0AF4" w:rsidRDefault="006F4124" w:rsidP="006F4124">
      <w:pPr>
        <w:jc w:val="center"/>
      </w:pPr>
      <w:r w:rsidRPr="00CA0AF4">
        <w:rPr>
          <w:noProof/>
        </w:rPr>
        <w:drawing>
          <wp:inline distT="0" distB="0" distL="0" distR="0" wp14:anchorId="30105465" wp14:editId="7D82754A">
            <wp:extent cx="2575560" cy="1409700"/>
            <wp:effectExtent l="0" t="0" r="0" b="0"/>
            <wp:docPr id="1772788607" name="Imagem 2"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88607" name="Imagem 2" descr="Logotipo&#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5560" cy="1409700"/>
                    </a:xfrm>
                    <a:prstGeom prst="rect">
                      <a:avLst/>
                    </a:prstGeom>
                    <a:noFill/>
                    <a:ln>
                      <a:noFill/>
                    </a:ln>
                  </pic:spPr>
                </pic:pic>
              </a:graphicData>
            </a:graphic>
          </wp:inline>
        </w:drawing>
      </w:r>
    </w:p>
    <w:p w14:paraId="6B4F5D32" w14:textId="77777777" w:rsidR="006F4124" w:rsidRPr="00CA0AF4" w:rsidRDefault="006F4124" w:rsidP="006F4124">
      <w:pPr>
        <w:jc w:val="center"/>
      </w:pPr>
      <w:r w:rsidRPr="00CA0AF4">
        <w:rPr>
          <w:b/>
          <w:bCs/>
        </w:rPr>
        <w:t>SÃO PAULO TECH SCHOOL</w:t>
      </w:r>
    </w:p>
    <w:p w14:paraId="5EB74557" w14:textId="77777777" w:rsidR="006F4124" w:rsidRPr="00CA0AF4" w:rsidRDefault="006F4124" w:rsidP="006F4124">
      <w:pPr>
        <w:jc w:val="center"/>
      </w:pPr>
      <w:r>
        <w:rPr>
          <w:b/>
          <w:bCs/>
        </w:rPr>
        <w:t>DESENVOLVIMENTO SOCIOEMOCIONAL</w:t>
      </w:r>
    </w:p>
    <w:p w14:paraId="37EC1650" w14:textId="77777777" w:rsidR="006F4124" w:rsidRPr="00CA0AF4" w:rsidRDefault="006F4124" w:rsidP="006F4124">
      <w:pPr>
        <w:jc w:val="center"/>
      </w:pPr>
    </w:p>
    <w:p w14:paraId="7720D0A1" w14:textId="77777777" w:rsidR="006F4124" w:rsidRPr="00CA0AF4" w:rsidRDefault="006F4124" w:rsidP="006F4124">
      <w:pPr>
        <w:jc w:val="center"/>
      </w:pPr>
    </w:p>
    <w:p w14:paraId="40F09AF6" w14:textId="77777777" w:rsidR="006F4124" w:rsidRDefault="006F4124" w:rsidP="006F4124">
      <w:pPr>
        <w:jc w:val="center"/>
      </w:pPr>
    </w:p>
    <w:p w14:paraId="6975AD8D" w14:textId="77777777" w:rsidR="006F4124" w:rsidRPr="00CA0AF4" w:rsidRDefault="006F4124" w:rsidP="006F4124">
      <w:pPr>
        <w:jc w:val="center"/>
      </w:pPr>
    </w:p>
    <w:p w14:paraId="54536AAD" w14:textId="3B36D1D3" w:rsidR="006F4124" w:rsidRPr="006F4124" w:rsidRDefault="006F4124" w:rsidP="006F4124">
      <w:pPr>
        <w:jc w:val="center"/>
        <w:rPr>
          <w:b/>
          <w:bCs/>
          <w:sz w:val="44"/>
          <w:szCs w:val="44"/>
        </w:rPr>
      </w:pPr>
      <w:r w:rsidRPr="006F4124">
        <w:rPr>
          <w:b/>
          <w:bCs/>
          <w:sz w:val="44"/>
          <w:szCs w:val="44"/>
        </w:rPr>
        <w:t>Aborto espontâneo – o sofrimento de mães de anjos</w:t>
      </w:r>
    </w:p>
    <w:p w14:paraId="44A18625" w14:textId="77777777" w:rsidR="006F4124" w:rsidRPr="00CA0AF4" w:rsidRDefault="006F4124" w:rsidP="006F4124">
      <w:pPr>
        <w:jc w:val="center"/>
      </w:pPr>
    </w:p>
    <w:p w14:paraId="03A41D66" w14:textId="77777777" w:rsidR="006F4124" w:rsidRPr="00CA0AF4" w:rsidRDefault="006F4124" w:rsidP="006F4124">
      <w:pPr>
        <w:jc w:val="center"/>
      </w:pPr>
    </w:p>
    <w:p w14:paraId="4A08915E" w14:textId="77777777" w:rsidR="006F4124" w:rsidRPr="00CA0AF4" w:rsidRDefault="006F4124" w:rsidP="006F4124">
      <w:pPr>
        <w:jc w:val="center"/>
      </w:pPr>
    </w:p>
    <w:p w14:paraId="45BDAFA5" w14:textId="77777777" w:rsidR="006F4124" w:rsidRPr="00CA0AF4" w:rsidRDefault="006F4124" w:rsidP="006F4124">
      <w:pPr>
        <w:jc w:val="center"/>
      </w:pPr>
    </w:p>
    <w:p w14:paraId="19082762" w14:textId="77777777" w:rsidR="006F4124" w:rsidRPr="00CA0AF4" w:rsidRDefault="006F4124" w:rsidP="006F4124">
      <w:pPr>
        <w:jc w:val="center"/>
      </w:pPr>
    </w:p>
    <w:p w14:paraId="68DB974B" w14:textId="77777777" w:rsidR="006F4124" w:rsidRPr="00CA0AF4" w:rsidRDefault="006F4124" w:rsidP="006F4124">
      <w:pPr>
        <w:jc w:val="center"/>
      </w:pPr>
    </w:p>
    <w:p w14:paraId="4B47F708" w14:textId="77777777" w:rsidR="006F4124" w:rsidRPr="00CA0AF4" w:rsidRDefault="006F4124" w:rsidP="006F4124">
      <w:pPr>
        <w:jc w:val="right"/>
      </w:pPr>
      <w:r w:rsidRPr="00CA0AF4">
        <w:t>Cynthia Fernandes Ferro Angi RA: 01242099</w:t>
      </w:r>
    </w:p>
    <w:p w14:paraId="22DCBF21" w14:textId="77777777" w:rsidR="006F4124" w:rsidRPr="00CA0AF4" w:rsidRDefault="006F4124" w:rsidP="006F4124">
      <w:pPr>
        <w:jc w:val="center"/>
      </w:pPr>
    </w:p>
    <w:p w14:paraId="099D2AEF" w14:textId="77777777" w:rsidR="006F4124" w:rsidRDefault="006F4124" w:rsidP="006F4124">
      <w:pPr>
        <w:jc w:val="center"/>
      </w:pPr>
    </w:p>
    <w:p w14:paraId="6D84D369" w14:textId="77777777" w:rsidR="006F4124" w:rsidRDefault="006F4124" w:rsidP="006F4124">
      <w:pPr>
        <w:jc w:val="center"/>
      </w:pPr>
    </w:p>
    <w:p w14:paraId="1BAF5304" w14:textId="77777777" w:rsidR="006F4124" w:rsidRDefault="006F4124" w:rsidP="006F4124">
      <w:pPr>
        <w:jc w:val="center"/>
      </w:pPr>
    </w:p>
    <w:p w14:paraId="30107B46" w14:textId="77777777" w:rsidR="006F4124" w:rsidRDefault="006F4124" w:rsidP="006F4124">
      <w:pPr>
        <w:jc w:val="center"/>
      </w:pPr>
    </w:p>
    <w:p w14:paraId="0355F676" w14:textId="77777777" w:rsidR="006F4124" w:rsidRDefault="006F4124" w:rsidP="006F4124">
      <w:pPr>
        <w:jc w:val="center"/>
      </w:pPr>
    </w:p>
    <w:p w14:paraId="4ABA282A" w14:textId="77777777" w:rsidR="006F4124" w:rsidRDefault="006F4124" w:rsidP="006F4124"/>
    <w:p w14:paraId="62A3AD2C" w14:textId="77777777" w:rsidR="006F4124" w:rsidRPr="00CA0AF4" w:rsidRDefault="006F4124" w:rsidP="006F4124">
      <w:pPr>
        <w:jc w:val="center"/>
      </w:pPr>
    </w:p>
    <w:p w14:paraId="3C3749A0" w14:textId="77777777" w:rsidR="006F4124" w:rsidRDefault="006F4124" w:rsidP="006F4124">
      <w:pPr>
        <w:jc w:val="center"/>
      </w:pPr>
      <w:r w:rsidRPr="00CA0AF4">
        <w:rPr>
          <w:b/>
          <w:bCs/>
        </w:rPr>
        <w:t>Outubro/2024</w:t>
      </w:r>
    </w:p>
    <w:p w14:paraId="76B0B496" w14:textId="77777777" w:rsidR="006F4124" w:rsidRDefault="006F4124"/>
    <w:p w14:paraId="2DD93834" w14:textId="06F43AF1" w:rsidR="006F4124" w:rsidRDefault="006F4124" w:rsidP="006F4124">
      <w:pPr>
        <w:pStyle w:val="Ttulo2"/>
        <w:numPr>
          <w:ilvl w:val="0"/>
          <w:numId w:val="1"/>
        </w:numPr>
      </w:pPr>
      <w:r>
        <w:lastRenderedPageBreak/>
        <w:t>Contexto</w:t>
      </w:r>
    </w:p>
    <w:p w14:paraId="44803F6E" w14:textId="26A1F3EF" w:rsidR="006F4124" w:rsidRDefault="006F4124" w:rsidP="00B55B8F">
      <w:pPr>
        <w:ind w:firstLine="360"/>
        <w:jc w:val="both"/>
        <w:rPr>
          <w:rFonts w:ascii="Sanskrit Text" w:hAnsi="Sanskrit Text" w:cs="Sanskrit Text"/>
          <w:sz w:val="24"/>
          <w:szCs w:val="24"/>
        </w:rPr>
      </w:pPr>
      <w:r>
        <w:rPr>
          <w:rFonts w:ascii="Sanskrit Text" w:hAnsi="Sanskrit Text" w:cs="Sanskrit Text"/>
          <w:sz w:val="24"/>
          <w:szCs w:val="24"/>
        </w:rPr>
        <w:t xml:space="preserve">Muitas mulheres possuem o desejo de ser mães. </w:t>
      </w:r>
      <w:r w:rsidR="00B55B8F">
        <w:rPr>
          <w:rFonts w:ascii="Sanskrit Text" w:hAnsi="Sanskrit Text" w:cs="Sanskrit Text"/>
          <w:sz w:val="24"/>
          <w:szCs w:val="24"/>
        </w:rPr>
        <w:t>Apesar de hoje priorizarem suas carreiras, empregos e independência, essas mulheres desejam pelo momento de poder passar adiante todo o amor que receberam de suas mães, como uma forma de retribuir ao mundo tudo que passaram. Algumas desenvolvem essa vontade com o passar dos anos, conforme vão amadurecendo, outras já nascem com ela, o que muitos chamam com “vocação para ser mãe”.</w:t>
      </w:r>
    </w:p>
    <w:p w14:paraId="65F56B91" w14:textId="40E26856" w:rsidR="00B55B8F" w:rsidRDefault="00F85D65" w:rsidP="00B55B8F">
      <w:pPr>
        <w:ind w:firstLine="360"/>
        <w:jc w:val="both"/>
        <w:rPr>
          <w:rFonts w:ascii="Sanskrit Text" w:hAnsi="Sanskrit Text" w:cs="Sanskrit Text"/>
          <w:sz w:val="24"/>
          <w:szCs w:val="24"/>
        </w:rPr>
      </w:pPr>
      <w:r>
        <w:rPr>
          <w:rFonts w:ascii="Sanskrit Text" w:hAnsi="Sanskrit Text" w:cs="Sanskrit Text"/>
          <w:sz w:val="24"/>
          <w:szCs w:val="24"/>
        </w:rPr>
        <w:t>Com os avanços tecnológicos da medicina, tornar-se mãe não depende mais de ter um parceiro para ser o pai, as FIV (fertilização in Vitro) se tornaram uma alternativa para as mulheres que querem ser mães, mas, ainda assim, não pretendem ter um parceiro homem. Mesmo com essa facilidade, e com a medicina jogando a favor, essas mulheres também podem passar por uma interrupção da gestação após o positivo.</w:t>
      </w:r>
    </w:p>
    <w:p w14:paraId="7714677A" w14:textId="3C218543" w:rsidR="00F85D65" w:rsidRDefault="00E13B9B" w:rsidP="00B55B8F">
      <w:pPr>
        <w:ind w:firstLine="360"/>
        <w:jc w:val="both"/>
        <w:rPr>
          <w:rFonts w:ascii="Sanskrit Text" w:hAnsi="Sanskrit Text" w:cs="Sanskrit Text"/>
          <w:sz w:val="24"/>
          <w:szCs w:val="24"/>
        </w:rPr>
      </w:pPr>
      <w:r>
        <w:rPr>
          <w:rFonts w:ascii="Sanskrit Text" w:hAnsi="Sanskrit Text" w:cs="Sanskrit Text"/>
          <w:sz w:val="24"/>
          <w:szCs w:val="24"/>
        </w:rPr>
        <w:t>Mesmo em casos de gravidez não planejada, após o susto, a grande maioria recebe a vinda do novo integrante da família de forma muito feliz. Começam os planos</w:t>
      </w:r>
      <w:r w:rsidR="007340C4">
        <w:rPr>
          <w:rFonts w:ascii="Sanskrit Text" w:hAnsi="Sanskrit Text" w:cs="Sanskrit Text"/>
          <w:sz w:val="24"/>
          <w:szCs w:val="24"/>
        </w:rPr>
        <w:t>:</w:t>
      </w:r>
      <w:r>
        <w:rPr>
          <w:rFonts w:ascii="Sanskrit Text" w:hAnsi="Sanskrit Text" w:cs="Sanskrit Text"/>
          <w:sz w:val="24"/>
          <w:szCs w:val="24"/>
        </w:rPr>
        <w:t xml:space="preserve"> </w:t>
      </w:r>
      <w:r w:rsidR="007340C4">
        <w:rPr>
          <w:rFonts w:ascii="Sanskrit Text" w:hAnsi="Sanskrit Text" w:cs="Sanskrit Text"/>
          <w:sz w:val="24"/>
          <w:szCs w:val="24"/>
        </w:rPr>
        <w:t>“Como organizar a casa?”;</w:t>
      </w:r>
      <w:r>
        <w:rPr>
          <w:rFonts w:ascii="Sanskrit Text" w:hAnsi="Sanskrit Text" w:cs="Sanskrit Text"/>
          <w:sz w:val="24"/>
          <w:szCs w:val="24"/>
        </w:rPr>
        <w:t xml:space="preserve"> “</w:t>
      </w:r>
      <w:r w:rsidR="007340C4">
        <w:rPr>
          <w:rFonts w:ascii="Sanskrit Text" w:hAnsi="Sanskrit Text" w:cs="Sanskrit Text"/>
          <w:sz w:val="24"/>
          <w:szCs w:val="24"/>
        </w:rPr>
        <w:t>O</w:t>
      </w:r>
      <w:r>
        <w:rPr>
          <w:rFonts w:ascii="Sanskrit Text" w:hAnsi="Sanskrit Text" w:cs="Sanskrit Text"/>
          <w:sz w:val="24"/>
          <w:szCs w:val="24"/>
        </w:rPr>
        <w:t xml:space="preserve">nde ficará o quarto do bebê?”; “Quero saber o sexo do bebê?”; </w:t>
      </w:r>
      <w:r w:rsidR="007340C4">
        <w:rPr>
          <w:rFonts w:ascii="Sanskrit Text" w:hAnsi="Sanskrit Text" w:cs="Sanskrit Text"/>
          <w:sz w:val="24"/>
          <w:szCs w:val="24"/>
        </w:rPr>
        <w:t xml:space="preserve">“Para quem vou contar primeiro?”; e tantos outros. Normalmente, a gravidez é descoberta dentro das primeiras 10 semanas, tendo suas exceções de mulheres com ciclo irregular. </w:t>
      </w:r>
    </w:p>
    <w:p w14:paraId="596A8DD6" w14:textId="469DFB40" w:rsidR="007340C4" w:rsidRDefault="007340C4" w:rsidP="00B55B8F">
      <w:pPr>
        <w:ind w:firstLine="360"/>
        <w:jc w:val="both"/>
        <w:rPr>
          <w:rFonts w:ascii="Sanskrit Text" w:hAnsi="Sanskrit Text" w:cs="Sanskrit Text"/>
          <w:sz w:val="24"/>
          <w:szCs w:val="24"/>
        </w:rPr>
      </w:pPr>
      <w:r>
        <w:rPr>
          <w:rFonts w:ascii="Sanskrit Text" w:hAnsi="Sanskrit Text" w:cs="Sanskrit Text"/>
          <w:sz w:val="24"/>
          <w:szCs w:val="24"/>
        </w:rPr>
        <w:t xml:space="preserve">As 12 primeiras semanas são consideradas as semanas mais sensíveis da gestação e que a maior taxa de abortos espontâneos ocorre. As gestantes costumam esperar passar esse período para então contar para as pessoas sobre, </w:t>
      </w:r>
      <w:r w:rsidR="009A7256">
        <w:rPr>
          <w:rFonts w:ascii="Sanskrit Text" w:hAnsi="Sanskrit Text" w:cs="Sanskrit Text"/>
          <w:sz w:val="24"/>
          <w:szCs w:val="24"/>
        </w:rPr>
        <w:t>já considerando que após a 12ª semana a gravidez “vingou”.</w:t>
      </w:r>
    </w:p>
    <w:p w14:paraId="1EDDD4F9" w14:textId="4619C775" w:rsidR="009A7256" w:rsidRDefault="009A7256" w:rsidP="00B55B8F">
      <w:pPr>
        <w:ind w:firstLine="360"/>
        <w:jc w:val="both"/>
        <w:rPr>
          <w:rFonts w:ascii="Sanskrit Text" w:hAnsi="Sanskrit Text" w:cs="Sanskrit Text"/>
          <w:sz w:val="24"/>
          <w:szCs w:val="24"/>
        </w:rPr>
      </w:pPr>
      <w:r>
        <w:rPr>
          <w:rFonts w:ascii="Sanskrit Text" w:hAnsi="Sanskrit Text" w:cs="Sanskrit Text"/>
          <w:sz w:val="24"/>
          <w:szCs w:val="24"/>
        </w:rPr>
        <w:t>Apesar disso, o aborto espontâneo pode ocorrer até a 20ª semana da gestação, cerca de 5 meses. A taxa de aborto, atualmente, está entre 10 a 15%, sendo 80% desse valor dentro das primeiras 12 semanas. Mesmo sendo algo comum, não é normal</w:t>
      </w:r>
      <w:r w:rsidR="00685763">
        <w:rPr>
          <w:rFonts w:ascii="Sanskrit Text" w:hAnsi="Sanskrit Text" w:cs="Sanskrit Text"/>
          <w:sz w:val="24"/>
          <w:szCs w:val="24"/>
        </w:rPr>
        <w:t xml:space="preserve">, mas nem sempre tem uma causa concreta para ter ocorrido. </w:t>
      </w:r>
    </w:p>
    <w:p w14:paraId="70BCAABD" w14:textId="0561B9B4" w:rsidR="00DF465E" w:rsidRDefault="00685763" w:rsidP="00DF465E">
      <w:pPr>
        <w:ind w:firstLine="360"/>
        <w:jc w:val="both"/>
        <w:rPr>
          <w:rFonts w:ascii="Sanskrit Text" w:hAnsi="Sanskrit Text" w:cs="Sanskrit Text"/>
          <w:sz w:val="24"/>
          <w:szCs w:val="24"/>
        </w:rPr>
      </w:pPr>
      <w:r>
        <w:rPr>
          <w:rFonts w:ascii="Sanskrit Text" w:hAnsi="Sanskrit Text" w:cs="Sanskrit Text"/>
          <w:sz w:val="24"/>
          <w:szCs w:val="24"/>
        </w:rPr>
        <w:t xml:space="preserve">A dor de uma perda, mesmo daquele filho que tinha sido descoberto </w:t>
      </w:r>
      <w:r w:rsidR="00DF465E">
        <w:rPr>
          <w:rFonts w:ascii="Sanskrit Text" w:hAnsi="Sanskrit Text" w:cs="Sanskrit Text"/>
          <w:sz w:val="24"/>
          <w:szCs w:val="24"/>
        </w:rPr>
        <w:t>há</w:t>
      </w:r>
      <w:r>
        <w:rPr>
          <w:rFonts w:ascii="Sanskrit Text" w:hAnsi="Sanskrit Text" w:cs="Sanskrit Text"/>
          <w:sz w:val="24"/>
          <w:szCs w:val="24"/>
        </w:rPr>
        <w:t xml:space="preserve"> pouco tempo e que nem foi visto, é tão real quanto a dor de uma perda de um ente querido. Uma mulher se torna mãe ao ver o positivo no teste de farmácia e tendo a confirmação no exame de sangue. </w:t>
      </w:r>
      <w:r w:rsidR="00DF465E">
        <w:rPr>
          <w:rFonts w:ascii="Sanskrit Text" w:hAnsi="Sanskrit Text" w:cs="Sanskrit Text"/>
          <w:sz w:val="24"/>
          <w:szCs w:val="24"/>
        </w:rPr>
        <w:t xml:space="preserve">Na mente dessas mães passa uma </w:t>
      </w:r>
      <w:r w:rsidR="00DF465E">
        <w:rPr>
          <w:rFonts w:ascii="Sanskrit Text" w:hAnsi="Sanskrit Text" w:cs="Sanskrit Text"/>
          <w:sz w:val="24"/>
          <w:szCs w:val="24"/>
        </w:rPr>
        <w:lastRenderedPageBreak/>
        <w:t>centena de pensamentos, dentre eles: “será que consigo ter filhos?”, “eu tenho algum problema de saúde, por isso não consegui segurar a gravidez”</w:t>
      </w:r>
      <w:r w:rsidR="00154932">
        <w:rPr>
          <w:rFonts w:ascii="Sanskrit Text" w:hAnsi="Sanskrit Text" w:cs="Sanskrit Text"/>
          <w:sz w:val="24"/>
          <w:szCs w:val="24"/>
        </w:rPr>
        <w:t>. Além disso, acontece uma cobrança muito grande interna e um sentimento de culpa. Essas mulheres não possuem muito apoio, visto que para outras pessoas elas nem são consideradas mães, passando como sendo</w:t>
      </w:r>
      <w:r w:rsidR="00523FEE">
        <w:rPr>
          <w:rFonts w:ascii="Sanskrit Text" w:hAnsi="Sanskrit Text" w:cs="Sanskrit Text"/>
          <w:sz w:val="24"/>
          <w:szCs w:val="24"/>
        </w:rPr>
        <w:t xml:space="preserve"> até mesmo um exagero ou frescura da parte delas</w:t>
      </w:r>
      <w:r w:rsidR="00154932">
        <w:rPr>
          <w:rFonts w:ascii="Sanskrit Text" w:hAnsi="Sanskrit Text" w:cs="Sanskrit Text"/>
          <w:sz w:val="24"/>
          <w:szCs w:val="24"/>
        </w:rPr>
        <w:t xml:space="preserve">. </w:t>
      </w:r>
    </w:p>
    <w:p w14:paraId="3FF38FE7" w14:textId="7C645BD7" w:rsidR="00523FEE" w:rsidRDefault="00523FEE" w:rsidP="00DF465E">
      <w:pPr>
        <w:ind w:firstLine="360"/>
        <w:jc w:val="both"/>
        <w:rPr>
          <w:rFonts w:ascii="Sanskrit Text" w:hAnsi="Sanskrit Text" w:cs="Sanskrit Text"/>
          <w:sz w:val="24"/>
          <w:szCs w:val="24"/>
        </w:rPr>
      </w:pPr>
      <w:r>
        <w:rPr>
          <w:rFonts w:ascii="Sanskrit Text" w:hAnsi="Sanskrit Text" w:cs="Sanskrit Text"/>
          <w:sz w:val="24"/>
          <w:szCs w:val="24"/>
        </w:rPr>
        <w:t xml:space="preserve">Essa invalidação da maternidade após um aborto é refletida dentro e fora do espaço familiar. A chance de um casal se divorciar </w:t>
      </w:r>
      <w:r w:rsidR="00BA0083">
        <w:rPr>
          <w:rFonts w:ascii="Sanskrit Text" w:hAnsi="Sanskrit Text" w:cs="Sanskrit Text"/>
          <w:sz w:val="24"/>
          <w:szCs w:val="24"/>
        </w:rPr>
        <w:t xml:space="preserve">é 22% maior que um casal que não passou pela situação. Estudos apontam que um terço das mulheres que abortaram relatam que seus parceiros se afastaram após um ano do ocorrido. </w:t>
      </w:r>
    </w:p>
    <w:p w14:paraId="59C77CE3" w14:textId="27A8EAE3" w:rsidR="00BA0083" w:rsidRPr="006F4124" w:rsidRDefault="00642732" w:rsidP="00DF465E">
      <w:pPr>
        <w:ind w:firstLine="360"/>
        <w:jc w:val="both"/>
        <w:rPr>
          <w:rFonts w:ascii="Sanskrit Text" w:hAnsi="Sanskrit Text" w:cs="Sanskrit Text"/>
          <w:sz w:val="24"/>
          <w:szCs w:val="24"/>
        </w:rPr>
      </w:pPr>
      <w:r>
        <w:rPr>
          <w:rFonts w:ascii="Sanskrit Text" w:hAnsi="Sanskrit Text" w:cs="Sanskrit Text"/>
          <w:sz w:val="24"/>
          <w:szCs w:val="24"/>
        </w:rPr>
        <w:t xml:space="preserve">A taxa de repetição de aborto é bem baixa, sendo de 1% para dois abortos prévios e 0,3% para três. A grande maioria dos abortos são de causas desconhecidas e não impedem que uma segunda gestação evolua. </w:t>
      </w:r>
      <w:r w:rsidR="00646ECC">
        <w:rPr>
          <w:rFonts w:ascii="Sanskrit Text" w:hAnsi="Sanskrit Text" w:cs="Sanskrit Text"/>
          <w:sz w:val="24"/>
          <w:szCs w:val="24"/>
        </w:rPr>
        <w:t xml:space="preserve">Por conta dessa baixa taxa, tanto médicos, quanto convênios, apenas buscam causas consideradas comuns nesse primeiro aborto. Dessa forma, o desenvolvimento do embrião ou feto foi interrompido, quando não há uma causa clara, por ser fraco geneticamente, com más formações, como uma seleção natural do próprio organismo. Causas mais específicas, como trombose, genética incompatível dos pais, doenças autoimunes, só são investigadas, normalmente, caso ocorra uma segunda perda. </w:t>
      </w:r>
    </w:p>
    <w:p w14:paraId="3804C066" w14:textId="77777777" w:rsidR="00AA6E89" w:rsidRDefault="00AA6E89"/>
    <w:p w14:paraId="79E43F24" w14:textId="77777777" w:rsidR="006F4124" w:rsidRDefault="006F4124"/>
    <w:p w14:paraId="61187F86" w14:textId="77777777" w:rsidR="006F4124" w:rsidRDefault="006F4124"/>
    <w:p w14:paraId="6DBFFD99" w14:textId="77777777" w:rsidR="006F4124" w:rsidRDefault="006F4124"/>
    <w:p w14:paraId="745AC353" w14:textId="77777777" w:rsidR="006F4124" w:rsidRDefault="006F4124"/>
    <w:p w14:paraId="5DA96B7A" w14:textId="4C52791B" w:rsidR="00AA6E89" w:rsidRDefault="00567489">
      <w:hyperlink r:id="rId6" w:history="1">
        <w:r w:rsidRPr="00A522C5">
          <w:rPr>
            <w:rStyle w:val="Hyperlink"/>
          </w:rPr>
          <w:t>https://www.rededorsaoluiz.com.br/doencas/aborto-espontaneo</w:t>
        </w:r>
      </w:hyperlink>
    </w:p>
    <w:p w14:paraId="00F44922" w14:textId="77777777" w:rsidR="00567489" w:rsidRDefault="00567489"/>
    <w:p w14:paraId="0737DCAE" w14:textId="3BC698A3" w:rsidR="00567489" w:rsidRDefault="003800E4">
      <w:pPr>
        <w:rPr>
          <w:rStyle w:val="Hyperlink"/>
        </w:rPr>
      </w:pPr>
      <w:hyperlink r:id="rId7" w:history="1">
        <w:r w:rsidRPr="002C4E07">
          <w:rPr>
            <w:rStyle w:val="Hyperlink"/>
          </w:rPr>
          <w:t>https://www.msdmanuals.com/pt/profissional/ginecologia-e-obstetr%C3%ADcia/dist%C3%BArbios-do-in%C3%ADcio-da-gesta%C3%A7%C3%A3o/aborto-espont%C3%A2neo</w:t>
        </w:r>
      </w:hyperlink>
    </w:p>
    <w:p w14:paraId="3B6CFF69" w14:textId="77777777" w:rsidR="00BA0083" w:rsidRDefault="00BA0083">
      <w:pPr>
        <w:rPr>
          <w:rStyle w:val="Hyperlink"/>
        </w:rPr>
      </w:pPr>
    </w:p>
    <w:p w14:paraId="122B6882" w14:textId="287C2F11" w:rsidR="00BA0083" w:rsidRDefault="00712EBA">
      <w:hyperlink r:id="rId8" w:history="1">
        <w:r w:rsidRPr="00C41612">
          <w:rPr>
            <w:rStyle w:val="Hyperlink"/>
          </w:rPr>
          <w:t>https://www.alert-online.com/br/news/health-portal/aborto-espontaneo-afasta-casal</w:t>
        </w:r>
      </w:hyperlink>
    </w:p>
    <w:p w14:paraId="0A4E9559" w14:textId="77777777" w:rsidR="00712EBA" w:rsidRDefault="00712EBA"/>
    <w:p w14:paraId="3C999E34" w14:textId="79CE676E" w:rsidR="00712EBA" w:rsidRDefault="00712EBA">
      <w:r w:rsidRPr="00712EBA">
        <w:lastRenderedPageBreak/>
        <w:t>https://vidasaudavel.einstein.br/aborto-espontaneo-e-frequente-e-tem-causas-dificeis-de-identificar-entenda/</w:t>
      </w:r>
    </w:p>
    <w:p w14:paraId="7F3B4E03" w14:textId="77777777" w:rsidR="003800E4" w:rsidRDefault="003800E4"/>
    <w:p w14:paraId="71AB7766" w14:textId="23BC6D12" w:rsidR="003800E4" w:rsidRDefault="003800E4">
      <w:r>
        <w:t>VOCE SABIA?</w:t>
      </w:r>
    </w:p>
    <w:p w14:paraId="4441C5A8" w14:textId="37AB2A44" w:rsidR="003800E4" w:rsidRDefault="003800E4">
      <w:r w:rsidRPr="003800E4">
        <w:t>https://nutricionistacarolfaria.com.br/lista-de-maternidades-em-sao-paulo-sp-carol-nutri-infantil/</w:t>
      </w:r>
    </w:p>
    <w:sectPr w:rsidR="003800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anskrit Text">
    <w:charset w:val="00"/>
    <w:family w:val="roman"/>
    <w:pitch w:val="variable"/>
    <w:sig w:usb0="A0008047"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E6506"/>
    <w:multiLevelType w:val="hybridMultilevel"/>
    <w:tmpl w:val="A8A680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3319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89"/>
    <w:rsid w:val="00043493"/>
    <w:rsid w:val="00154932"/>
    <w:rsid w:val="00223F08"/>
    <w:rsid w:val="003800E4"/>
    <w:rsid w:val="004C5BBB"/>
    <w:rsid w:val="00523FEE"/>
    <w:rsid w:val="00567489"/>
    <w:rsid w:val="00642732"/>
    <w:rsid w:val="00646ECC"/>
    <w:rsid w:val="00685763"/>
    <w:rsid w:val="006F4124"/>
    <w:rsid w:val="00712EBA"/>
    <w:rsid w:val="007340C4"/>
    <w:rsid w:val="009A7256"/>
    <w:rsid w:val="009D6AE6"/>
    <w:rsid w:val="00AA5398"/>
    <w:rsid w:val="00AA6E89"/>
    <w:rsid w:val="00AB591A"/>
    <w:rsid w:val="00AC07BD"/>
    <w:rsid w:val="00B26A3C"/>
    <w:rsid w:val="00B55B8F"/>
    <w:rsid w:val="00B637EB"/>
    <w:rsid w:val="00BA0083"/>
    <w:rsid w:val="00DF465E"/>
    <w:rsid w:val="00E13B9B"/>
    <w:rsid w:val="00F85D65"/>
    <w:rsid w:val="00FB17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301E"/>
  <w15:chartTrackingRefBased/>
  <w15:docId w15:val="{D5972D4F-A720-44A8-AF33-4F5121EE4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A6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AA6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A6E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A6E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A6E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A6E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A6E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A6E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A6E8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A6E8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AA6E8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A6E8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A6E8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A6E8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A6E8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A6E8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A6E8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A6E89"/>
    <w:rPr>
      <w:rFonts w:eastAsiaTheme="majorEastAsia" w:cstheme="majorBidi"/>
      <w:color w:val="272727" w:themeColor="text1" w:themeTint="D8"/>
    </w:rPr>
  </w:style>
  <w:style w:type="paragraph" w:styleId="Ttulo">
    <w:name w:val="Title"/>
    <w:basedOn w:val="Normal"/>
    <w:next w:val="Normal"/>
    <w:link w:val="TtuloChar"/>
    <w:uiPriority w:val="10"/>
    <w:qFormat/>
    <w:rsid w:val="00AA6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A6E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A6E8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A6E8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A6E89"/>
    <w:pPr>
      <w:spacing w:before="160"/>
      <w:jc w:val="center"/>
    </w:pPr>
    <w:rPr>
      <w:i/>
      <w:iCs/>
      <w:color w:val="404040" w:themeColor="text1" w:themeTint="BF"/>
    </w:rPr>
  </w:style>
  <w:style w:type="character" w:customStyle="1" w:styleId="CitaoChar">
    <w:name w:val="Citação Char"/>
    <w:basedOn w:val="Fontepargpadro"/>
    <w:link w:val="Citao"/>
    <w:uiPriority w:val="29"/>
    <w:rsid w:val="00AA6E89"/>
    <w:rPr>
      <w:i/>
      <w:iCs/>
      <w:color w:val="404040" w:themeColor="text1" w:themeTint="BF"/>
    </w:rPr>
  </w:style>
  <w:style w:type="paragraph" w:styleId="PargrafodaLista">
    <w:name w:val="List Paragraph"/>
    <w:basedOn w:val="Normal"/>
    <w:uiPriority w:val="34"/>
    <w:qFormat/>
    <w:rsid w:val="00AA6E89"/>
    <w:pPr>
      <w:ind w:left="720"/>
      <w:contextualSpacing/>
    </w:pPr>
  </w:style>
  <w:style w:type="character" w:styleId="nfaseIntensa">
    <w:name w:val="Intense Emphasis"/>
    <w:basedOn w:val="Fontepargpadro"/>
    <w:uiPriority w:val="21"/>
    <w:qFormat/>
    <w:rsid w:val="00AA6E89"/>
    <w:rPr>
      <w:i/>
      <w:iCs/>
      <w:color w:val="0F4761" w:themeColor="accent1" w:themeShade="BF"/>
    </w:rPr>
  </w:style>
  <w:style w:type="paragraph" w:styleId="CitaoIntensa">
    <w:name w:val="Intense Quote"/>
    <w:basedOn w:val="Normal"/>
    <w:next w:val="Normal"/>
    <w:link w:val="CitaoIntensaChar"/>
    <w:uiPriority w:val="30"/>
    <w:qFormat/>
    <w:rsid w:val="00AA6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A6E89"/>
    <w:rPr>
      <w:i/>
      <w:iCs/>
      <w:color w:val="0F4761" w:themeColor="accent1" w:themeShade="BF"/>
    </w:rPr>
  </w:style>
  <w:style w:type="character" w:styleId="RefernciaIntensa">
    <w:name w:val="Intense Reference"/>
    <w:basedOn w:val="Fontepargpadro"/>
    <w:uiPriority w:val="32"/>
    <w:qFormat/>
    <w:rsid w:val="00AA6E89"/>
    <w:rPr>
      <w:b/>
      <w:bCs/>
      <w:smallCaps/>
      <w:color w:val="0F4761" w:themeColor="accent1" w:themeShade="BF"/>
      <w:spacing w:val="5"/>
    </w:rPr>
  </w:style>
  <w:style w:type="character" w:styleId="Hyperlink">
    <w:name w:val="Hyperlink"/>
    <w:basedOn w:val="Fontepargpadro"/>
    <w:uiPriority w:val="99"/>
    <w:unhideWhenUsed/>
    <w:rsid w:val="00567489"/>
    <w:rPr>
      <w:color w:val="467886" w:themeColor="hyperlink"/>
      <w:u w:val="single"/>
    </w:rPr>
  </w:style>
  <w:style w:type="character" w:styleId="MenoPendente">
    <w:name w:val="Unresolved Mention"/>
    <w:basedOn w:val="Fontepargpadro"/>
    <w:uiPriority w:val="99"/>
    <w:semiHidden/>
    <w:unhideWhenUsed/>
    <w:rsid w:val="00567489"/>
    <w:rPr>
      <w:color w:val="605E5C"/>
      <w:shd w:val="clear" w:color="auto" w:fill="E1DFDD"/>
    </w:rPr>
  </w:style>
  <w:style w:type="character" w:styleId="HiperlinkVisitado">
    <w:name w:val="FollowedHyperlink"/>
    <w:basedOn w:val="Fontepargpadro"/>
    <w:uiPriority w:val="99"/>
    <w:semiHidden/>
    <w:unhideWhenUsed/>
    <w:rsid w:val="007340C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ert-online.com/br/news/health-portal/aborto-espontaneo-afasta-casal" TargetMode="External"/><Relationship Id="rId3" Type="http://schemas.openxmlformats.org/officeDocument/2006/relationships/settings" Target="settings.xml"/><Relationship Id="rId7" Type="http://schemas.openxmlformats.org/officeDocument/2006/relationships/hyperlink" Target="https://www.msdmanuals.com/pt/profissional/ginecologia-e-obstetr%C3%ADcia/dist%C3%BArbios-do-in%C3%ADcio-da-gesta%C3%A7%C3%A3o/aborto-espont%C3%A2n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edorsaoluiz.com.br/doencas/aborto-espontaneo"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4</Pages>
  <Words>711</Words>
  <Characters>3845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Angi</dc:creator>
  <cp:keywords/>
  <dc:description/>
  <cp:lastModifiedBy>Cynthia Angi</cp:lastModifiedBy>
  <cp:revision>8</cp:revision>
  <dcterms:created xsi:type="dcterms:W3CDTF">2024-10-23T21:06:00Z</dcterms:created>
  <dcterms:modified xsi:type="dcterms:W3CDTF">2024-10-30T22:24:00Z</dcterms:modified>
</cp:coreProperties>
</file>