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24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项目总体设计报告</w: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项目名称：基于内核模块的包过滤防火墙</w:t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ind w:left="420" w:firstLine="420"/>
        <w:rPr>
          <w:sz w:val="44"/>
          <w:szCs w:val="44"/>
        </w:rPr>
      </w:pPr>
    </w:p>
    <w:p>
      <w:pPr>
        <w:ind w:left="420" w:firstLine="420"/>
        <w:rPr>
          <w:sz w:val="44"/>
          <w:szCs w:val="44"/>
        </w:rPr>
      </w:pPr>
    </w:p>
    <w:p>
      <w:pPr>
        <w:spacing w:before="156" w:beforeLines="50"/>
        <w:ind w:left="851"/>
        <w:rPr>
          <w:b/>
          <w:sz w:val="32"/>
          <w:szCs w:val="32"/>
        </w:rPr>
      </w:pPr>
    </w:p>
    <w:tbl>
      <w:tblPr>
        <w:tblStyle w:val="8"/>
        <w:tblW w:w="9870" w:type="dxa"/>
        <w:tblInd w:w="-8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82"/>
        <w:gridCol w:w="1782"/>
        <w:gridCol w:w="1782"/>
        <w:gridCol w:w="1782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0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陈洋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谷韫名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丁华威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苏世侦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符景乐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521021911061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521021910621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521021911053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521030910143</w:t>
            </w:r>
          </w:p>
        </w:tc>
        <w:tc>
          <w:tcPr>
            <w:tcW w:w="1782" w:type="dxa"/>
          </w:tcPr>
          <w:p>
            <w:pPr>
              <w:spacing w:before="156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521021911063</w:t>
            </w:r>
          </w:p>
        </w:tc>
      </w:tr>
    </w:tbl>
    <w:p>
      <w:pPr>
        <w:spacing w:before="156" w:beforeLines="50"/>
        <w:ind w:left="851"/>
        <w:rPr>
          <w:b/>
          <w:sz w:val="32"/>
          <w:szCs w:val="32"/>
        </w:rPr>
      </w:pPr>
    </w:p>
    <w:p>
      <w:pPr>
        <w:spacing w:before="156" w:beforeLines="50"/>
        <w:ind w:left="851"/>
        <w:rPr>
          <w:b/>
          <w:sz w:val="32"/>
          <w:szCs w:val="32"/>
        </w:rPr>
      </w:pPr>
    </w:p>
    <w:p>
      <w:pPr>
        <w:spacing w:before="156" w:beforeLines="50"/>
        <w:ind w:left="851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学院：电子信息与电气工程学院</w:t>
      </w: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rPr>
          <w:sz w:val="32"/>
          <w:szCs w:val="32"/>
        </w:rPr>
      </w:pPr>
    </w:p>
    <w:p>
      <w:pPr>
        <w:ind w:left="1680" w:firstLine="42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报告完成日期：2023年6月23日</w:t>
      </w:r>
    </w:p>
    <w:p>
      <w:pPr>
        <w:rPr>
          <w:color w:val="FF0000"/>
          <w:sz w:val="28"/>
          <w:szCs w:val="28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系统需求分析</w:t>
      </w:r>
    </w:p>
    <w:p>
      <w:pPr>
        <w:pStyle w:val="14"/>
        <w:widowControl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需求分析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  包过滤是在网络层中根据事先设置的安全访问策略(过滤规则) ,检查每一个数据包的源IP地址、目的IP地址以及IP分组头部的其他各种标志信息(如协议、服务类型等) , 确定是否允许该数据包通过。本项目需实现根据特定的规则对数据包进行过滤和检查，从而满足过滤进出网络的数据、管理进出访问网络的行为、记录通过防火墙信息内容和活动、对网络攻击检测和告警等需求。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1.2 总体功能要求</w:t>
      </w:r>
    </w:p>
    <w:p>
      <w:pPr>
        <w:pStyle w:val="14"/>
        <w:widowControl/>
        <w:numPr>
          <w:ilvl w:val="0"/>
          <w:numId w:val="3"/>
        </w:numPr>
        <w:ind w:left="360" w:firstLine="489" w:firstLineChars="204"/>
        <w:jc w:val="left"/>
        <w:rPr>
          <w:sz w:val="24"/>
        </w:rPr>
      </w:pPr>
      <w:r>
        <w:rPr>
          <w:rFonts w:hint="eastAsia"/>
          <w:sz w:val="24"/>
        </w:rPr>
        <w:t>包过滤: 防火墙应具备对网络数据包进行过滤和检查的能力，根据预定义的规则集合决定允许或拒绝传输。</w:t>
      </w:r>
    </w:p>
    <w:p>
      <w:pPr>
        <w:pStyle w:val="14"/>
        <w:widowControl/>
        <w:numPr>
          <w:ilvl w:val="0"/>
          <w:numId w:val="3"/>
        </w:numPr>
        <w:ind w:left="360" w:firstLine="489" w:firstLineChars="204"/>
        <w:jc w:val="left"/>
        <w:rPr>
          <w:sz w:val="24"/>
        </w:rPr>
      </w:pPr>
      <w:r>
        <w:rPr>
          <w:rFonts w:hint="eastAsia"/>
          <w:sz w:val="24"/>
        </w:rPr>
        <w:t>内核模块集成: 防火墙应作为一个内核模块实现，以确保在操作系统内核级别进行网络流量控制和处理。</w:t>
      </w:r>
    </w:p>
    <w:p>
      <w:pPr>
        <w:pStyle w:val="14"/>
        <w:widowControl/>
        <w:numPr>
          <w:ilvl w:val="0"/>
          <w:numId w:val="3"/>
        </w:numPr>
        <w:ind w:left="360" w:firstLine="489" w:firstLineChars="204"/>
        <w:jc w:val="left"/>
        <w:rPr>
          <w:sz w:val="24"/>
        </w:rPr>
      </w:pPr>
      <w:r>
        <w:rPr>
          <w:rFonts w:hint="eastAsia"/>
          <w:sz w:val="24"/>
        </w:rPr>
        <w:t>规则管理: 提供用户友好的界面或命令行工具，用于管理和配置防火墙的规则集合，包括添加、删除和修改规则。</w:t>
      </w:r>
    </w:p>
    <w:p>
      <w:pPr>
        <w:pStyle w:val="14"/>
        <w:widowControl/>
        <w:numPr>
          <w:ilvl w:val="0"/>
          <w:numId w:val="3"/>
        </w:numPr>
        <w:ind w:left="360" w:firstLine="489" w:firstLineChars="204"/>
        <w:jc w:val="left"/>
        <w:rPr>
          <w:sz w:val="24"/>
        </w:rPr>
      </w:pPr>
      <w:r>
        <w:rPr>
          <w:rFonts w:hint="eastAsia"/>
          <w:sz w:val="24"/>
        </w:rPr>
        <w:t>灵活的规则定义: 支持灵活的规则定义，如基于IP地址、端口、时间段、网络接口、ICMP报文的子类型等进行报文的检查和控制。</w:t>
      </w:r>
    </w:p>
    <w:p>
      <w:pPr>
        <w:pStyle w:val="14"/>
        <w:widowControl/>
        <w:ind w:firstLine="0" w:firstLineChars="0"/>
        <w:jc w:val="left"/>
        <w:rPr>
          <w:sz w:val="24"/>
        </w:rPr>
      </w:pPr>
    </w:p>
    <w:p>
      <w:pPr>
        <w:pStyle w:val="14"/>
        <w:widowControl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 小组分工：</w:t>
      </w:r>
    </w:p>
    <w:p>
      <w:pPr>
        <w:pStyle w:val="14"/>
        <w:widowControl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 检查和控制要素的扩展：苏世侦、丁华威</w:t>
      </w:r>
    </w:p>
    <w:p>
      <w:pPr>
        <w:pStyle w:val="14"/>
        <w:widowControl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 多包过滤规则的扩展：谷韫名、符景乐</w:t>
      </w:r>
    </w:p>
    <w:p>
      <w:pPr>
        <w:pStyle w:val="14"/>
        <w:widowControl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 图形化界面方便进行的管理：陈洋</w:t>
      </w:r>
    </w:p>
    <w:p>
      <w:pPr>
        <w:pStyle w:val="14"/>
        <w:widowControl/>
        <w:ind w:firstLine="0" w:firstLineChars="0"/>
        <w:jc w:val="left"/>
        <w:rPr>
          <w:sz w:val="24"/>
        </w:rPr>
      </w:pPr>
    </w:p>
    <w:p>
      <w:pPr>
        <w:pStyle w:val="14"/>
        <w:widowControl/>
        <w:numPr>
          <w:ilvl w:val="1"/>
          <w:numId w:val="0"/>
        </w:numPr>
        <w:ind w:left="770" w:hanging="41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3软件开发平台要求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  ubuntu-22.04.1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1.4运行环境要求</w:t>
      </w:r>
    </w:p>
    <w:p>
      <w:pPr>
        <w:pStyle w:val="14"/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  Gcc、tkiner等包</w:t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计划进度安排</w:t>
      </w:r>
    </w:p>
    <w:p>
      <w:pPr>
        <w:pStyle w:val="14"/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6.19-6.25 熟悉项目需求、代码；小组内部分工，制定计划</w:t>
      </w:r>
    </w:p>
    <w:p>
      <w:pPr>
        <w:pStyle w:val="14"/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6.25-7.9  设计并实现各模块的内容；实现模块的整合与链接；测试软件的功能性</w:t>
      </w:r>
    </w:p>
    <w:p>
      <w:pPr>
        <w:pStyle w:val="14"/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7.10-7.16  代码后期维护与更新</w:t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系统总体架构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3.1 平台架构</w:t>
      </w:r>
    </w:p>
    <w:p>
      <w:pPr>
        <w:pStyle w:val="14"/>
        <w:ind w:firstLine="480"/>
        <w:rPr>
          <w:sz w:val="24"/>
        </w:rPr>
      </w:pPr>
      <w:r>
        <w:rPr>
          <w:rFonts w:hint="eastAsia"/>
          <w:sz w:val="24"/>
        </w:rPr>
        <w:t xml:space="preserve">  通过编译linux的内核模块来实现包过滤防火墙。将准备两个不同的虚拟机，一个用于发出数据包，另一个用于接收数据包。通过两个linux平台来测试防火墙的效果实现。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3.2 总体架构</w:t>
      </w:r>
    </w:p>
    <w:p>
      <w:pPr>
        <w:pStyle w:val="14"/>
        <w:ind w:firstLine="480"/>
        <w:rPr>
          <w:sz w:val="24"/>
        </w:rPr>
      </w:pPr>
      <w:r>
        <w:rPr>
          <w:rFonts w:hint="eastAsia"/>
          <w:sz w:val="24"/>
        </w:rPr>
        <w:t>包过滤防火墙首先通过图形化界面模块，允许用户配置多条过滤规则，然后通过一系列模块实现各规则的功能。</w:t>
      </w:r>
    </w:p>
    <w:p>
      <w:pPr>
        <w:pStyle w:val="14"/>
        <w:ind w:firstLine="480"/>
        <w:rPr>
          <w:sz w:val="24"/>
        </w:rPr>
      </w:pPr>
      <w:r>
        <w:rPr>
          <w:rFonts w:hint="eastAsia"/>
          <w:sz w:val="24"/>
        </w:rPr>
        <w:t>逻辑图如图所示：</w:t>
      </w:r>
    </w:p>
    <w:p>
      <w:pPr>
        <w:pStyle w:val="14"/>
        <w:ind w:firstLine="480"/>
        <w:rPr>
          <w:sz w:val="24"/>
        </w:rPr>
      </w:pPr>
    </w:p>
    <w:p>
      <w:pPr>
        <w:pStyle w:val="14"/>
        <w:ind w:firstLine="480"/>
        <w:rPr>
          <w:sz w:val="24"/>
        </w:rPr>
      </w:pPr>
    </w:p>
    <w:p>
      <w:pPr>
        <w:pStyle w:val="14"/>
        <w:ind w:firstLine="480"/>
        <w:rPr>
          <w:sz w:val="24"/>
        </w:rPr>
      </w:pPr>
      <w:r>
        <w:rPr>
          <w:sz w:val="24"/>
        </w:rPr>
        <w:drawing>
          <wp:inline distT="0" distB="0" distL="114300" distR="114300">
            <wp:extent cx="3962400" cy="5212080"/>
            <wp:effectExtent l="0" t="0" r="0" b="0"/>
            <wp:docPr id="1" name="图片 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480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图形化界面模块</w:t>
      </w:r>
    </w:p>
    <w:p>
      <w:pPr>
        <w:widowControl/>
        <w:ind w:firstLine="420" w:firstLineChars="175"/>
        <w:jc w:val="left"/>
        <w:rPr>
          <w:sz w:val="24"/>
        </w:rPr>
      </w:pPr>
      <w:r>
        <w:rPr>
          <w:rFonts w:hint="eastAsia"/>
          <w:sz w:val="24"/>
        </w:rPr>
        <w:t>4.1 模块结构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rFonts w:hint="eastAsia"/>
          <w:sz w:val="24"/>
        </w:rPr>
        <w:t>当用户在终端打开包过滤防火墙界面时，将调用窗口管理模块和图形绘制模块将窗口展示在显示屏中，并且调用用户界面组件模块产生可供用户操作的按键、输入框。当用户尝试输入或点击按键时，系统将调用事件处理模块与下层包过滤配置功能进行交互，响应用户的请求。</w:t>
      </w:r>
    </w:p>
    <w:p>
      <w:pPr>
        <w:pStyle w:val="14"/>
        <w:widowControl/>
        <w:ind w:left="36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因此四个子模块是并行的，各司其职，并不存在明显的上下级关系。</w:t>
      </w:r>
    </w:p>
    <w:p>
      <w:pPr>
        <w:widowControl/>
        <w:ind w:firstLine="422" w:firstLineChars="17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4.2 窗口管理模块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rFonts w:hint="eastAsia"/>
          <w:sz w:val="24"/>
        </w:rPr>
        <w:t xml:space="preserve">负责创建和管理窗口，包括窗口的位置、大小、标题等属性。它提供了窗口的显示、隐藏、最小化、最大化等功能，并处理窗口之间的层叠关系。 </w:t>
      </w:r>
    </w:p>
    <w:p>
      <w:pPr>
        <w:widowControl/>
        <w:ind w:firstLine="422" w:firstLineChars="17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4.3 用户界面组件模块</w:t>
      </w:r>
    </w:p>
    <w:p>
      <w:pPr>
        <w:widowControl/>
        <w:ind w:left="420" w:leftChars="200" w:firstLine="420" w:firstLineChars="175"/>
        <w:jc w:val="left"/>
        <w:rPr>
          <w:sz w:val="24"/>
        </w:rPr>
      </w:pPr>
      <w:r>
        <w:rPr>
          <w:rFonts w:hint="eastAsia"/>
          <w:sz w:val="24"/>
        </w:rPr>
        <w:t>负责创建和管理各种用户界面组件，如按钮、文本框、下拉菜单、复选框等。它负责处理用户与组件的交互，包括接收用户输入、响应用户操作，并提供相应的事件处理和状态管理</w:t>
      </w:r>
    </w:p>
    <w:p>
      <w:pPr>
        <w:widowControl/>
        <w:ind w:firstLine="422" w:firstLineChars="17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4.4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图形绘制模块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负责将用户界面的各种图形元素绘制到屏幕上。它通过调用底层的图形库或图形引擎，将界面组件、图像、文本等绘制为可见的图形对象，并处理图形的渲染、更新和刷新。</w:t>
      </w:r>
    </w:p>
    <w:p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4.5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事件处理模块</w:t>
      </w:r>
    </w:p>
    <w:p>
      <w:pPr>
        <w:ind w:left="450" w:leftChars="100" w:hanging="240" w:hangingChars="1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负责处理用户界面上的各种事件，如鼠标点击、键盘输入、窗口拖动等。它监听并分发事件，将事件传递给相应的事件处理函数或回调函数进行处理，并更新界面状态以响应用户操作。</w:t>
      </w:r>
    </w:p>
    <w:p>
      <w:pPr>
        <w:widowControl/>
        <w:ind w:firstLine="480"/>
        <w:jc w:val="left"/>
        <w:rPr>
          <w:rFonts w:hint="eastAsia"/>
          <w:sz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包过滤规则配置模块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5.1 包过滤配置模块需要实现以下功能：1.查看规则2.删除规则3.添加并存储规则。</w:t>
      </w:r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5.2 规则解析模块</w:t>
      </w:r>
    </w:p>
    <w:p>
      <w:pPr>
        <w:pStyle w:val="14"/>
        <w:widowControl/>
        <w:ind w:left="36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解析用户从图形化界面中输入的规则参数值，将其中字符串转化为可供程序操作的整型数。</w:t>
      </w:r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5.3 规则验证模块</w:t>
      </w:r>
    </w:p>
    <w:p>
      <w:pPr>
        <w:pStyle w:val="14"/>
        <w:widowControl/>
        <w:ind w:left="360" w:firstLine="480"/>
        <w:jc w:val="left"/>
        <w:rPr>
          <w:sz w:val="24"/>
        </w:rPr>
      </w:pPr>
      <w:r>
        <w:rPr>
          <w:rFonts w:hint="eastAsia"/>
          <w:sz w:val="24"/>
        </w:rPr>
        <w:t>验证用户配置的规则是否合法，如果合法，则向上级传递合法的信号，并调用下级规则存储模块存储该规则；如果非法，则向上级传递非法的信号。</w:t>
      </w:r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5.4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规则存储模块</w:t>
      </w:r>
    </w:p>
    <w:p>
      <w:pPr>
        <w:pStyle w:val="14"/>
        <w:widowControl/>
        <w:ind w:left="360" w:firstLine="480"/>
        <w:jc w:val="left"/>
        <w:rPr>
          <w:rFonts w:hint="eastAsia"/>
          <w:sz w:val="24"/>
        </w:rPr>
      </w:pPr>
      <w:r>
        <w:rPr>
          <w:sz w:val="24"/>
        </w:rPr>
        <w:t>负责将规则配置保存到持久化存储中，以便后续的读取和使用。该模块可能会与数据库、文件系统或其他存储系统进行交互，将规则配置以结构化的方式进行存储，并提供读取、更新和删除规则的接口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6、包过滤规则实现模块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按照总体架构中设计，并行设立各个模块。需要应用哪条规则，就调用哪个模块的函数。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7、运行平台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6.1 软件平台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Linux系统的虚拟机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6.2 硬件平台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笔记本电脑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8、接口设计</w:t>
      </w:r>
    </w:p>
    <w:p>
      <w:pPr>
        <w:pStyle w:val="14"/>
        <w:widowControl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接口用图形化界面模块实现，使得用户能以访问应用程序的方法配置包过滤防火墙，而不必在终端配置。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9、系统出错处理设计</w:t>
      </w:r>
      <w:bookmarkStart w:id="0" w:name="_GoBack"/>
      <w:bookmarkEnd w:id="0"/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9.1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错误的参数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例如I</w:t>
      </w:r>
      <w:r>
        <w:rPr>
          <w:sz w:val="24"/>
        </w:rPr>
        <w:t>P</w:t>
      </w:r>
      <w:r>
        <w:rPr>
          <w:rFonts w:hint="eastAsia"/>
          <w:sz w:val="24"/>
        </w:rPr>
        <w:t>地址格式错误、找不到对应的端口等，此时需将错误信息反馈给用户界面。</w:t>
      </w:r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9.2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未知的符号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配置规则时输入未知的符号，此时需将具体的符号错误信息反馈给用户界面</w:t>
      </w:r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9.3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冲突的规则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当添加一条已经被存储的规则时，系统将反馈重复信息，并终止此次添加。</w:t>
      </w:r>
    </w:p>
    <w:p>
      <w:pPr>
        <w:pStyle w:val="14"/>
        <w:widowControl/>
        <w:ind w:left="360" w:firstLine="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9.4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删除不存在的规则</w:t>
      </w:r>
    </w:p>
    <w:p>
      <w:pPr>
        <w:pStyle w:val="14"/>
        <w:widowControl/>
        <w:ind w:left="360" w:firstLine="0" w:firstLineChars="0"/>
        <w:jc w:val="left"/>
        <w:rPr>
          <w:sz w:val="24"/>
        </w:rPr>
      </w:pPr>
      <w:r>
        <w:rPr>
          <w:rFonts w:hint="eastAsia"/>
          <w:sz w:val="24"/>
        </w:rPr>
        <w:t>当删除一条不存在的规则时，系统将反馈此信息。</w:t>
      </w:r>
    </w:p>
    <w:p>
      <w:pPr>
        <w:pStyle w:val="14"/>
        <w:widowControl/>
        <w:ind w:left="36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建议处理办法：定义一个枚举变量error，不同的值表示不同的错误种类。当上述函数在各自模块运行报错时，系统将为对应的枚举变量赋值并终止函数的运行，图形化界面模块探测到枚举变量值的变化后，向用户发送相应的报错提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6CB76"/>
    <w:multiLevelType w:val="singleLevel"/>
    <w:tmpl w:val="DB96CB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4D66EF"/>
    <w:multiLevelType w:val="multilevel"/>
    <w:tmpl w:val="154D66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85E5E"/>
    <w:multiLevelType w:val="multilevel"/>
    <w:tmpl w:val="7B485E5E"/>
    <w:lvl w:ilvl="0" w:tentative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70" w:hanging="4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jM2ZmY2QxZjQ3MmY2ZDRjN2U3MTBlOTZlZDgyYTQifQ=="/>
  </w:docVars>
  <w:rsids>
    <w:rsidRoot w:val="00FA331A"/>
    <w:rsid w:val="00096147"/>
    <w:rsid w:val="00112A7F"/>
    <w:rsid w:val="00135399"/>
    <w:rsid w:val="00145CA3"/>
    <w:rsid w:val="00165191"/>
    <w:rsid w:val="001E7DCE"/>
    <w:rsid w:val="00210018"/>
    <w:rsid w:val="00250BA8"/>
    <w:rsid w:val="003223EE"/>
    <w:rsid w:val="004518DB"/>
    <w:rsid w:val="00486649"/>
    <w:rsid w:val="004B4F52"/>
    <w:rsid w:val="004F1185"/>
    <w:rsid w:val="00535AB7"/>
    <w:rsid w:val="00593DEB"/>
    <w:rsid w:val="006303B9"/>
    <w:rsid w:val="00745035"/>
    <w:rsid w:val="007D3F80"/>
    <w:rsid w:val="008B28D9"/>
    <w:rsid w:val="009434EE"/>
    <w:rsid w:val="00976387"/>
    <w:rsid w:val="009A1726"/>
    <w:rsid w:val="009F4AC8"/>
    <w:rsid w:val="00A46348"/>
    <w:rsid w:val="00A52F28"/>
    <w:rsid w:val="00A759B8"/>
    <w:rsid w:val="00AB6B2C"/>
    <w:rsid w:val="00B80E71"/>
    <w:rsid w:val="00BE32D1"/>
    <w:rsid w:val="00C4072B"/>
    <w:rsid w:val="00C534A6"/>
    <w:rsid w:val="00C822BD"/>
    <w:rsid w:val="00C97CCA"/>
    <w:rsid w:val="00D2695D"/>
    <w:rsid w:val="00D75171"/>
    <w:rsid w:val="00DA1722"/>
    <w:rsid w:val="00DC164D"/>
    <w:rsid w:val="00DF728A"/>
    <w:rsid w:val="00E1230E"/>
    <w:rsid w:val="00EC129A"/>
    <w:rsid w:val="00F426C1"/>
    <w:rsid w:val="00F50D91"/>
    <w:rsid w:val="00F730EF"/>
    <w:rsid w:val="00FA331A"/>
    <w:rsid w:val="00FA76A0"/>
    <w:rsid w:val="0852081B"/>
    <w:rsid w:val="1CFF0E71"/>
    <w:rsid w:val="245908C4"/>
    <w:rsid w:val="25763799"/>
    <w:rsid w:val="2B5E1A0F"/>
    <w:rsid w:val="736368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1"/>
    <w:qFormat/>
    <w:uiPriority w:val="0"/>
    <w:rPr>
      <w:rFonts w:ascii="Times New Roman" w:hAnsi="Times New Roman"/>
      <w:b/>
      <w:bCs/>
      <w:kern w:val="44"/>
      <w:sz w:val="28"/>
      <w:szCs w:val="44"/>
    </w:rPr>
  </w:style>
  <w:style w:type="character" w:customStyle="1" w:styleId="17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1918</Words>
  <Characters>2087</Characters>
  <Lines>16</Lines>
  <Paragraphs>4</Paragraphs>
  <TotalTime>962</TotalTime>
  <ScaleCrop>false</ScaleCrop>
  <LinksUpToDate>false</LinksUpToDate>
  <CharactersWithSpaces>2158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2023-06-24T15:12:00Z</dcterms:created>
  <dc:creator>Thinkpad</dc:creator>
  <cp:lastModifiedBy>星河</cp:lastModifiedBy>
  <dcterms:modified xsi:type="dcterms:W3CDTF">2023-06-25T05:21:03Z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300E27657C564BCDABDA8EC08CFCC95C_12</vt:lpwstr>
  </property>
</Properties>
</file>