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4F1570" w14:textId="77777777" w:rsidR="008F64F8" w:rsidRDefault="008F64F8" w:rsidP="008F64F8">
      <w:r>
        <w:t>Seaweed production is currently rapidly expanding in the Northern Atlantic European Coastline and is an environmentally sustainable, zero-input industry that provides jobs and services arising from derived human food, agri-feed, fertilisers, biostimulants, products for cosmetics, and pharmaceuticals. However, in the nutrient-rich waters of the North Atlantic, biofouling in early (seed ropes) and late (harvest) seaweed growth can have unpredictable and devastating impacts on product yield and quality. Seaweed biofouling occurs when larval planktonic organisms settle on fronds and grow into adult forms (e.g., bryozoans, hydrozoans, tunicates).</w:t>
      </w:r>
    </w:p>
    <w:p w14:paraId="28F639A3" w14:textId="77777777" w:rsidR="008F64F8" w:rsidRDefault="008F64F8" w:rsidP="008F64F8"/>
    <w:p w14:paraId="090DF4CA" w14:textId="77777777" w:rsidR="008F64F8" w:rsidRDefault="008F64F8" w:rsidP="008F64F8">
      <w:r>
        <w:t>Although biofouling affects all seaweed farms across the North Atlantic coast, there is significant variation of the biofouling species and severity from site to site as well as from year to year. It is important to thus capture this variability using both small scale, within farm monitoring, as well as larger scale monitoring, with sites across a wide geographical area that encompasses diverse environmental conditions.</w:t>
      </w:r>
    </w:p>
    <w:p w14:paraId="7774A34D" w14:textId="77777777" w:rsidR="008F64F8" w:rsidRDefault="008F64F8" w:rsidP="008F64F8"/>
    <w:p w14:paraId="50A9AA79" w14:textId="77777777" w:rsidR="008F64F8" w:rsidRDefault="008F64F8" w:rsidP="008F64F8">
      <w:r>
        <w:t>This knowledge is crucial for understanding how the marine environment drives biofouling and for producing actionable, user-friendly tools for predicting biofouling species in space and time. The PhD student will link to two recently funded BBSRC project on sustainable aquaculture to deploy new molecular eDNA tools to explore the variability of biofouling epibionts at the plankton stage and explore the factors that drive their occurrence and settlement on farmed seaweed blades. The PhD student will be supported by a world class supervisory team of marine and molecular ecologists (Dr Sofie Spatharis, Prof. Martin Llewellyn, Dr Anna McGregor) and the research seaweed farm of the Kilchoan Estate (Marnik Van Cauter, Scientific coordinator) while they will also get valuable experience working alongside industry within our network of 9 seaweed produces from the UK, Norway and Sweden. The student will have the opportunity to develop skills at the cutting edge of molecular biology (eDNA monitoring of plankton) and analytical techniques on seawater quality and engage in marine biological fieldwork in the Kilchoan Estate kelp farm as well as controlled experiments with our state-of-the-art mobile mesocosm facility at Millport FSC.</w:t>
      </w:r>
    </w:p>
    <w:p w14:paraId="79745AF9" w14:textId="77777777" w:rsidR="008F64F8" w:rsidRDefault="008F64F8" w:rsidP="008F64F8"/>
    <w:p w14:paraId="5DD1D6DD" w14:textId="77777777" w:rsidR="008F64F8" w:rsidRDefault="008F64F8" w:rsidP="008F64F8"/>
    <w:p w14:paraId="0E08A7A5" w14:textId="77777777" w:rsidR="008F64F8" w:rsidRDefault="008F64F8" w:rsidP="008F64F8"/>
    <w:p w14:paraId="0505690D" w14:textId="77777777" w:rsidR="008F64F8" w:rsidRDefault="008F64F8" w:rsidP="008F64F8"/>
    <w:p w14:paraId="60F7CA68" w14:textId="77777777" w:rsidR="008F64F8" w:rsidRDefault="008F64F8" w:rsidP="008F64F8"/>
    <w:p w14:paraId="791DAA57" w14:textId="77777777" w:rsidR="008F64F8" w:rsidRDefault="008F64F8" w:rsidP="008F64F8"/>
    <w:p w14:paraId="23F7AAA4" w14:textId="77777777" w:rsidR="008F64F8" w:rsidRDefault="008F64F8" w:rsidP="008F64F8"/>
    <w:p w14:paraId="6E284F17" w14:textId="77777777" w:rsidR="008F64F8" w:rsidRDefault="008F64F8" w:rsidP="008F64F8"/>
    <w:p w14:paraId="128AAA7E" w14:textId="77777777" w:rsidR="008F64F8" w:rsidRDefault="008F64F8" w:rsidP="008F64F8"/>
    <w:p w14:paraId="6A232304" w14:textId="77777777" w:rsidR="008F64F8" w:rsidRDefault="008F64F8" w:rsidP="008F64F8"/>
    <w:p w14:paraId="52D90124" w14:textId="77777777" w:rsidR="008F64F8" w:rsidRDefault="008F64F8" w:rsidP="008F64F8"/>
    <w:p w14:paraId="752D3C0A" w14:textId="6103336F" w:rsidR="008F64F8" w:rsidRDefault="008F64F8" w:rsidP="008F64F8">
      <w:r>
        <w:lastRenderedPageBreak/>
        <w:t>Outline for a Strong PhD Research Proposal</w:t>
      </w:r>
    </w:p>
    <w:p w14:paraId="3CF086F6" w14:textId="0F74601E" w:rsidR="008F64F8" w:rsidRDefault="008F64F8" w:rsidP="008F64F8">
      <w:r>
        <w:t>Title</w:t>
      </w:r>
    </w:p>
    <w:p w14:paraId="72765099" w14:textId="77777777" w:rsidR="008F64F8" w:rsidRDefault="008F64F8" w:rsidP="008F64F8">
      <w:r>
        <w:t>A descriptive and focused title for the research.</w:t>
      </w:r>
    </w:p>
    <w:p w14:paraId="336964A1" w14:textId="7E980DCD" w:rsidR="008F64F8" w:rsidRDefault="008F64F8" w:rsidP="008F64F8">
      <w:r>
        <w:t>Abstract</w:t>
      </w:r>
    </w:p>
    <w:p w14:paraId="6D4655BE" w14:textId="77777777" w:rsidR="008F64F8" w:rsidRDefault="008F64F8" w:rsidP="008F64F8">
      <w:r>
        <w:t>A brief summary of the research including the main research question, methodology, and significance.</w:t>
      </w:r>
    </w:p>
    <w:p w14:paraId="43C30414" w14:textId="2A566670" w:rsidR="008F64F8" w:rsidRDefault="008F64F8" w:rsidP="008F64F8">
      <w:r>
        <w:t>Introduction</w:t>
      </w:r>
    </w:p>
    <w:p w14:paraId="2B804730" w14:textId="77777777" w:rsidR="008F64F8" w:rsidRDefault="008F64F8" w:rsidP="008F64F8">
      <w:r>
        <w:t>Background information on the topic.</w:t>
      </w:r>
    </w:p>
    <w:p w14:paraId="7337C0B2" w14:textId="77777777" w:rsidR="008F64F8" w:rsidRDefault="008F64F8" w:rsidP="008F64F8">
      <w:r>
        <w:t>Statement of the problem.</w:t>
      </w:r>
    </w:p>
    <w:p w14:paraId="3CE858B6" w14:textId="77777777" w:rsidR="008F64F8" w:rsidRDefault="008F64F8" w:rsidP="008F64F8">
      <w:r>
        <w:t>Research objectives and questions.</w:t>
      </w:r>
    </w:p>
    <w:p w14:paraId="38A01542" w14:textId="77777777" w:rsidR="008F64F8" w:rsidRDefault="008F64F8" w:rsidP="008F64F8">
      <w:r>
        <w:t>Rationale for the study.</w:t>
      </w:r>
    </w:p>
    <w:p w14:paraId="705C6854" w14:textId="77777777" w:rsidR="008F64F8" w:rsidRDefault="008F64F8" w:rsidP="008F64F8">
      <w:r>
        <w:t>Literature Review</w:t>
      </w:r>
    </w:p>
    <w:p w14:paraId="241B592D" w14:textId="77777777" w:rsidR="008F64F8" w:rsidRDefault="008F64F8" w:rsidP="008F64F8"/>
    <w:p w14:paraId="4838D429" w14:textId="77777777" w:rsidR="008F64F8" w:rsidRDefault="008F64F8" w:rsidP="008F64F8">
      <w:r>
        <w:t>Review of relevant literature.</w:t>
      </w:r>
    </w:p>
    <w:p w14:paraId="4730074E" w14:textId="77777777" w:rsidR="008F64F8" w:rsidRDefault="008F64F8" w:rsidP="008F64F8">
      <w:r>
        <w:t>Identification of research gaps.</w:t>
      </w:r>
    </w:p>
    <w:p w14:paraId="18951015" w14:textId="77777777" w:rsidR="008F64F8" w:rsidRDefault="008F64F8" w:rsidP="008F64F8">
      <w:r>
        <w:t>Research Objectives and Hypotheses</w:t>
      </w:r>
    </w:p>
    <w:p w14:paraId="2996B9D1" w14:textId="77777777" w:rsidR="008F64F8" w:rsidRDefault="008F64F8" w:rsidP="008F64F8"/>
    <w:p w14:paraId="166345A5" w14:textId="77777777" w:rsidR="008F64F8" w:rsidRDefault="008F64F8" w:rsidP="008F64F8">
      <w:r>
        <w:t>Clear articulation of the research aims.</w:t>
      </w:r>
    </w:p>
    <w:p w14:paraId="79737FB0" w14:textId="77777777" w:rsidR="008F64F8" w:rsidRDefault="008F64F8" w:rsidP="008F64F8">
      <w:r>
        <w:t>Specific hypotheses to be tested.</w:t>
      </w:r>
    </w:p>
    <w:p w14:paraId="5EF67E58" w14:textId="77777777" w:rsidR="008F64F8" w:rsidRDefault="008F64F8" w:rsidP="008F64F8">
      <w:r>
        <w:t>Methodology</w:t>
      </w:r>
    </w:p>
    <w:p w14:paraId="3159D61A" w14:textId="77777777" w:rsidR="008F64F8" w:rsidRDefault="008F64F8" w:rsidP="008F64F8"/>
    <w:p w14:paraId="5E777F02" w14:textId="77777777" w:rsidR="008F64F8" w:rsidRDefault="008F64F8" w:rsidP="008F64F8">
      <w:r>
        <w:t>Description of research design.</w:t>
      </w:r>
    </w:p>
    <w:p w14:paraId="29504838" w14:textId="77777777" w:rsidR="008F64F8" w:rsidRDefault="008F64F8" w:rsidP="008F64F8">
      <w:r>
        <w:t>Detailed methodology including data collection and analysis.</w:t>
      </w:r>
    </w:p>
    <w:p w14:paraId="07EF53AE" w14:textId="77777777" w:rsidR="008F64F8" w:rsidRDefault="008F64F8" w:rsidP="008F64F8">
      <w:r>
        <w:t>Justification of methods.</w:t>
      </w:r>
    </w:p>
    <w:p w14:paraId="0369EAB2" w14:textId="77777777" w:rsidR="008F64F8" w:rsidRDefault="008F64F8" w:rsidP="008F64F8">
      <w:r>
        <w:t>Tools and technologies to be used (e.g., molecular eDNA tools).</w:t>
      </w:r>
    </w:p>
    <w:p w14:paraId="115D4FC9" w14:textId="77777777" w:rsidR="008F64F8" w:rsidRDefault="008F64F8" w:rsidP="008F64F8">
      <w:r>
        <w:t>Expected Outcomes</w:t>
      </w:r>
    </w:p>
    <w:p w14:paraId="43CA906F" w14:textId="77777777" w:rsidR="008F64F8" w:rsidRDefault="008F64F8" w:rsidP="008F64F8"/>
    <w:p w14:paraId="4D13D7ED" w14:textId="77777777" w:rsidR="008F64F8" w:rsidRDefault="008F64F8" w:rsidP="008F64F8">
      <w:r>
        <w:t>Anticipated results and their significance.</w:t>
      </w:r>
    </w:p>
    <w:p w14:paraId="0D4F84A1" w14:textId="77777777" w:rsidR="008F64F8" w:rsidRDefault="008F64F8" w:rsidP="008F64F8">
      <w:r>
        <w:t>How the findings will contribute to the field.</w:t>
      </w:r>
    </w:p>
    <w:p w14:paraId="3E9FCCAF" w14:textId="77777777" w:rsidR="008F64F8" w:rsidRDefault="008F64F8" w:rsidP="008F64F8">
      <w:r>
        <w:t>Timeline</w:t>
      </w:r>
    </w:p>
    <w:p w14:paraId="137C3842" w14:textId="77777777" w:rsidR="008F64F8" w:rsidRDefault="008F64F8" w:rsidP="008F64F8"/>
    <w:p w14:paraId="1F86F7EC" w14:textId="77777777" w:rsidR="008F64F8" w:rsidRDefault="008F64F8" w:rsidP="008F64F8">
      <w:r>
        <w:lastRenderedPageBreak/>
        <w:t>Proposed schedule for the research.</w:t>
      </w:r>
    </w:p>
    <w:p w14:paraId="17E1D834" w14:textId="77777777" w:rsidR="008F64F8" w:rsidRDefault="008F64F8" w:rsidP="008F64F8">
      <w:r>
        <w:t>Key milestones and deliverables.</w:t>
      </w:r>
    </w:p>
    <w:p w14:paraId="4E2FF099" w14:textId="77777777" w:rsidR="008F64F8" w:rsidRDefault="008F64F8" w:rsidP="008F64F8">
      <w:r>
        <w:t>Budget and Resources</w:t>
      </w:r>
    </w:p>
    <w:p w14:paraId="202DEFC8" w14:textId="77777777" w:rsidR="008F64F8" w:rsidRDefault="008F64F8" w:rsidP="008F64F8"/>
    <w:p w14:paraId="1D54891A" w14:textId="77777777" w:rsidR="008F64F8" w:rsidRDefault="008F64F8" w:rsidP="008F64F8">
      <w:r>
        <w:t>Estimated budget and resources required.</w:t>
      </w:r>
    </w:p>
    <w:p w14:paraId="4F1C5BD3" w14:textId="77777777" w:rsidR="008F64F8" w:rsidRDefault="008F64F8" w:rsidP="008F64F8">
      <w:r>
        <w:t>Justification of the budget.</w:t>
      </w:r>
    </w:p>
    <w:p w14:paraId="0DFB7C08" w14:textId="77777777" w:rsidR="008F64F8" w:rsidRDefault="008F64F8" w:rsidP="008F64F8">
      <w:r>
        <w:t>Supervision and Support</w:t>
      </w:r>
    </w:p>
    <w:p w14:paraId="03D1F23C" w14:textId="77777777" w:rsidR="008F64F8" w:rsidRDefault="008F64F8" w:rsidP="008F64F8"/>
    <w:p w14:paraId="2846AB89" w14:textId="77777777" w:rsidR="008F64F8" w:rsidRDefault="008F64F8" w:rsidP="008F64F8">
      <w:r>
        <w:t>Information about the supervisory team and their expertise.</w:t>
      </w:r>
    </w:p>
    <w:p w14:paraId="3A2F620A" w14:textId="77777777" w:rsidR="008F64F8" w:rsidRDefault="008F64F8" w:rsidP="008F64F8">
      <w:r>
        <w:t>Institutional and industry support.</w:t>
      </w:r>
    </w:p>
    <w:p w14:paraId="46D0E71C" w14:textId="77777777" w:rsidR="008F64F8" w:rsidRDefault="008F64F8" w:rsidP="008F64F8">
      <w:r>
        <w:t>References</w:t>
      </w:r>
    </w:p>
    <w:p w14:paraId="573EEFF7" w14:textId="77777777" w:rsidR="008F64F8" w:rsidRDefault="008F64F8" w:rsidP="008F64F8"/>
    <w:p w14:paraId="2488CBEC" w14:textId="77777777" w:rsidR="008F64F8" w:rsidRDefault="008F64F8" w:rsidP="008F64F8">
      <w:r>
        <w:t>List of cited references and relevant literature.</w:t>
      </w:r>
    </w:p>
    <w:p w14:paraId="2F03D382" w14:textId="77777777" w:rsidR="008F64F8" w:rsidRDefault="008F64F8" w:rsidP="008F64F8">
      <w:r>
        <w:t>Appendices</w:t>
      </w:r>
    </w:p>
    <w:p w14:paraId="40D5F399" w14:textId="77777777" w:rsidR="008F64F8" w:rsidRDefault="008F64F8" w:rsidP="008F64F8"/>
    <w:p w14:paraId="6AEF1876" w14:textId="77777777" w:rsidR="008F64F8" w:rsidRDefault="008F64F8" w:rsidP="008F64F8">
      <w:r>
        <w:t>Additional information such as preliminary data or pilot study results.</w:t>
      </w:r>
    </w:p>
    <w:p w14:paraId="718A4593" w14:textId="77777777" w:rsidR="008F64F8" w:rsidRDefault="008F64F8" w:rsidP="008F64F8">
      <w:r>
        <w:t>PhD Research Proposal</w:t>
      </w:r>
    </w:p>
    <w:p w14:paraId="609C0905" w14:textId="77777777" w:rsidR="008F64F8" w:rsidRDefault="008F64F8" w:rsidP="008F64F8">
      <w:r>
        <w:t>Title:</w:t>
      </w:r>
    </w:p>
    <w:p w14:paraId="5D12DEF4" w14:textId="77777777" w:rsidR="008F64F8" w:rsidRDefault="008F64F8" w:rsidP="008F64F8">
      <w:r>
        <w:t>Exploring Biofouling Dynamics in Seaweed Aquaculture: Integrating Molecular eDNA Tools to Predict Species Variation and Settlement Patterns in the North Atlantic</w:t>
      </w:r>
    </w:p>
    <w:p w14:paraId="38002430" w14:textId="77777777" w:rsidR="008F64F8" w:rsidRDefault="008F64F8" w:rsidP="008F64F8"/>
    <w:p w14:paraId="78790E57" w14:textId="77777777" w:rsidR="008F64F8" w:rsidRDefault="008F64F8" w:rsidP="008F64F8">
      <w:r>
        <w:t>Abstract:</w:t>
      </w:r>
    </w:p>
    <w:p w14:paraId="572815B1" w14:textId="77777777" w:rsidR="008F64F8" w:rsidRDefault="008F64F8" w:rsidP="008F64F8">
      <w:r>
        <w:t>The expansion of seaweed aquaculture along the Northern Atlantic European Coastline offers a sustainable industry with diverse applications. However, biofouling poses a significant challenge, impacting seaweed yield and quality. This research aims to investigate the variability of biofouling species using molecular eDNA tools, analyzing factors influencing their settlement on seaweed farms. By integrating small-scale and large-scale monitoring, this study seeks to develop predictive models for biofouling and enhance industry practices. The research will be supported by a team of experts and leverage industry partnerships to advance our understanding of marine biofouling dynamics.</w:t>
      </w:r>
    </w:p>
    <w:p w14:paraId="37D50B55" w14:textId="77777777" w:rsidR="008F64F8" w:rsidRDefault="008F64F8" w:rsidP="008F64F8"/>
    <w:p w14:paraId="0320822A" w14:textId="77777777" w:rsidR="008F64F8" w:rsidRDefault="008F64F8" w:rsidP="008F64F8">
      <w:r>
        <w:t>Introduction:</w:t>
      </w:r>
    </w:p>
    <w:p w14:paraId="112E4746" w14:textId="77777777" w:rsidR="008F64F8" w:rsidRDefault="008F64F8" w:rsidP="008F64F8">
      <w:r>
        <w:t xml:space="preserve">The burgeoning seaweed industry along the Northern Atlantic European Coastline represents an environmentally friendly and economically promising sector. Despite its potential, biofouling, </w:t>
      </w:r>
      <w:r>
        <w:lastRenderedPageBreak/>
        <w:t>the settlement and growth of organisms on seaweed, remains a critical issue. Biofouling impacts seaweed yield and quality by introducing various epibionts such as bryozoans and hydrozoans. The variability in biofouling species and its severity across different locations and years necessitates a comprehensive study. This research will explore how environmental factors drive biofouling and develop tools for its prediction.</w:t>
      </w:r>
    </w:p>
    <w:p w14:paraId="3770FCE2" w14:textId="77777777" w:rsidR="008F64F8" w:rsidRDefault="008F64F8" w:rsidP="008F64F8"/>
    <w:p w14:paraId="04A23A47" w14:textId="77777777" w:rsidR="008F64F8" w:rsidRDefault="008F64F8" w:rsidP="008F64F8">
      <w:r>
        <w:t>Literature Review:</w:t>
      </w:r>
    </w:p>
    <w:p w14:paraId="5EA276E7" w14:textId="77777777" w:rsidR="008F64F8" w:rsidRDefault="008F64F8" w:rsidP="008F64F8">
      <w:r>
        <w:t>Biofouling is a well-documented phenomenon affecting various marine industries, including aquaculture. Previous studies have highlighted the impacts of biofouling on marine farm productivity but often lack comprehensive geographic and temporal coverage. Recent advances in molecular biology, particularly environmental DNA (eDNA) monitoring, offer new avenues for studying planktonic stages of biofouling organisms. However, there is limited research on integrating these tools to predict biofouling dynamics on seaweed farms.</w:t>
      </w:r>
    </w:p>
    <w:p w14:paraId="19B87634" w14:textId="77777777" w:rsidR="008F64F8" w:rsidRDefault="008F64F8" w:rsidP="008F64F8"/>
    <w:p w14:paraId="549B6D26" w14:textId="77777777" w:rsidR="008F64F8" w:rsidRDefault="008F64F8" w:rsidP="008F64F8">
      <w:r>
        <w:t>Research Objectives and Hypotheses:</w:t>
      </w:r>
    </w:p>
    <w:p w14:paraId="69B736D9" w14:textId="77777777" w:rsidR="008F64F8" w:rsidRDefault="008F64F8" w:rsidP="008F64F8"/>
    <w:p w14:paraId="34C02030" w14:textId="77777777" w:rsidR="008F64F8" w:rsidRDefault="008F64F8" w:rsidP="008F64F8">
      <w:r>
        <w:t>Objective 1: To map the spatial and temporal variability of biofouling species on seaweed farms along the Northern Atlantic coast.</w:t>
      </w:r>
    </w:p>
    <w:p w14:paraId="499FA6DB" w14:textId="77777777" w:rsidR="008F64F8" w:rsidRDefault="008F64F8" w:rsidP="008F64F8">
      <w:r>
        <w:t>Hypothesis 1: Biofouling species composition and severity vary significantly between sites and years.</w:t>
      </w:r>
    </w:p>
    <w:p w14:paraId="0CD0FC19" w14:textId="77777777" w:rsidR="008F64F8" w:rsidRDefault="008F64F8" w:rsidP="008F64F8">
      <w:r>
        <w:t>Objective 2: To assess the factors driving biofouling organism settlement on seaweed.</w:t>
      </w:r>
    </w:p>
    <w:p w14:paraId="48640B12" w14:textId="77777777" w:rsidR="008F64F8" w:rsidRDefault="008F64F8" w:rsidP="008F64F8">
      <w:r>
        <w:t>Hypothesis 2: Environmental variables such as seawater quality and temperature are significant predictors of biofouling species settlement.</w:t>
      </w:r>
    </w:p>
    <w:p w14:paraId="41099006" w14:textId="77777777" w:rsidR="008F64F8" w:rsidRDefault="008F64F8" w:rsidP="008F64F8">
      <w:r>
        <w:t>Objective 3: To develop predictive models for biofouling occurrences based on eDNA data.</w:t>
      </w:r>
    </w:p>
    <w:p w14:paraId="26E711E5" w14:textId="77777777" w:rsidR="008F64F8" w:rsidRDefault="008F64F8" w:rsidP="008F64F8">
      <w:r>
        <w:t>Hypothesis 3: eDNA-based monitoring can accurately predict biofouling species and their spatial distribution.</w:t>
      </w:r>
    </w:p>
    <w:p w14:paraId="09A63E42" w14:textId="77777777" w:rsidR="008F64F8" w:rsidRDefault="008F64F8" w:rsidP="008F64F8">
      <w:r>
        <w:t>Methodology:</w:t>
      </w:r>
    </w:p>
    <w:p w14:paraId="49AF2911" w14:textId="77777777" w:rsidR="008F64F8" w:rsidRDefault="008F64F8" w:rsidP="008F64F8"/>
    <w:p w14:paraId="5FC748C4" w14:textId="77777777" w:rsidR="008F64F8" w:rsidRDefault="008F64F8" w:rsidP="008F64F8">
      <w:r>
        <w:t>Data Collection: Utilize molecular eDNA tools to analyze planktonic stages of biofouling organisms. Conduct small-scale monitoring on individual farms and large-scale monitoring across multiple sites.</w:t>
      </w:r>
    </w:p>
    <w:p w14:paraId="7B3F6E00" w14:textId="77777777" w:rsidR="008F64F8" w:rsidRDefault="008F64F8" w:rsidP="008F64F8">
      <w:r>
        <w:t>Fieldwork: Collect samples from the Kilchoan Estate kelp farm and other partner farms in the UK, Norway, and Sweden. Use the Millport FSC mobile mesocosm facility for controlled experiments.</w:t>
      </w:r>
    </w:p>
    <w:p w14:paraId="4B6BFE4B" w14:textId="77777777" w:rsidR="008F64F8" w:rsidRDefault="008F64F8" w:rsidP="008F64F8">
      <w:r>
        <w:t>Data Analysis: Employ statistical and computational models to analyze eDNA data, seawater quality parameters, and biofouling species distribution.</w:t>
      </w:r>
    </w:p>
    <w:p w14:paraId="09076CAD" w14:textId="77777777" w:rsidR="008F64F8" w:rsidRDefault="008F64F8" w:rsidP="008F64F8">
      <w:r>
        <w:t>Expected Outcomes:</w:t>
      </w:r>
    </w:p>
    <w:p w14:paraId="7CE0CBC3" w14:textId="77777777" w:rsidR="008F64F8" w:rsidRDefault="008F64F8" w:rsidP="008F64F8">
      <w:r>
        <w:lastRenderedPageBreak/>
        <w:t>The research is expected to provide:</w:t>
      </w:r>
    </w:p>
    <w:p w14:paraId="56F5EA67" w14:textId="77777777" w:rsidR="008F64F8" w:rsidRDefault="008F64F8" w:rsidP="008F64F8"/>
    <w:p w14:paraId="332E6748" w14:textId="77777777" w:rsidR="008F64F8" w:rsidRDefault="008F64F8" w:rsidP="008F64F8">
      <w:r>
        <w:t>A comprehensive map of biofouling species variability across different seaweed farms.</w:t>
      </w:r>
    </w:p>
    <w:p w14:paraId="163D0449" w14:textId="77777777" w:rsidR="008F64F8" w:rsidRDefault="008F64F8" w:rsidP="008F64F8">
      <w:r>
        <w:t>Insights into environmental factors influencing biofouling settlement.</w:t>
      </w:r>
    </w:p>
    <w:p w14:paraId="3DDA10CD" w14:textId="77777777" w:rsidR="008F64F8" w:rsidRDefault="008F64F8" w:rsidP="008F64F8">
      <w:r>
        <w:t>Predictive models and tools for forecasting biofouling occurrences, enhancing seaweed farm management.</w:t>
      </w:r>
    </w:p>
    <w:p w14:paraId="71C36FB9" w14:textId="77777777" w:rsidR="008F64F8" w:rsidRDefault="008F64F8" w:rsidP="008F64F8">
      <w:r>
        <w:t>Timeline:</w:t>
      </w:r>
    </w:p>
    <w:p w14:paraId="71A1F195" w14:textId="77777777" w:rsidR="008F64F8" w:rsidRDefault="008F64F8" w:rsidP="008F64F8"/>
    <w:p w14:paraId="6CBDD830" w14:textId="77777777" w:rsidR="008F64F8" w:rsidRDefault="008F64F8" w:rsidP="008F64F8">
      <w:r>
        <w:t>Year 1: Literature review, development of methodology, initial fieldwork.</w:t>
      </w:r>
    </w:p>
    <w:p w14:paraId="4A1B9B67" w14:textId="77777777" w:rsidR="008F64F8" w:rsidRDefault="008F64F8" w:rsidP="008F64F8">
      <w:r>
        <w:t>Year 2: Extensive data collection, preliminary data analysis.</w:t>
      </w:r>
    </w:p>
    <w:p w14:paraId="2025A2E6" w14:textId="77777777" w:rsidR="008F64F8" w:rsidRDefault="008F64F8" w:rsidP="008F64F8">
      <w:r>
        <w:t>Year 3: Full data analysis, development of predictive models.</w:t>
      </w:r>
    </w:p>
    <w:p w14:paraId="5EE71B48" w14:textId="77777777" w:rsidR="008F64F8" w:rsidRDefault="008F64F8" w:rsidP="008F64F8">
      <w:r>
        <w:t>Year 4: Final analysis, dissertation writing, and dissemination of findings.</w:t>
      </w:r>
    </w:p>
    <w:p w14:paraId="630E8F2B" w14:textId="77777777" w:rsidR="008F64F8" w:rsidRDefault="008F64F8" w:rsidP="008F64F8">
      <w:r>
        <w:t>Budget and Resources:</w:t>
      </w:r>
    </w:p>
    <w:p w14:paraId="409741AF" w14:textId="77777777" w:rsidR="008F64F8" w:rsidRDefault="008F64F8" w:rsidP="008F64F8"/>
    <w:p w14:paraId="05BFA0FB" w14:textId="77777777" w:rsidR="008F64F8" w:rsidRDefault="008F64F8" w:rsidP="008F64F8">
      <w:r>
        <w:t>Estimated Budget: [Include specific budget details such as equipment costs, travel expenses, and personnel costs].</w:t>
      </w:r>
    </w:p>
    <w:p w14:paraId="238F7ED3" w14:textId="77777777" w:rsidR="008F64F8" w:rsidRDefault="008F64F8" w:rsidP="008F64F8">
      <w:r>
        <w:t>Justification: Funding will support fieldwork, laboratory analysis, and the development of predictive tools.</w:t>
      </w:r>
    </w:p>
    <w:p w14:paraId="53011C9F" w14:textId="77777777" w:rsidR="008F64F8" w:rsidRDefault="008F64F8" w:rsidP="008F64F8">
      <w:r>
        <w:t>Supervision and Support:</w:t>
      </w:r>
    </w:p>
    <w:p w14:paraId="6CB3F3E6" w14:textId="77777777" w:rsidR="008F64F8" w:rsidRDefault="008F64F8" w:rsidP="008F64F8"/>
    <w:p w14:paraId="4EA0AD39" w14:textId="77777777" w:rsidR="008F64F8" w:rsidRDefault="008F64F8" w:rsidP="008F64F8">
      <w:r>
        <w:t>Supervisors: Dr. Sofie Spatharis, Prof. Martin Llewellyn, Dr. Anna McGregor.</w:t>
      </w:r>
    </w:p>
    <w:p w14:paraId="0522487D" w14:textId="77777777" w:rsidR="008F64F8" w:rsidRDefault="008F64F8" w:rsidP="008F64F8">
      <w:r>
        <w:t>Institutional Support: Kilchoan Estate, Millport FSC.</w:t>
      </w:r>
    </w:p>
    <w:p w14:paraId="0F43A2A7" w14:textId="77777777" w:rsidR="008F64F8" w:rsidRDefault="008F64F8" w:rsidP="008F64F8">
      <w:r>
        <w:t>Industry Partners: Network of seaweed producers from the UK, Norway, and Sweden.</w:t>
      </w:r>
    </w:p>
    <w:p w14:paraId="30C39FD5" w14:textId="77777777" w:rsidR="008F64F8" w:rsidRDefault="008F64F8" w:rsidP="008F64F8">
      <w:r>
        <w:t>References:</w:t>
      </w:r>
    </w:p>
    <w:p w14:paraId="5BD78CF0" w14:textId="77777777" w:rsidR="008F64F8" w:rsidRDefault="008F64F8" w:rsidP="008F64F8">
      <w:r>
        <w:t>[Include a comprehensive list of references and relevant literature].</w:t>
      </w:r>
    </w:p>
    <w:p w14:paraId="7746B5DD" w14:textId="77777777" w:rsidR="008F64F8" w:rsidRDefault="008F64F8" w:rsidP="008F64F8"/>
    <w:p w14:paraId="6EBBE7F4" w14:textId="77777777" w:rsidR="008F64F8" w:rsidRDefault="008F64F8" w:rsidP="008F64F8">
      <w:r>
        <w:t>Appendices:</w:t>
      </w:r>
    </w:p>
    <w:p w14:paraId="39BE6178" w14:textId="77777777" w:rsidR="008F64F8" w:rsidRDefault="008F64F8" w:rsidP="008F64F8"/>
    <w:p w14:paraId="57AE0CBD" w14:textId="77777777" w:rsidR="008F64F8" w:rsidRDefault="008F64F8" w:rsidP="008F64F8">
      <w:r>
        <w:t>Preliminary data or pilot study results.</w:t>
      </w:r>
    </w:p>
    <w:p w14:paraId="4B2B87D3" w14:textId="77777777" w:rsidR="008F64F8" w:rsidRDefault="008F64F8" w:rsidP="008F64F8">
      <w:r>
        <w:t>Details of proposed field sites and experimental setup.</w:t>
      </w:r>
    </w:p>
    <w:p w14:paraId="3D2EAFE5" w14:textId="60068956" w:rsidR="00C9377B" w:rsidRDefault="008F64F8" w:rsidP="008F64F8">
      <w:r>
        <w:t>This proposal aims to address a pressing issue in seaweed aquaculture by combining innovative molecular techniques with practical field applications, ultimately contributing valuable insights to both scientific research and industry practices.</w:t>
      </w:r>
    </w:p>
    <w:sectPr w:rsidR="00C93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4F8"/>
    <w:rsid w:val="00254387"/>
    <w:rsid w:val="006314BE"/>
    <w:rsid w:val="008F64F8"/>
    <w:rsid w:val="00A028E4"/>
    <w:rsid w:val="00AB482F"/>
    <w:rsid w:val="00C937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FBCC0F"/>
  <w15:chartTrackingRefBased/>
  <w15:docId w15:val="{BEA28787-7F9C-401F-A595-9C3708CCE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4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4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4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4F8"/>
    <w:rPr>
      <w:rFonts w:eastAsiaTheme="majorEastAsia" w:cstheme="majorBidi"/>
      <w:color w:val="272727" w:themeColor="text1" w:themeTint="D8"/>
    </w:rPr>
  </w:style>
  <w:style w:type="paragraph" w:styleId="Title">
    <w:name w:val="Title"/>
    <w:basedOn w:val="Normal"/>
    <w:next w:val="Normal"/>
    <w:link w:val="TitleChar"/>
    <w:uiPriority w:val="10"/>
    <w:qFormat/>
    <w:rsid w:val="008F6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4F8"/>
    <w:pPr>
      <w:spacing w:before="160"/>
      <w:jc w:val="center"/>
    </w:pPr>
    <w:rPr>
      <w:i/>
      <w:iCs/>
      <w:color w:val="404040" w:themeColor="text1" w:themeTint="BF"/>
    </w:rPr>
  </w:style>
  <w:style w:type="character" w:customStyle="1" w:styleId="QuoteChar">
    <w:name w:val="Quote Char"/>
    <w:basedOn w:val="DefaultParagraphFont"/>
    <w:link w:val="Quote"/>
    <w:uiPriority w:val="29"/>
    <w:rsid w:val="008F64F8"/>
    <w:rPr>
      <w:i/>
      <w:iCs/>
      <w:color w:val="404040" w:themeColor="text1" w:themeTint="BF"/>
    </w:rPr>
  </w:style>
  <w:style w:type="paragraph" w:styleId="ListParagraph">
    <w:name w:val="List Paragraph"/>
    <w:basedOn w:val="Normal"/>
    <w:uiPriority w:val="34"/>
    <w:qFormat/>
    <w:rsid w:val="008F64F8"/>
    <w:pPr>
      <w:ind w:left="720"/>
      <w:contextualSpacing/>
    </w:pPr>
  </w:style>
  <w:style w:type="character" w:styleId="IntenseEmphasis">
    <w:name w:val="Intense Emphasis"/>
    <w:basedOn w:val="DefaultParagraphFont"/>
    <w:uiPriority w:val="21"/>
    <w:qFormat/>
    <w:rsid w:val="008F64F8"/>
    <w:rPr>
      <w:i/>
      <w:iCs/>
      <w:color w:val="0F4761" w:themeColor="accent1" w:themeShade="BF"/>
    </w:rPr>
  </w:style>
  <w:style w:type="paragraph" w:styleId="IntenseQuote">
    <w:name w:val="Intense Quote"/>
    <w:basedOn w:val="Normal"/>
    <w:next w:val="Normal"/>
    <w:link w:val="IntenseQuoteChar"/>
    <w:uiPriority w:val="30"/>
    <w:qFormat/>
    <w:rsid w:val="008F6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4F8"/>
    <w:rPr>
      <w:i/>
      <w:iCs/>
      <w:color w:val="0F4761" w:themeColor="accent1" w:themeShade="BF"/>
    </w:rPr>
  </w:style>
  <w:style w:type="character" w:styleId="IntenseReference">
    <w:name w:val="Intense Reference"/>
    <w:basedOn w:val="DefaultParagraphFont"/>
    <w:uiPriority w:val="32"/>
    <w:qFormat/>
    <w:rsid w:val="008F64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1261</Words>
  <Characters>7190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Calum Young</dc:creator>
  <cp:keywords/>
  <dc:description/>
  <cp:lastModifiedBy>Calum Young</cp:lastModifiedBy>
  <cp:revision>1</cp:revision>
  <dcterms:created xsi:type="dcterms:W3CDTF">2024-08-14T10:29:00Z</dcterms:created>
  <dcterms:modified xsi:type="dcterms:W3CDTF">2024-08-29T15:57:00Z</dcterms:modified>
</cp:coreProperties>
</file>