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C4B2C">
      <w:pP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GWR</w:t>
      </w: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结果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汇总</w:t>
      </w:r>
    </w:p>
    <w:p w14:paraId="7FD9B44E">
      <w:pP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Betty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Last updated 2024/11/4</w:t>
      </w:r>
    </w:p>
    <w:p w14:paraId="603E49BF">
      <w:pP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 w14:paraId="23D560A2">
      <w:pPr>
        <w:numPr>
          <w:ilvl w:val="0"/>
          <w:numId w:val="1"/>
        </w:numP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数据集空值和0值的遗留问题</w:t>
      </w:r>
    </w:p>
    <w:p w14:paraId="2D8DA15B">
      <w:pPr>
        <w:numPr>
          <w:numId w:val="0"/>
        </w:numP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目前的处理方法是</w:t>
      </w: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，根据秒为单位aggregate，</w:t>
      </w: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沿海的0值</w:t>
      </w: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涉及到era5数据采集的问题，改成nan参与后续计算，其他0值不管。aggregate后，去掉空值行，即这一秒内所有数据都沿海为空，到此已经解决了95%的空值和0值问题。</w:t>
      </w:r>
    </w:p>
    <w:p w14:paraId="09A6471B">
      <w:pPr>
        <w:numPr>
          <w:numId w:val="0"/>
        </w:numP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 w14:paraId="13DAD9DD">
      <w:pPr>
        <w:numPr>
          <w:ilvl w:val="0"/>
          <w:numId w:val="1"/>
        </w:numPr>
        <w:ind w:left="0" w:leftChars="0" w:firstLine="0" w:firstLineChars="0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total radiation flux</w:t>
      </w:r>
    </w:p>
    <w:p w14:paraId="236670E7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代表单日辐射量/热量/日照时常，和hourly radiation意义不太一样（更表现出此刻的天气现象），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均通过</w:t>
      </w: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correlation matrix和vif test </w:t>
      </w: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(&lt;10)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。理论上</w:t>
      </w: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这两个feature都可以保留，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但在实际</w:t>
      </w: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GWR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模型中，</w:t>
      </w: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total radiation flux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会使lai和ae出现非常极端的数据，远超过正常范围，所以经过反复比对模型表现，目前选择5</w:t>
      </w: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个feature是：</w:t>
      </w:r>
    </w:p>
    <w:p w14:paraId="63EE2581">
      <w:pPr>
        <w:numPr>
          <w:ilvl w:val="0"/>
          <w:numId w:val="2"/>
        </w:numPr>
        <w:ind w:left="420" w:leftChars="0" w:hanging="420" w:firstLineChars="0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'LAI'</w:t>
      </w:r>
    </w:p>
    <w:p w14:paraId="58B02BC5">
      <w:pPr>
        <w:numPr>
          <w:ilvl w:val="0"/>
          <w:numId w:val="2"/>
        </w:numPr>
        <w:ind w:left="420" w:leftChars="0" w:hanging="420" w:firstLineChars="0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'emission',  </w:t>
      </w:r>
    </w:p>
    <w:p w14:paraId="51C91EC2">
      <w:pPr>
        <w:numPr>
          <w:ilvl w:val="0"/>
          <w:numId w:val="2"/>
        </w:numPr>
        <w:ind w:left="420" w:leftChars="0" w:hanging="420" w:firstLineChars="0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'volumetric_soil_water_layer_1', </w:t>
      </w:r>
    </w:p>
    <w:p w14:paraId="1392D08F">
      <w:pPr>
        <w:numPr>
          <w:ilvl w:val="0"/>
          <w:numId w:val="2"/>
        </w:numPr>
        <w:ind w:left="420" w:leftChars="0" w:hanging="420" w:firstLineChars="0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'Solar_Radiation_Flux', </w:t>
      </w:r>
    </w:p>
    <w:p w14:paraId="04BF9FFD">
      <w:pPr>
        <w:numPr>
          <w:ilvl w:val="0"/>
          <w:numId w:val="2"/>
        </w:numPr>
        <w:ind w:left="420" w:leftChars="0" w:hanging="420" w:firstLineChars="0"/>
        <w:rPr>
          <w:rFonts w:hint="default" w:ascii="Times New Roman Regular" w:hAnsi="Times New Roman Regular" w:cs="Times New Roman Regular"/>
          <w:strike/>
          <w:dstrike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trike/>
          <w:dstrike w:val="0"/>
          <w:sz w:val="21"/>
          <w:szCs w:val="21"/>
          <w:lang w:val="en-US" w:eastAsia="zh-CN"/>
        </w:rPr>
        <w:t xml:space="preserve"> 'surface_net_solar_radiation_hourly',</w:t>
      </w:r>
    </w:p>
    <w:p w14:paraId="7DA2DA46">
      <w:pPr>
        <w:numPr>
          <w:ilvl w:val="0"/>
          <w:numId w:val="2"/>
        </w:numPr>
        <w:ind w:left="420" w:leftChars="0" w:hanging="420" w:firstLineChars="0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'uv10m'</w:t>
      </w:r>
    </w:p>
    <w:p w14:paraId="12876686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drawing>
          <wp:inline distT="0" distB="0" distL="114300" distR="114300">
            <wp:extent cx="3199130" cy="1047115"/>
            <wp:effectExtent l="0" t="0" r="1270" b="19685"/>
            <wp:docPr id="1" name="Picture 1" descr="Screenshot 2024-11-03 at 1.06.5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4-11-03 at 1.06.57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drawing>
          <wp:inline distT="0" distB="0" distL="114300" distR="114300">
            <wp:extent cx="3739515" cy="2940050"/>
            <wp:effectExtent l="0" t="0" r="19685" b="6350"/>
            <wp:docPr id="2" name="Picture 2" descr="Unkn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know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FE22">
      <w:pPr>
        <w:numPr>
          <w:numId w:val="0"/>
        </w:numPr>
        <w:ind w:leftChars="0"/>
        <w:rPr>
          <w:rFonts w:hint="eastAsia" w:ascii="Times New Roman Regular" w:hAnsi="Times New Roman Regular" w:cs="Times New Roman Regular"/>
          <w:color w:val="C0000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cs="Times New Roman Regular"/>
          <w:color w:val="C00000"/>
          <w:sz w:val="21"/>
          <w:szCs w:val="21"/>
          <w:lang w:val="en-US" w:eastAsia="zh-CN"/>
        </w:rPr>
        <w:t>（</w:t>
      </w:r>
      <w:r>
        <w:rPr>
          <w:rFonts w:hint="default" w:ascii="Times New Roman Regular" w:hAnsi="Times New Roman Regular" w:cs="Times New Roman Regular"/>
          <w:color w:val="C00000"/>
          <w:sz w:val="21"/>
          <w:szCs w:val="21"/>
          <w:lang w:val="en-US" w:eastAsia="zh-CN"/>
        </w:rPr>
        <w:t>LAI</w:t>
      </w:r>
      <w:r>
        <w:rPr>
          <w:rFonts w:hint="eastAsia" w:ascii="Times New Roman Regular" w:hAnsi="Times New Roman Regular" w:cs="Times New Roman Regular"/>
          <w:color w:val="C00000"/>
          <w:sz w:val="21"/>
          <w:szCs w:val="21"/>
          <w:lang w:val="en-US" w:eastAsia="zh-CN"/>
        </w:rPr>
        <w:t>的pvalue略高，可以通过加其他feature解决一部分，要求是要通过correlation和vif test，既不能影响模型表现，也不能降低太多lai的coef）</w:t>
      </w:r>
    </w:p>
    <w:p w14:paraId="106783B8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 w14:paraId="339D5176">
      <w:pPr>
        <w:numPr>
          <w:ilvl w:val="0"/>
          <w:numId w:val="1"/>
        </w:numPr>
        <w:ind w:left="0" w:leftChars="0" w:firstLine="0" w:firstLineChars="0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OLS result</w:t>
      </w:r>
    </w:p>
    <w:p w14:paraId="10893F09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>R2 =</w:t>
      </w: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0.02</w:t>
      </w:r>
      <w:r>
        <w:rPr>
          <w:rFonts w:hint="eastAsia" w:ascii="Times New Roman Regular" w:hAnsi="Times New Roman Regular" w:cs="Times New Roman Regular"/>
          <w:sz w:val="21"/>
          <w:szCs w:val="21"/>
          <w:lang w:val="en-US" w:eastAsia="zh-CN"/>
        </w:rPr>
        <w:t>1</w:t>
      </w: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(0.05⬆）</w:t>
      </w:r>
      <w:bookmarkStart w:id="0" w:name="_GoBack"/>
      <w:bookmarkEnd w:id="0"/>
    </w:p>
    <w:p w14:paraId="6D0F1528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68580</wp:posOffset>
                </wp:positionH>
                <wp:positionV relativeFrom="paragraph">
                  <wp:posOffset>1224915</wp:posOffset>
                </wp:positionV>
                <wp:extent cx="1097280" cy="72644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726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513EC78">
                            <w:pPr>
                              <w:rPr>
                                <w:rFonts w:hint="default"/>
                                <w:color w:val="C0000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default"/>
                                <w:color w:val="C00000"/>
                                <w:sz w:val="11"/>
                                <w:szCs w:val="11"/>
                              </w:rPr>
                              <w:t>'LAI',</w:t>
                            </w:r>
                          </w:p>
                          <w:p w14:paraId="6E2A5929">
                            <w:pPr>
                              <w:rPr>
                                <w:rFonts w:hint="default"/>
                                <w:color w:val="C0000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default"/>
                                <w:color w:val="C00000"/>
                                <w:sz w:val="11"/>
                                <w:szCs w:val="11"/>
                              </w:rPr>
                              <w:t xml:space="preserve">'emission',  </w:t>
                            </w:r>
                          </w:p>
                          <w:p w14:paraId="5179A82F">
                            <w:pPr>
                              <w:rPr>
                                <w:rFonts w:hint="default"/>
                                <w:color w:val="C0000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default"/>
                                <w:color w:val="C00000"/>
                                <w:sz w:val="11"/>
                                <w:szCs w:val="11"/>
                              </w:rPr>
                              <w:t xml:space="preserve">'uv10m',       </w:t>
                            </w:r>
                          </w:p>
                          <w:p w14:paraId="1D389A0C">
                            <w:pPr>
                              <w:rPr>
                                <w:rFonts w:hint="default"/>
                                <w:color w:val="C0000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default"/>
                                <w:color w:val="C00000"/>
                                <w:sz w:val="11"/>
                                <w:szCs w:val="11"/>
                              </w:rPr>
                              <w:t xml:space="preserve">'soil_water',   </w:t>
                            </w:r>
                          </w:p>
                          <w:p w14:paraId="6FC72685">
                            <w:pPr>
                              <w:rPr>
                                <w:color w:val="C00000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hint="default"/>
                                <w:color w:val="C00000"/>
                                <w:sz w:val="11"/>
                                <w:szCs w:val="11"/>
                              </w:rPr>
                              <w:t>'Rad_Flux'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pt;margin-top:96.45pt;height:57.2pt;width:86.4pt;z-index:251659264;mso-width-relative:page;mso-height-relative:page;" filled="f" stroked="f" coordsize="21600,21600" o:gfxdata="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SGqMNdcA&#10;AAAKAQAADwAAAAAAAAABACAAAAAiAAAAZHJzL2Rvd25yZXYueG1sUEsBAhQAFAAAAAgAh07iQIgP&#10;Xb9ZAgAAtwQAAA4AAAAAAAAAAQAgAAAAJgEAAGRycy9lMm9Eb2MueG1sUEsFBgAAAAAGAAYAWQEA&#10;APE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513EC78">
                      <w:pPr>
                        <w:rPr>
                          <w:rFonts w:hint="default"/>
                          <w:color w:val="C00000"/>
                          <w:sz w:val="11"/>
                          <w:szCs w:val="11"/>
                        </w:rPr>
                      </w:pPr>
                      <w:r>
                        <w:rPr>
                          <w:rFonts w:hint="default"/>
                          <w:color w:val="C00000"/>
                          <w:sz w:val="11"/>
                          <w:szCs w:val="11"/>
                        </w:rPr>
                        <w:t>'LAI',</w:t>
                      </w:r>
                    </w:p>
                    <w:p w14:paraId="6E2A5929">
                      <w:pPr>
                        <w:rPr>
                          <w:rFonts w:hint="default"/>
                          <w:color w:val="C00000"/>
                          <w:sz w:val="11"/>
                          <w:szCs w:val="11"/>
                        </w:rPr>
                      </w:pPr>
                      <w:r>
                        <w:rPr>
                          <w:rFonts w:hint="default"/>
                          <w:color w:val="C00000"/>
                          <w:sz w:val="11"/>
                          <w:szCs w:val="11"/>
                        </w:rPr>
                        <w:t xml:space="preserve">'emission',  </w:t>
                      </w:r>
                    </w:p>
                    <w:p w14:paraId="5179A82F">
                      <w:pPr>
                        <w:rPr>
                          <w:rFonts w:hint="default"/>
                          <w:color w:val="C00000"/>
                          <w:sz w:val="11"/>
                          <w:szCs w:val="11"/>
                        </w:rPr>
                      </w:pPr>
                      <w:r>
                        <w:rPr>
                          <w:rFonts w:hint="default"/>
                          <w:color w:val="C00000"/>
                          <w:sz w:val="11"/>
                          <w:szCs w:val="11"/>
                        </w:rPr>
                        <w:t xml:space="preserve">'uv10m',       </w:t>
                      </w:r>
                    </w:p>
                    <w:p w14:paraId="1D389A0C">
                      <w:pPr>
                        <w:rPr>
                          <w:rFonts w:hint="default"/>
                          <w:color w:val="C00000"/>
                          <w:sz w:val="11"/>
                          <w:szCs w:val="11"/>
                        </w:rPr>
                      </w:pPr>
                      <w:r>
                        <w:rPr>
                          <w:rFonts w:hint="default"/>
                          <w:color w:val="C00000"/>
                          <w:sz w:val="11"/>
                          <w:szCs w:val="11"/>
                        </w:rPr>
                        <w:t xml:space="preserve">'soil_water',   </w:t>
                      </w:r>
                    </w:p>
                    <w:p w14:paraId="6FC72685">
                      <w:pPr>
                        <w:rPr>
                          <w:color w:val="C00000"/>
                          <w:sz w:val="11"/>
                          <w:szCs w:val="11"/>
                        </w:rPr>
                      </w:pPr>
                      <w:r>
                        <w:rPr>
                          <w:rFonts w:hint="default"/>
                          <w:color w:val="C00000"/>
                          <w:sz w:val="11"/>
                          <w:szCs w:val="11"/>
                        </w:rPr>
                        <w:t>'Rad_Flux'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drawing>
          <wp:inline distT="0" distB="0" distL="114300" distR="114300">
            <wp:extent cx="3697605" cy="2508250"/>
            <wp:effectExtent l="0" t="0" r="10795" b="6350"/>
            <wp:docPr id="8" name="Picture 8" descr="Screenshot 2024-11-04 at 1.33.40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4-11-04 at 1.33.40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8E3D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  <w:t xml:space="preserve">   </w:t>
      </w:r>
    </w:p>
    <w:p w14:paraId="053C5A3A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</w:p>
    <w:p w14:paraId="1EC8D64F">
      <w:pPr>
        <w:numPr>
          <w:ilvl w:val="0"/>
          <w:numId w:val="1"/>
        </w:numPr>
        <w:ind w:left="0" w:leftChars="0" w:firstLine="0" w:firstLineChars="0"/>
        <w:rPr>
          <w:rFonts w:hint="default" w:ascii="Times New Roman Regular" w:hAnsi="Times New Roman Regular" w:cs="Times New Roman Regular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lang w:val="en-US"/>
        </w:rPr>
        <w:t>GWR</w:t>
      </w:r>
    </w:p>
    <w:p w14:paraId="4564863F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lang w:val="en-US"/>
        </w:rPr>
        <w:t>global:</w:t>
      </w:r>
    </w:p>
    <w:p w14:paraId="65276BF3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lang w:val="en-US" w:eastAsia="zh-CN"/>
        </w:rPr>
        <w:t>R</w:t>
      </w:r>
      <w:r>
        <w:rPr>
          <w:rFonts w:hint="default" w:ascii="Times New Roman Regular" w:hAnsi="Times New Roman Regular" w:cs="Times New Roman Regular"/>
          <w:sz w:val="21"/>
          <w:vertAlign w:val="superscript"/>
          <w:lang w:val="en-US" w:eastAsia="zh-CN"/>
        </w:rPr>
        <w:t>2</w:t>
      </w:r>
      <w:r>
        <w:rPr>
          <w:rFonts w:hint="default" w:ascii="Times New Roman Regular" w:hAnsi="Times New Roman Regular" w:cs="Times New Roman Regular"/>
          <w:sz w:val="21"/>
          <w:lang w:val="en-US" w:eastAsia="zh-CN"/>
        </w:rPr>
        <w:t xml:space="preserve"> = 0.496 (0.6</w:t>
      </w:r>
      <w:r>
        <w:rPr>
          <w:rFonts w:hint="default" w:ascii="Times New Roman Regular" w:hAnsi="Times New Roman Regular" w:cs="Times New Roman Regular"/>
          <w:sz w:val="21"/>
          <w:lang w:val="en-US" w:eastAsia="zh-CN"/>
        </w:rPr>
        <w:t>⬆)</w:t>
      </w:r>
    </w:p>
    <w:p w14:paraId="272406FD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lang w:val="en-US" w:eastAsia="zh-CN"/>
        </w:rPr>
        <w:drawing>
          <wp:inline distT="0" distB="0" distL="114300" distR="114300">
            <wp:extent cx="5266690" cy="2076450"/>
            <wp:effectExtent l="0" t="0" r="16510" b="6350"/>
            <wp:docPr id="5" name="Picture 5" descr="Unknown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nknown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D56E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lang w:val="en-US" w:eastAsia="zh-CN"/>
        </w:rPr>
        <w:drawing>
          <wp:inline distT="0" distB="0" distL="114300" distR="114300">
            <wp:extent cx="2796540" cy="2038350"/>
            <wp:effectExtent l="0" t="0" r="22860" b="19050"/>
            <wp:docPr id="6" name="Picture 6" descr="Unknown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Unknown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1"/>
          <w:lang w:val="en-US" w:eastAsia="zh-CN"/>
        </w:rPr>
        <w:drawing>
          <wp:inline distT="0" distB="0" distL="114300" distR="114300">
            <wp:extent cx="2223770" cy="1470660"/>
            <wp:effectExtent l="0" t="0" r="11430" b="2540"/>
            <wp:docPr id="7" name="Picture 7" descr="Unknown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Unknown-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377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F746">
      <w:pPr>
        <w:numPr>
          <w:numId w:val="0"/>
        </w:numPr>
        <w:ind w:leftChars="0"/>
        <w:rPr>
          <w:rFonts w:hint="eastAsia" w:ascii="Times New Roman Regular" w:hAnsi="Times New Roman Regular" w:cs="Times New Roman Regular"/>
          <w:sz w:val="21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1"/>
          <w:lang w:val="en-US" w:eastAsia="zh-CN"/>
        </w:rPr>
        <w:t>北半球数据拟合效果优于南半球，特别是美国、中国东部、欧洲</w:t>
      </w:r>
    </w:p>
    <w:p w14:paraId="29B35364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lang w:val="en-US" w:eastAsia="zh-CN"/>
        </w:rPr>
      </w:pPr>
    </w:p>
    <w:p w14:paraId="6F1B3F84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lang w:val="en-US" w:eastAsia="zh-CN"/>
        </w:rPr>
      </w:pPr>
    </w:p>
    <w:p w14:paraId="6203972A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lang w:val="en-US" w:eastAsia="zh-CN"/>
        </w:rPr>
      </w:pPr>
    </w:p>
    <w:p w14:paraId="1B1E8580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lang w:val="en-US"/>
        </w:rPr>
        <w:t>northern hemishphere:</w:t>
      </w:r>
    </w:p>
    <w:p w14:paraId="707335E2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lang w:val="en-US"/>
        </w:rPr>
        <w:t>R2 = 0.41</w:t>
      </w:r>
    </w:p>
    <w:p w14:paraId="245F82B6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lang w:val="en-US" w:eastAsia="zh-CN"/>
        </w:rPr>
      </w:pPr>
    </w:p>
    <w:p w14:paraId="1E617EC1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lang w:val="en-US" w:eastAsia="zh-CN"/>
        </w:rPr>
        <w:t>southern hemisphere:</w:t>
      </w:r>
    </w:p>
    <w:p w14:paraId="1F069B93">
      <w:pPr>
        <w:numPr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lang w:val="en-US" w:eastAsia="zh-CN"/>
        </w:rPr>
      </w:pPr>
      <w:r>
        <w:rPr>
          <w:rFonts w:hint="default" w:ascii="Times New Roman Regular" w:hAnsi="Times New Roman Regular" w:cs="Times New Roman Regular"/>
          <w:sz w:val="21"/>
          <w:lang w:val="en-US" w:eastAsia="zh-CN"/>
        </w:rPr>
        <w:t>R2 = 0.32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delle Sans Devanagari">
    <w:panose1 w:val="02000503000000020004"/>
    <w:charset w:val="00"/>
    <w:family w:val="auto"/>
    <w:pitch w:val="default"/>
    <w:sig w:usb0="0300A007" w:usb1="00000001" w:usb2="00000008" w:usb3="00000000" w:csb0="200100D3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Bodoni 72 Smallcaps">
    <w:panose1 w:val="00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29D89A"/>
    <w:multiLevelType w:val="singleLevel"/>
    <w:tmpl w:val="BB29D8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A7F6EB4"/>
    <w:multiLevelType w:val="singleLevel"/>
    <w:tmpl w:val="DA7F6EB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FCF40C"/>
    <w:rsid w:val="59FCF40C"/>
    <w:rsid w:val="DFCF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29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2024-11-02T23:20:00Z</dcterms:created>
  <dc:creator>Cheer.</dc:creator>
  <cp:lastModifiedBy>Cheer.</cp:lastModifiedBy>
  <dcterms:modified xsi:type="dcterms:W3CDTF">2024-11-04T02:00:10Z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1033-6.11.0.8885</vt:lpwstr>
  </property>
  <property fmtid="{D5CDD505-2E9C-101B-9397-08002B2CF9AE}" pid="3" name="ICV">
    <vt:lpwstr>B04BED8E5AF6F24F28432667C8400DF1_41</vt:lpwstr>
  </property>
</Properties>
</file>