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F0760" w14:textId="77777777" w:rsidR="006522A1" w:rsidRDefault="006522A1" w:rsidP="006522A1">
      <w:r>
        <w:t>On the morning of March 15, 2025, Alice Martin stepped into the lobby of Globex Corporation’s headquarters in Berlin. She carried her leather-bound notebook in one hand and her badge—the one stamped with “ENGINEERING” in bold letters—in the other. As she rode the elevator up to the 12th floor, she reviewed her talking points: introduce the new micro-sensor project, outline budget requirements, and finalize timelines with the Tokyo design team.</w:t>
      </w:r>
    </w:p>
    <w:p w14:paraId="653ADC18" w14:textId="77777777" w:rsidR="006522A1" w:rsidRDefault="006522A1" w:rsidP="006522A1"/>
    <w:p w14:paraId="1E1A65FA" w14:textId="77777777" w:rsidR="006522A1" w:rsidRDefault="006522A1" w:rsidP="006522A1">
      <w:r>
        <w:t>In Conference Room Delta, Bob Thompson and Caroline Nguyen were already setting up the projector. Bob adjusted the HDMI cable; Caroline unrolled a flip-chart pad and jotted “Q1 Objectives” at the top. On a side table sat a stack of white envelopes addressed to “Project Leads,” each containing a personalized schedule. Alice smiled as she greeted her colleagues, then noticed her phone buzzing. A text from her assistant read: “Don’t forget: email alice.martin@globex.com your final slides by 09:00.”</w:t>
      </w:r>
    </w:p>
    <w:p w14:paraId="75C6F8D1" w14:textId="77777777" w:rsidR="006522A1" w:rsidRDefault="006522A1" w:rsidP="006522A1"/>
    <w:p w14:paraId="16FCB688" w14:textId="661E523F" w:rsidR="00B912D6" w:rsidRDefault="006522A1" w:rsidP="006522A1">
      <w:r>
        <w:t xml:space="preserve">When the meeting began, Alice opened with a slide titled “Sensor Alpha” and pointed to a world map highlighted in red, green, and blue. “We’ll pilot in Berlin next month,” she said. “I’ve already coordinated with our Frankfurt warehouse team to ship 200 units.” Behind her, the map zoomed in on Tiergarten, the Brandenburg Gate, and the banks of the Spree. During Q&amp;A, Caroline spoke up: “What about environmental sensors for indoor air quality?” Alice nodded. “Good catch—let’s add that to Phase 2.” The meeting wrapped up at 10:15, and Bob reminded everyone, “Lunch in the cafeteria at 12:30. RSVP to </w:t>
      </w:r>
      <w:hyperlink r:id="rId4" w:history="1">
        <w:r w:rsidRPr="00D41C6A">
          <w:rPr>
            <w:rStyle w:val="a3"/>
          </w:rPr>
          <w:t>b.thompson@globex.com</w:t>
        </w:r>
      </w:hyperlink>
      <w:r>
        <w:t>.”</w:t>
      </w:r>
    </w:p>
    <w:p w14:paraId="2CF74313" w14:textId="22D113DD" w:rsidR="006522A1" w:rsidRDefault="006522A1">
      <w:r>
        <w:br w:type="page"/>
      </w:r>
    </w:p>
    <w:p w14:paraId="768CF7E0" w14:textId="0ADD5474" w:rsidR="006522A1" w:rsidRDefault="006522A1" w:rsidP="006522A1">
      <w:r>
        <w:lastRenderedPageBreak/>
        <w:t>Afterward, Alice walked to the cafeteria, where she ran into David Li and María Fernández. David—who hailed from the engineering office in Tokyo—was on a two-week rotation in Berlin. “The sushi truck is great,” he said, pointing to the pop-up kiosk near the windows. María, meanwhile, checked her watch. “We need to call Initech in Houston at 14:00 Gulf Standard Time,” she reminded them. “Conference line: +1-713-555-0199.”</w:t>
      </w:r>
    </w:p>
    <w:p w14:paraId="190E4FE0" w14:textId="77777777" w:rsidR="006522A1" w:rsidRDefault="006522A1" w:rsidP="006522A1"/>
    <w:p w14:paraId="551B15D2" w14:textId="77777777" w:rsidR="006522A1" w:rsidRDefault="006522A1" w:rsidP="006522A1">
      <w:r>
        <w:t xml:space="preserve">At her desk back on the 7th floor, Alice drafted a memo to the R&amp;D division. The memo began:  </w:t>
      </w:r>
    </w:p>
    <w:p w14:paraId="0B210424" w14:textId="77777777" w:rsidR="006522A1" w:rsidRDefault="006522A1" w:rsidP="006522A1">
      <w:r>
        <w:t xml:space="preserve">&gt; To: R&amp;D Leads  </w:t>
      </w:r>
    </w:p>
    <w:p w14:paraId="0CA88D4E" w14:textId="77777777" w:rsidR="006522A1" w:rsidRDefault="006522A1" w:rsidP="006522A1">
      <w:r>
        <w:t xml:space="preserve">&gt; From: Alice Martin  </w:t>
      </w:r>
    </w:p>
    <w:p w14:paraId="3941B3F7" w14:textId="77777777" w:rsidR="006522A1" w:rsidRDefault="006522A1" w:rsidP="006522A1">
      <w:r>
        <w:t xml:space="preserve">&gt; Subject: Sensor Alpha Pilot—Next Steps  </w:t>
      </w:r>
    </w:p>
    <w:p w14:paraId="28A1E146" w14:textId="77777777" w:rsidR="006522A1" w:rsidRDefault="006522A1" w:rsidP="006522A1"/>
    <w:p w14:paraId="654C0C66" w14:textId="77777777" w:rsidR="006522A1" w:rsidRDefault="006522A1" w:rsidP="006522A1">
      <w:r>
        <w:t xml:space="preserve">She attached three Excel sheets:  </w:t>
      </w:r>
    </w:p>
    <w:p w14:paraId="31849A52" w14:textId="77777777" w:rsidR="006522A1" w:rsidRDefault="006522A1" w:rsidP="006522A1">
      <w:r>
        <w:t xml:space="preserve">1. **Timeline.xlsx** – Gantt chart for Phase 1 and 2  </w:t>
      </w:r>
    </w:p>
    <w:p w14:paraId="4720F988" w14:textId="77777777" w:rsidR="006522A1" w:rsidRDefault="006522A1" w:rsidP="006522A1">
      <w:r>
        <w:t xml:space="preserve">2. **Budget.xlsx** – Cost breakdown by component  </w:t>
      </w:r>
    </w:p>
    <w:p w14:paraId="5711A3A8" w14:textId="77777777" w:rsidR="006522A1" w:rsidRDefault="006522A1" w:rsidP="006522A1">
      <w:r>
        <w:t xml:space="preserve">3. **Contacts.xlsx** – List of regional managers and support numbers  </w:t>
      </w:r>
    </w:p>
    <w:p w14:paraId="5AC04849" w14:textId="77777777" w:rsidR="006522A1" w:rsidRDefault="006522A1" w:rsidP="006522A1"/>
    <w:p w14:paraId="1DA1F3B6" w14:textId="77777777" w:rsidR="006522A1" w:rsidRDefault="006522A1" w:rsidP="006522A1">
      <w:r>
        <w:t>Each sheet included dozens of rows: part numbers, estimated delivery dates, and notes like “Check compliance with EU Regulation 2023/456” and “Confirm battery sourcing from Acme Batteries, Inc.” The final row in Contacts.xlsx read: “Emergency After-Hours Support: support@globex.com / +49 30 9876 5432.”</w:t>
      </w:r>
    </w:p>
    <w:p w14:paraId="690F42C3" w14:textId="77777777" w:rsidR="006522A1" w:rsidRDefault="006522A1" w:rsidP="006522A1"/>
    <w:p w14:paraId="49F3D11D" w14:textId="67FD987E" w:rsidR="006522A1" w:rsidRDefault="006522A1" w:rsidP="006522A1">
      <w:r>
        <w:t>Before logging off, Alice called her friend and former colleague, Robert Davis, now CTO at Umbrella LLC in London. “Meeting went well,” she said. “I’ll send you the deck and you can share feedback.” He replied, “Perfect—let’s catch up over coffee on the South Bank next Tuesday at 10:00.” They agreed to meet at “The Riverside Café,” address: 15 Queen’s Walk, London SE1 8RD.</w:t>
      </w:r>
    </w:p>
    <w:p w14:paraId="06CFF604" w14:textId="731D9B91" w:rsidR="006522A1" w:rsidRDefault="006522A1">
      <w:r>
        <w:br w:type="page"/>
      </w:r>
    </w:p>
    <w:p w14:paraId="172BB9AE" w14:textId="77777777" w:rsidR="006522A1" w:rsidRDefault="006522A1" w:rsidP="006522A1">
      <w:r>
        <w:lastRenderedPageBreak/>
        <w:t>Late that evening, Alice reviewed the log files from the test bench. The bench computer—named BENCH-42—had recorded temperature readings every minute. In bench_log_0315.csv, column A listed timestamps from 00:00 to 23:59; column B listed temperatures in Celsius; column C had humidity percentages. Several readings spiked around 75 °C, triggering alerts in the monitoring dashboard at alerts@globex.com.</w:t>
      </w:r>
    </w:p>
    <w:p w14:paraId="037F0FFF" w14:textId="77777777" w:rsidR="006522A1" w:rsidRDefault="006522A1" w:rsidP="006522A1"/>
    <w:p w14:paraId="3C955D90" w14:textId="77777777" w:rsidR="006522A1" w:rsidRDefault="006522A1" w:rsidP="006522A1">
      <w:r>
        <w:t xml:space="preserve">Meanwhile, in the security office, a notification popped up:  </w:t>
      </w:r>
    </w:p>
    <w:p w14:paraId="4933326E" w14:textId="77777777" w:rsidR="006522A1" w:rsidRDefault="006522A1" w:rsidP="006522A1">
      <w:r>
        <w:t xml:space="preserve">&gt; **SYSTEM ALERT**  </w:t>
      </w:r>
    </w:p>
    <w:p w14:paraId="4C228CFD" w14:textId="77777777" w:rsidR="006522A1" w:rsidRDefault="006522A1" w:rsidP="006522A1">
      <w:r>
        <w:t xml:space="preserve">&gt; File transfer detected from Unknown Device  </w:t>
      </w:r>
    </w:p>
    <w:p w14:paraId="64879662" w14:textId="77777777" w:rsidR="006522A1" w:rsidRDefault="006522A1" w:rsidP="006522A1">
      <w:r>
        <w:t xml:space="preserve">&gt; Source IP: 192.168.0.245  </w:t>
      </w:r>
    </w:p>
    <w:p w14:paraId="40A10A96" w14:textId="77777777" w:rsidR="006522A1" w:rsidRDefault="006522A1" w:rsidP="006522A1">
      <w:r>
        <w:t xml:space="preserve">&gt; Destination: 10.12.34.56:22  </w:t>
      </w:r>
    </w:p>
    <w:p w14:paraId="7D20064A" w14:textId="77777777" w:rsidR="006522A1" w:rsidRDefault="006522A1" w:rsidP="006522A1">
      <w:r>
        <w:t xml:space="preserve">&gt; User: maria.fernandez@globex.com  </w:t>
      </w:r>
    </w:p>
    <w:p w14:paraId="509E3101" w14:textId="77777777" w:rsidR="006522A1" w:rsidRDefault="006522A1" w:rsidP="006522A1"/>
    <w:p w14:paraId="5FCAD166" w14:textId="77777777" w:rsidR="006522A1" w:rsidRDefault="006522A1" w:rsidP="006522A1">
      <w:r>
        <w:t>Security analyst Thomas Blake clicked into the event viewer and saw SSH login attempts at 02:14, 02:15, and 02:17. He forwarded the logs to the Incident Response team at ir@globex.com and paged María: “Meeting tomorrow, 09:00 in Ops Center, Room Alpha. Confirm attendance via Blake.T@security.globex.com.”</w:t>
      </w:r>
    </w:p>
    <w:p w14:paraId="02D00E53" w14:textId="77777777" w:rsidR="006522A1" w:rsidRDefault="006522A1" w:rsidP="006522A1"/>
    <w:p w14:paraId="51E5F8A5" w14:textId="02C23895" w:rsidR="006522A1" w:rsidRDefault="006522A1" w:rsidP="006522A1">
      <w:r>
        <w:t xml:space="preserve">By 23:00, Alice finished her final slide deck revisions, saved as “SensorAlpha_Final_v2.pptx,” and emailed it to the pilot team in San Francisco and London: pilot-team@globex.com. She set an automatic reminder in her calendar for March 30, 14:00 CET to review initial pilot results. As she closed her laptop, she glanced at the nighttime skyline of Berlin through the glass wall, thinking of how a small sensor could tie together cities across continents—and how the next three weeks would define the future of Globex’s micro-sensor program.  </w:t>
      </w:r>
    </w:p>
    <w:sectPr w:rsidR="006522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7F"/>
    <w:rsid w:val="006522A1"/>
    <w:rsid w:val="00B912D6"/>
    <w:rsid w:val="00F24A7F"/>
    <w:rsid w:val="00FA78DE"/>
    <w:rsid w:val="00FD7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D077"/>
  <w15:chartTrackingRefBased/>
  <w15:docId w15:val="{9F10493A-6CA2-44CB-9830-A24CD647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22A1"/>
    <w:rPr>
      <w:color w:val="0563C1" w:themeColor="hyperlink"/>
      <w:u w:val="single"/>
    </w:rPr>
  </w:style>
  <w:style w:type="character" w:styleId="a4">
    <w:name w:val="Unresolved Mention"/>
    <w:basedOn w:val="a0"/>
    <w:uiPriority w:val="99"/>
    <w:semiHidden/>
    <w:unhideWhenUsed/>
    <w:rsid w:val="00652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thompson@globex.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Hikaro</dc:creator>
  <cp:keywords/>
  <dc:description/>
  <cp:lastModifiedBy>Hikaro</cp:lastModifiedBy>
  <cp:revision>2</cp:revision>
  <dcterms:created xsi:type="dcterms:W3CDTF">2025-08-07T15:17:00Z</dcterms:created>
  <dcterms:modified xsi:type="dcterms:W3CDTF">2025-08-07T15:18:00Z</dcterms:modified>
</cp:coreProperties>
</file>