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DF43" w14:textId="7294AEA5" w:rsidR="00220637" w:rsidRDefault="00EE6CBA">
      <w:r>
        <w:t xml:space="preserve">Hello this is a text </w:t>
      </w:r>
    </w:p>
    <w:p w14:paraId="1C28A920" w14:textId="77777777" w:rsidR="00EE6CBA" w:rsidRDefault="00EE6CBA"/>
    <w:p w14:paraId="51FEC3A3" w14:textId="77777777" w:rsidR="00EE6CBA" w:rsidRPr="00EE6CBA" w:rsidRDefault="00EE6CBA" w:rsidP="00EE6CBA">
      <w:pPr>
        <w:numPr>
          <w:ilvl w:val="0"/>
          <w:numId w:val="1"/>
        </w:numPr>
      </w:pPr>
      <w:r w:rsidRPr="00EE6CBA">
        <w:t>Import is your first choice (all in memory = best speed, no DAX limits)</w:t>
      </w:r>
    </w:p>
    <w:p w14:paraId="35A431E9" w14:textId="77777777" w:rsidR="00EE6CBA" w:rsidRPr="00EE6CBA" w:rsidRDefault="00EE6CBA" w:rsidP="00EE6CBA">
      <w:pPr>
        <w:numPr>
          <w:ilvl w:val="0"/>
          <w:numId w:val="1"/>
        </w:numPr>
      </w:pPr>
      <w:r w:rsidRPr="00EE6CBA">
        <w:t>When is it inappropriate</w:t>
      </w:r>
    </w:p>
    <w:p w14:paraId="771B8E7C" w14:textId="77777777" w:rsidR="00EE6CBA" w:rsidRPr="00EE6CBA" w:rsidRDefault="00EE6CBA" w:rsidP="00EE6CBA">
      <w:pPr>
        <w:numPr>
          <w:ilvl w:val="1"/>
          <w:numId w:val="1"/>
        </w:numPr>
      </w:pPr>
      <w:r w:rsidRPr="00EE6CBA">
        <w:t>Extremely large data volumes</w:t>
      </w:r>
    </w:p>
    <w:p w14:paraId="773618E4" w14:textId="77777777" w:rsidR="00EE6CBA" w:rsidRPr="00EE6CBA" w:rsidRDefault="00EE6CBA" w:rsidP="00EE6CBA">
      <w:pPr>
        <w:numPr>
          <w:ilvl w:val="1"/>
          <w:numId w:val="1"/>
        </w:numPr>
      </w:pPr>
      <w:r w:rsidRPr="00EE6CBA">
        <w:t>Need near real-time access to data from source</w:t>
      </w:r>
    </w:p>
    <w:p w14:paraId="7165C7C1" w14:textId="77777777" w:rsidR="00EE6CBA" w:rsidRPr="00EE6CBA" w:rsidRDefault="00EE6CBA" w:rsidP="00EE6CBA">
      <w:pPr>
        <w:numPr>
          <w:ilvl w:val="1"/>
          <w:numId w:val="1"/>
        </w:numPr>
      </w:pPr>
      <w:r w:rsidRPr="00EE6CBA">
        <w:t>Considerable existing investment in external DW or OLAP (modelled, conformed, cleaned, calcs defined etc..). SSAS MD, SAP HANA and BW are common.</w:t>
      </w:r>
    </w:p>
    <w:p w14:paraId="68AD2ABA" w14:textId="77777777" w:rsidR="00EE6CBA" w:rsidRPr="00EE6CBA" w:rsidRDefault="00EE6CBA" w:rsidP="00EE6CBA">
      <w:pPr>
        <w:numPr>
          <w:ilvl w:val="1"/>
          <w:numId w:val="1"/>
        </w:numPr>
      </w:pPr>
      <w:r w:rsidRPr="00EE6CBA">
        <w:t>Regulatory and data sovereignty requirements</w:t>
      </w:r>
    </w:p>
    <w:p w14:paraId="564D05E6" w14:textId="77777777" w:rsidR="00EE6CBA" w:rsidRPr="00EE6CBA" w:rsidRDefault="00EE6CBA" w:rsidP="00EE6CBA">
      <w:pPr>
        <w:numPr>
          <w:ilvl w:val="0"/>
          <w:numId w:val="1"/>
        </w:numPr>
      </w:pPr>
      <w:r w:rsidRPr="00EE6CBA">
        <w:t>Considerations</w:t>
      </w:r>
    </w:p>
    <w:p w14:paraId="63E82AB5" w14:textId="77777777" w:rsidR="00EE6CBA" w:rsidRPr="00EE6CBA" w:rsidRDefault="00EE6CBA" w:rsidP="00EE6CBA">
      <w:pPr>
        <w:numPr>
          <w:ilvl w:val="1"/>
          <w:numId w:val="1"/>
        </w:numPr>
      </w:pPr>
      <w:r w:rsidRPr="00EE6CBA">
        <w:t>How much source data, how compressible? Rule of thumb is 5x-10x</w:t>
      </w:r>
    </w:p>
    <w:p w14:paraId="5CBB6002" w14:textId="77777777" w:rsidR="00EE6CBA" w:rsidRPr="00EE6CBA" w:rsidRDefault="00EE6CBA" w:rsidP="00EE6CBA">
      <w:pPr>
        <w:numPr>
          <w:ilvl w:val="1"/>
          <w:numId w:val="1"/>
        </w:numPr>
      </w:pPr>
      <w:r w:rsidRPr="00EE6CBA">
        <w:t>Is Premium an option? (larger datasets supported there)</w:t>
      </w:r>
    </w:p>
    <w:p w14:paraId="1B5F090A" w14:textId="77777777" w:rsidR="00EE6CBA" w:rsidRPr="00EE6CBA" w:rsidRDefault="00EE6CBA" w:rsidP="00EE6CBA">
      <w:pPr>
        <w:numPr>
          <w:ilvl w:val="1"/>
          <w:numId w:val="1"/>
        </w:numPr>
      </w:pPr>
      <w:r w:rsidRPr="00EE6CBA">
        <w:t>Will blended architecture suffice? (Composite models, Aggregations for summary data)</w:t>
      </w:r>
    </w:p>
    <w:p w14:paraId="27EA9615" w14:textId="77777777" w:rsidR="00EE6CBA" w:rsidRPr="00EE6CBA" w:rsidRDefault="00EE6CBA" w:rsidP="00EE6CBA">
      <w:pPr>
        <w:numPr>
          <w:ilvl w:val="1"/>
          <w:numId w:val="1"/>
        </w:numPr>
      </w:pPr>
      <w:r w:rsidRPr="00EE6CBA">
        <w:t>Some limits on DAX in DirectQuery mode (e.g. time intelligence)</w:t>
      </w:r>
    </w:p>
    <w:p w14:paraId="431C926B" w14:textId="77777777" w:rsidR="00EE6CBA" w:rsidRDefault="00EE6CBA"/>
    <w:p w14:paraId="65B5E675" w14:textId="77777777" w:rsidR="00EE6CBA" w:rsidRDefault="00EE6CBA"/>
    <w:p w14:paraId="78B27053" w14:textId="77777777" w:rsidR="00EE6CBA" w:rsidRPr="00EE6CBA" w:rsidRDefault="00EE6CBA" w:rsidP="00EE6CBA">
      <w:r w:rsidRPr="00EE6CBA">
        <w:rPr>
          <w:b/>
          <w:bCs/>
        </w:rPr>
        <w:t>Scenario</w:t>
      </w:r>
    </w:p>
    <w:p w14:paraId="708C1317" w14:textId="77777777" w:rsidR="00EE6CBA" w:rsidRPr="00EE6CBA" w:rsidRDefault="00EE6CBA" w:rsidP="00EE6CBA">
      <w:pPr>
        <w:numPr>
          <w:ilvl w:val="0"/>
          <w:numId w:val="2"/>
        </w:numPr>
      </w:pPr>
      <w:r w:rsidRPr="00EE6CBA">
        <w:t>Refresh/Report performance is highly variable</w:t>
      </w:r>
    </w:p>
    <w:p w14:paraId="48C54BC5" w14:textId="77777777" w:rsidR="00EE6CBA" w:rsidRPr="00EE6CBA" w:rsidRDefault="00EE6CBA" w:rsidP="00EE6CBA">
      <w:pPr>
        <w:numPr>
          <w:ilvl w:val="0"/>
          <w:numId w:val="2"/>
        </w:numPr>
      </w:pPr>
      <w:r w:rsidRPr="00EE6CBA">
        <w:t>Many datasets on capacity, many used concurrently</w:t>
      </w:r>
    </w:p>
    <w:p w14:paraId="53F8AC7E" w14:textId="77777777" w:rsidR="00EE6CBA" w:rsidRPr="00EE6CBA" w:rsidRDefault="00EE6CBA" w:rsidP="00EE6CBA">
      <w:pPr>
        <w:numPr>
          <w:ilvl w:val="0"/>
          <w:numId w:val="2"/>
        </w:numPr>
      </w:pPr>
      <w:r w:rsidRPr="00EE6CBA">
        <w:t>Dataset and associated reports are highly used with known business hours peaks throughout the day and specific times of the month (multinationals)</w:t>
      </w:r>
    </w:p>
    <w:p w14:paraId="05FE3525" w14:textId="77777777" w:rsidR="00EE6CBA" w:rsidRPr="00EE6CBA" w:rsidRDefault="00EE6CBA" w:rsidP="00EE6CBA">
      <w:r w:rsidRPr="00EE6CBA">
        <w:rPr>
          <w:b/>
          <w:bCs/>
        </w:rPr>
        <w:t>Why is it undesired?</w:t>
      </w:r>
    </w:p>
    <w:p w14:paraId="044977FB" w14:textId="77777777" w:rsidR="00EE6CBA" w:rsidRPr="00EE6CBA" w:rsidRDefault="00EE6CBA" w:rsidP="00EE6CBA">
      <w:pPr>
        <w:numPr>
          <w:ilvl w:val="0"/>
          <w:numId w:val="3"/>
        </w:numPr>
      </w:pPr>
      <w:r w:rsidRPr="00EE6CBA">
        <w:t>Unpredictable performance and penalty for geographically distant users</w:t>
      </w:r>
    </w:p>
    <w:p w14:paraId="118C79C1" w14:textId="77777777" w:rsidR="00EE6CBA" w:rsidRPr="00EE6CBA" w:rsidRDefault="00EE6CBA" w:rsidP="00EE6CBA">
      <w:r w:rsidRPr="00EE6CBA">
        <w:rPr>
          <w:b/>
          <w:bCs/>
        </w:rPr>
        <w:t>Proposed solutions</w:t>
      </w:r>
    </w:p>
    <w:p w14:paraId="5527A2F9" w14:textId="77777777" w:rsidR="00EE6CBA" w:rsidRPr="00EE6CBA" w:rsidRDefault="00EE6CBA" w:rsidP="00EE6CBA">
      <w:pPr>
        <w:numPr>
          <w:ilvl w:val="0"/>
          <w:numId w:val="4"/>
        </w:numPr>
      </w:pPr>
      <w:r w:rsidRPr="00EE6CBA">
        <w:t xml:space="preserve">Have multiple Premium nodes, as close as possible to user populations </w:t>
      </w:r>
    </w:p>
    <w:p w14:paraId="6CA41DB2" w14:textId="77777777" w:rsidR="00EE6CBA" w:rsidRDefault="00EE6CBA" w:rsidP="00EE6CBA">
      <w:pPr>
        <w:numPr>
          <w:ilvl w:val="0"/>
          <w:numId w:val="4"/>
        </w:numPr>
      </w:pPr>
      <w:r w:rsidRPr="00EE6CBA">
        <w:t>Move the workspace to the appropriate node in business hours</w:t>
      </w:r>
    </w:p>
    <w:p w14:paraId="0CEDD87B" w14:textId="77777777" w:rsidR="00165554" w:rsidRDefault="00165554" w:rsidP="00165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159"/>
        <w:gridCol w:w="3254"/>
      </w:tblGrid>
      <w:tr w:rsidR="00165554" w14:paraId="0230F000" w14:textId="77777777" w:rsidTr="00165554">
        <w:tc>
          <w:tcPr>
            <w:tcW w:w="2937" w:type="dxa"/>
          </w:tcPr>
          <w:p w14:paraId="3E5FDEBA" w14:textId="2FACB067" w:rsidR="00165554" w:rsidRDefault="00165554" w:rsidP="00165554">
            <w:r>
              <w:t>Licence</w:t>
            </w:r>
          </w:p>
        </w:tc>
        <w:tc>
          <w:tcPr>
            <w:tcW w:w="3159" w:type="dxa"/>
          </w:tcPr>
          <w:p w14:paraId="70DC6EFF" w14:textId="06C4939F" w:rsidR="00165554" w:rsidRDefault="00165554" w:rsidP="00165554">
            <w:r>
              <w:t>Power BI Pro</w:t>
            </w:r>
          </w:p>
        </w:tc>
        <w:tc>
          <w:tcPr>
            <w:tcW w:w="3254" w:type="dxa"/>
          </w:tcPr>
          <w:p w14:paraId="539B26EB" w14:textId="50635A62" w:rsidR="00165554" w:rsidRDefault="00165554" w:rsidP="00165554">
            <w:r>
              <w:t>Premium</w:t>
            </w:r>
          </w:p>
        </w:tc>
      </w:tr>
      <w:tr w:rsidR="00165554" w14:paraId="73CC0C13" w14:textId="77777777" w:rsidTr="00165554">
        <w:tc>
          <w:tcPr>
            <w:tcW w:w="2937" w:type="dxa"/>
          </w:tcPr>
          <w:p w14:paraId="679D0466" w14:textId="0C7D45E7" w:rsidR="00165554" w:rsidRDefault="00165554" w:rsidP="00165554">
            <w:r>
              <w:t>Cost</w:t>
            </w:r>
          </w:p>
        </w:tc>
        <w:tc>
          <w:tcPr>
            <w:tcW w:w="3159" w:type="dxa"/>
          </w:tcPr>
          <w:p w14:paraId="2A73CF52" w14:textId="7EF06699" w:rsidR="00165554" w:rsidRDefault="00165554" w:rsidP="00165554">
            <w:r>
              <w:t>9</w:t>
            </w:r>
          </w:p>
        </w:tc>
        <w:tc>
          <w:tcPr>
            <w:tcW w:w="3254" w:type="dxa"/>
          </w:tcPr>
          <w:p w14:paraId="37E553C9" w14:textId="1E42E96B" w:rsidR="00165554" w:rsidRDefault="00165554" w:rsidP="00165554">
            <w:r>
              <w:t>5000</w:t>
            </w:r>
          </w:p>
        </w:tc>
      </w:tr>
      <w:tr w:rsidR="00165554" w14:paraId="3DB4C52F" w14:textId="77777777" w:rsidTr="00165554">
        <w:tc>
          <w:tcPr>
            <w:tcW w:w="2937" w:type="dxa"/>
          </w:tcPr>
          <w:p w14:paraId="6797F3DB" w14:textId="26598586" w:rsidR="00165554" w:rsidRDefault="00165554" w:rsidP="00165554">
            <w:r>
              <w:t>Usage</w:t>
            </w:r>
          </w:p>
        </w:tc>
        <w:tc>
          <w:tcPr>
            <w:tcW w:w="3159" w:type="dxa"/>
          </w:tcPr>
          <w:p w14:paraId="75F82EBC" w14:textId="45691026" w:rsidR="00165554" w:rsidRDefault="00165554" w:rsidP="00165554">
            <w:r>
              <w:t>Read / Write</w:t>
            </w:r>
          </w:p>
        </w:tc>
        <w:tc>
          <w:tcPr>
            <w:tcW w:w="3254" w:type="dxa"/>
          </w:tcPr>
          <w:p w14:paraId="4D25C99F" w14:textId="5BB692FF" w:rsidR="00165554" w:rsidRDefault="00165554" w:rsidP="00165554">
            <w:r>
              <w:t xml:space="preserve">Read / Write </w:t>
            </w:r>
          </w:p>
        </w:tc>
      </w:tr>
      <w:tr w:rsidR="00165554" w14:paraId="5518BAE5" w14:textId="77777777" w:rsidTr="00165554">
        <w:tc>
          <w:tcPr>
            <w:tcW w:w="2937" w:type="dxa"/>
          </w:tcPr>
          <w:p w14:paraId="17451CA3" w14:textId="04C4B970" w:rsidR="00165554" w:rsidRDefault="00165554" w:rsidP="00165554">
            <w:r>
              <w:t>High availability</w:t>
            </w:r>
          </w:p>
        </w:tc>
        <w:tc>
          <w:tcPr>
            <w:tcW w:w="3159" w:type="dxa"/>
          </w:tcPr>
          <w:p w14:paraId="5AFD6F8B" w14:textId="3CED7FC3" w:rsidR="00165554" w:rsidRDefault="00165554" w:rsidP="00165554">
            <w:r>
              <w:t>SaaS</w:t>
            </w:r>
          </w:p>
        </w:tc>
        <w:tc>
          <w:tcPr>
            <w:tcW w:w="3254" w:type="dxa"/>
          </w:tcPr>
          <w:p w14:paraId="47AD0EAC" w14:textId="249BFE54" w:rsidR="00165554" w:rsidRDefault="00165554" w:rsidP="00165554">
            <w:r>
              <w:t>SaaS + Scale Out</w:t>
            </w:r>
          </w:p>
        </w:tc>
      </w:tr>
      <w:tr w:rsidR="00165554" w14:paraId="41B1BF97" w14:textId="77777777" w:rsidTr="00165554">
        <w:tc>
          <w:tcPr>
            <w:tcW w:w="2937" w:type="dxa"/>
          </w:tcPr>
          <w:p w14:paraId="2D46C674" w14:textId="77777777" w:rsidR="00165554" w:rsidRDefault="00165554" w:rsidP="00165554"/>
        </w:tc>
        <w:tc>
          <w:tcPr>
            <w:tcW w:w="3159" w:type="dxa"/>
          </w:tcPr>
          <w:p w14:paraId="30C6B7F0" w14:textId="51686711" w:rsidR="00165554" w:rsidRDefault="00165554" w:rsidP="00165554"/>
        </w:tc>
        <w:tc>
          <w:tcPr>
            <w:tcW w:w="3254" w:type="dxa"/>
          </w:tcPr>
          <w:p w14:paraId="528B365F" w14:textId="77777777" w:rsidR="00165554" w:rsidRDefault="00165554" w:rsidP="00165554"/>
        </w:tc>
      </w:tr>
      <w:tr w:rsidR="00165554" w14:paraId="40710FC6" w14:textId="77777777" w:rsidTr="00165554">
        <w:tc>
          <w:tcPr>
            <w:tcW w:w="2937" w:type="dxa"/>
          </w:tcPr>
          <w:p w14:paraId="73F24A6E" w14:textId="77777777" w:rsidR="00165554" w:rsidRDefault="00165554" w:rsidP="00165554"/>
        </w:tc>
        <w:tc>
          <w:tcPr>
            <w:tcW w:w="3159" w:type="dxa"/>
          </w:tcPr>
          <w:p w14:paraId="5B0FDEF8" w14:textId="0F380A5D" w:rsidR="00165554" w:rsidRDefault="00165554" w:rsidP="00165554"/>
        </w:tc>
        <w:tc>
          <w:tcPr>
            <w:tcW w:w="3254" w:type="dxa"/>
          </w:tcPr>
          <w:p w14:paraId="0AE9A524" w14:textId="77777777" w:rsidR="00165554" w:rsidRDefault="00165554" w:rsidP="00165554"/>
        </w:tc>
      </w:tr>
    </w:tbl>
    <w:p w14:paraId="7EF4E269" w14:textId="77777777" w:rsidR="00165554" w:rsidRPr="00EE6CBA" w:rsidRDefault="00165554" w:rsidP="00165554"/>
    <w:p w14:paraId="3B1AF170" w14:textId="77777777" w:rsidR="00EE6CBA" w:rsidRDefault="00EE6CBA"/>
    <w:sectPr w:rsidR="00EE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55BD7"/>
    <w:multiLevelType w:val="hybridMultilevel"/>
    <w:tmpl w:val="03402F1C"/>
    <w:lvl w:ilvl="0" w:tplc="C336A6C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A8AC4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AD89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2461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A8DB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080DE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6A2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0134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E6B4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E0944"/>
    <w:multiLevelType w:val="hybridMultilevel"/>
    <w:tmpl w:val="2A02D73E"/>
    <w:lvl w:ilvl="0" w:tplc="0A2699A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EC9AE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B0FD1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76478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4EB65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8FC7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748E2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C2F5D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BC9DE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05418"/>
    <w:multiLevelType w:val="hybridMultilevel"/>
    <w:tmpl w:val="B26C782E"/>
    <w:lvl w:ilvl="0" w:tplc="135ABD0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44EE9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881CC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27FB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780D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E41F2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9475D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A4259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EC70E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C5201"/>
    <w:multiLevelType w:val="hybridMultilevel"/>
    <w:tmpl w:val="50DA5030"/>
    <w:lvl w:ilvl="0" w:tplc="D8466E7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454E8"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A9A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49F6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81E7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501D8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BE53F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1858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8CB8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7842050">
    <w:abstractNumId w:val="3"/>
  </w:num>
  <w:num w:numId="2" w16cid:durableId="1776633838">
    <w:abstractNumId w:val="0"/>
  </w:num>
  <w:num w:numId="3" w16cid:durableId="1206985383">
    <w:abstractNumId w:val="2"/>
  </w:num>
  <w:num w:numId="4" w16cid:durableId="631062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BA"/>
    <w:rsid w:val="00165554"/>
    <w:rsid w:val="00220637"/>
    <w:rsid w:val="004F2A62"/>
    <w:rsid w:val="00632912"/>
    <w:rsid w:val="00E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5067"/>
  <w15:chartTrackingRefBased/>
  <w15:docId w15:val="{7E3475B0-6CB2-4CAC-B754-1DDE3268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47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437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0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42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4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91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367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34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4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76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75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9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85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5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7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DOUDET</dc:creator>
  <cp:keywords/>
  <dc:description/>
  <cp:lastModifiedBy>Pierre DOUDET</cp:lastModifiedBy>
  <cp:revision>2</cp:revision>
  <dcterms:created xsi:type="dcterms:W3CDTF">2023-06-27T06:30:00Z</dcterms:created>
  <dcterms:modified xsi:type="dcterms:W3CDTF">2023-06-28T14:35:00Z</dcterms:modified>
</cp:coreProperties>
</file>