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68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  <w:lang w:eastAsia="ar-SA"/>
        </w:rPr>
        <w:t>Ф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-1"/>
          <w:sz w:val="24"/>
          <w:szCs w:val="24"/>
          <w:lang w:eastAsia="ar-SA"/>
        </w:rPr>
        <w:t xml:space="preserve"> а</w:t>
      </w:r>
      <w:r>
        <w:rPr>
          <w:rFonts w:eastAsia="Calibri" w:cs="Times New Roman"/>
          <w:sz w:val="24"/>
          <w:szCs w:val="24"/>
          <w:lang w:eastAsia="ar-SA"/>
        </w:rPr>
        <w:t>г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нт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z w:val="24"/>
          <w:szCs w:val="24"/>
          <w:lang w:eastAsia="ar-SA"/>
        </w:rPr>
        <w:t>во</w:t>
      </w:r>
      <w:r>
        <w:rPr>
          <w:rFonts w:eastAsia="Calibri" w:cs="Times New Roman"/>
          <w:spacing w:val="2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1"/>
          <w:sz w:val="24"/>
          <w:szCs w:val="24"/>
          <w:lang w:eastAsia="ar-SA"/>
        </w:rPr>
        <w:t>п</w:t>
      </w:r>
      <w:r>
        <w:rPr>
          <w:rFonts w:eastAsia="Calibri" w:cs="Times New Roman"/>
          <w:sz w:val="24"/>
          <w:szCs w:val="24"/>
          <w:lang w:eastAsia="ar-SA"/>
        </w:rPr>
        <w:t>о 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ю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43" w:after="0" w:line="271" w:lineRule="auto"/>
        <w:ind w:left="635" w:right="482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sz w:val="24"/>
          <w:szCs w:val="24"/>
          <w:lang w:eastAsia="ar-SA"/>
        </w:rPr>
        <w:t>Го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2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ч</w:t>
      </w:r>
      <w:r>
        <w:rPr>
          <w:rFonts w:eastAsia="Calibri" w:cs="Times New Roman"/>
          <w:spacing w:val="2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жд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вы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z w:val="24"/>
          <w:szCs w:val="24"/>
          <w:lang w:eastAsia="ar-SA"/>
        </w:rPr>
        <w:t>ш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 xml:space="preserve">го </w:t>
      </w:r>
      <w:r>
        <w:rPr>
          <w:rFonts w:eastAsia="Calibri" w:cs="Times New Roman"/>
          <w:spacing w:val="1"/>
          <w:sz w:val="24"/>
          <w:szCs w:val="24"/>
          <w:lang w:eastAsia="ar-SA"/>
        </w:rPr>
        <w:t>п</w:t>
      </w:r>
      <w:r>
        <w:rPr>
          <w:rFonts w:eastAsia="Calibri" w:cs="Times New Roman"/>
          <w:sz w:val="24"/>
          <w:szCs w:val="24"/>
          <w:lang w:eastAsia="ar-SA"/>
        </w:rPr>
        <w:t>роф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z w:val="24"/>
          <w:szCs w:val="24"/>
          <w:lang w:eastAsia="ar-SA"/>
        </w:rPr>
        <w:t>о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ого 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я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" w:after="0" w:line="271" w:lineRule="auto"/>
        <w:ind w:left="3242" w:right="262" w:hanging="2714"/>
        <w:rPr>
          <w:rFonts w:eastAsia="Calibri" w:cs="Times New Roman"/>
          <w:sz w:val="24"/>
          <w:szCs w:val="24"/>
          <w:lang w:val="en-US" w:eastAsia="ar-SA"/>
        </w:rPr>
      </w:pPr>
      <w:r>
        <w:rPr>
          <w:rFonts w:eastAsia="Calibri" w:cs="Times New Roman"/>
          <w:spacing w:val="-7"/>
          <w:sz w:val="24"/>
          <w:szCs w:val="24"/>
          <w:lang w:eastAsia="ar-SA"/>
        </w:rPr>
        <w:t>«</w:t>
      </w:r>
      <w:r>
        <w:rPr>
          <w:rFonts w:eastAsia="Calibri" w:cs="Times New Roman"/>
          <w:sz w:val="24"/>
          <w:szCs w:val="24"/>
          <w:lang w:eastAsia="ar-SA"/>
        </w:rPr>
        <w:t>Мо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</w:t>
      </w:r>
      <w:r>
        <w:rPr>
          <w:rFonts w:eastAsia="Calibri" w:cs="Times New Roman"/>
          <w:sz w:val="24"/>
          <w:szCs w:val="24"/>
          <w:lang w:eastAsia="ar-SA"/>
        </w:rPr>
        <w:t>о</w:t>
      </w:r>
      <w:r>
        <w:rPr>
          <w:rFonts w:eastAsia="Calibri" w:cs="Times New Roman"/>
          <w:spacing w:val="2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ки</w:t>
      </w:r>
      <w:r>
        <w:rPr>
          <w:rFonts w:eastAsia="Calibri" w:cs="Times New Roman"/>
          <w:sz w:val="24"/>
          <w:szCs w:val="24"/>
          <w:lang w:eastAsia="ar-SA"/>
        </w:rPr>
        <w:t>й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го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7"/>
          <w:sz w:val="24"/>
          <w:szCs w:val="24"/>
          <w:lang w:eastAsia="ar-SA"/>
        </w:rPr>
        <w:t>у</w:t>
      </w:r>
      <w:r>
        <w:rPr>
          <w:rFonts w:eastAsia="Calibri" w:cs="Times New Roman"/>
          <w:spacing w:val="3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1"/>
          <w:sz w:val="24"/>
          <w:szCs w:val="24"/>
          <w:lang w:eastAsia="ar-SA"/>
        </w:rPr>
        <w:t>ст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нн</w:t>
      </w:r>
      <w:r>
        <w:rPr>
          <w:rFonts w:eastAsia="Calibri" w:cs="Times New Roman"/>
          <w:sz w:val="24"/>
          <w:szCs w:val="24"/>
          <w:lang w:eastAsia="ar-SA"/>
        </w:rPr>
        <w:t>ый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т</w:t>
      </w:r>
      <w:r>
        <w:rPr>
          <w:rFonts w:eastAsia="Calibri" w:cs="Times New Roman"/>
          <w:spacing w:val="-3"/>
          <w:sz w:val="24"/>
          <w:szCs w:val="24"/>
          <w:lang w:eastAsia="ar-SA"/>
        </w:rPr>
        <w:t>е</w:t>
      </w:r>
      <w:r>
        <w:rPr>
          <w:rFonts w:eastAsia="Calibri" w:cs="Times New Roman"/>
          <w:spacing w:val="2"/>
          <w:sz w:val="24"/>
          <w:szCs w:val="24"/>
          <w:lang w:eastAsia="ar-SA"/>
        </w:rPr>
        <w:t>х</w:t>
      </w:r>
      <w:r>
        <w:rPr>
          <w:rFonts w:eastAsia="Calibri" w:cs="Times New Roman"/>
          <w:spacing w:val="-1"/>
          <w:sz w:val="24"/>
          <w:szCs w:val="24"/>
          <w:lang w:eastAsia="ar-SA"/>
        </w:rPr>
        <w:t>н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pacing w:val="-1"/>
          <w:sz w:val="24"/>
          <w:szCs w:val="24"/>
          <w:lang w:eastAsia="ar-SA"/>
        </w:rPr>
        <w:t>чес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ки</w:t>
      </w:r>
      <w:r>
        <w:rPr>
          <w:rFonts w:eastAsia="Calibri" w:cs="Times New Roman"/>
          <w:sz w:val="24"/>
          <w:szCs w:val="24"/>
          <w:lang w:eastAsia="ar-SA"/>
        </w:rPr>
        <w:t>й</w:t>
      </w:r>
      <w:r>
        <w:rPr>
          <w:rFonts w:eastAsia="Calibri" w:cs="Times New Roman"/>
          <w:spacing w:val="4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ит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т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и</w:t>
      </w:r>
      <w:r>
        <w:rPr>
          <w:rFonts w:eastAsia="Calibri" w:cs="Times New Roman"/>
          <w:spacing w:val="-1"/>
          <w:sz w:val="24"/>
          <w:szCs w:val="24"/>
          <w:lang w:eastAsia="ar-SA"/>
        </w:rPr>
        <w:t>ме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z w:val="24"/>
          <w:szCs w:val="24"/>
          <w:lang w:eastAsia="ar-SA"/>
        </w:rPr>
        <w:t>и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Н.Э.</w:t>
      </w:r>
      <w:r>
        <w:rPr>
          <w:rFonts w:eastAsia="Calibri" w:cs="Times New Roman"/>
          <w:spacing w:val="-2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1"/>
          <w:sz w:val="24"/>
          <w:szCs w:val="24"/>
          <w:lang w:eastAsia="ar-SA"/>
        </w:rPr>
        <w:t>Б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ма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 xml:space="preserve">» </w:t>
      </w:r>
      <w:r>
        <w:rPr>
          <w:rFonts w:eastAsia="Calibri" w:cs="Times New Roman"/>
          <w:spacing w:val="-1"/>
          <w:sz w:val="24"/>
          <w:szCs w:val="24"/>
          <w:lang w:eastAsia="ar-SA"/>
        </w:rPr>
        <w:t>(</w:t>
      </w:r>
      <w:r>
        <w:rPr>
          <w:rFonts w:eastAsia="Calibri" w:cs="Times New Roman"/>
          <w:sz w:val="24"/>
          <w:szCs w:val="24"/>
          <w:lang w:eastAsia="ar-SA"/>
        </w:rPr>
        <w:t xml:space="preserve">МГТУ 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pacing w:val="-1"/>
          <w:sz w:val="24"/>
          <w:szCs w:val="24"/>
          <w:lang w:eastAsia="ar-SA"/>
        </w:rPr>
        <w:t>м</w:t>
      </w:r>
      <w:r>
        <w:rPr>
          <w:rFonts w:eastAsia="Calibri" w:cs="Times New Roman"/>
          <w:sz w:val="24"/>
          <w:szCs w:val="24"/>
          <w:lang w:eastAsia="ar-SA"/>
        </w:rPr>
        <w:t xml:space="preserve">. Н.Э. </w:t>
      </w:r>
      <w:r>
        <w:rPr>
          <w:rFonts w:eastAsia="Calibri" w:cs="Times New Roman"/>
          <w:spacing w:val="-1"/>
          <w:sz w:val="24"/>
          <w:szCs w:val="24"/>
          <w:lang w:eastAsia="ar-SA"/>
        </w:rPr>
        <w:t>Б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м</w:t>
      </w:r>
      <w:r>
        <w:rPr>
          <w:rFonts w:eastAsia="Calibri" w:cs="Times New Roman"/>
          <w:spacing w:val="1"/>
          <w:sz w:val="24"/>
          <w:szCs w:val="24"/>
          <w:lang w:eastAsia="ar-SA"/>
        </w:rPr>
        <w:t>ан</w:t>
      </w:r>
      <w:r>
        <w:rPr>
          <w:rFonts w:eastAsia="Calibri" w:cs="Times New Roman"/>
          <w:spacing w:val="-1"/>
          <w:sz w:val="24"/>
          <w:szCs w:val="24"/>
          <w:lang w:eastAsia="ar-SA"/>
        </w:rPr>
        <w:t>а)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6" w:after="0" w:line="240" w:lineRule="auto"/>
        <w:ind w:left="3078"/>
        <w:rPr>
          <w:rFonts w:eastAsia="Calibri" w:cs="Times New Roman"/>
          <w:sz w:val="20"/>
          <w:szCs w:val="20"/>
          <w:lang w:eastAsia="ar-SA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drawing>
          <wp:inline distT="0" distB="0" distL="0" distR="0" wp14:anchorId="6A7FFC55" wp14:editId="4B0035F9">
            <wp:extent cx="1901825" cy="87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0" w:after="0" w:line="120" w:lineRule="exact"/>
        <w:rPr>
          <w:rFonts w:eastAsia="Calibri" w:cs="Times New Roman"/>
          <w:sz w:val="12"/>
          <w:szCs w:val="1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53" w:right="1698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Ф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ак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у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ль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 «И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 xml:space="preserve">форматика и 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мы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у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пр</w:t>
      </w:r>
      <w:r>
        <w:rPr>
          <w:rFonts w:eastAsia="Calibri" w:cs="Times New Roman"/>
          <w:i/>
          <w:iCs/>
          <w:spacing w:val="2"/>
          <w:sz w:val="24"/>
          <w:szCs w:val="24"/>
          <w:lang w:eastAsia="ar-SA"/>
        </w:rPr>
        <w:t>а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в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л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я</w:t>
      </w:r>
      <w:r>
        <w:rPr>
          <w:rFonts w:eastAsia="Calibri" w:cs="Times New Roman"/>
          <w:i/>
          <w:iCs/>
          <w:sz w:val="24"/>
          <w:szCs w:val="24"/>
          <w:lang w:eastAsia="ar-SA"/>
        </w:rPr>
        <w:t>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2" w:after="0" w:line="240" w:lineRule="exact"/>
        <w:rPr>
          <w:rFonts w:eastAsia="Calibri" w:cs="Times New Roman"/>
          <w:sz w:val="24"/>
          <w:szCs w:val="24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653" w:right="498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К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аф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д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ра «Программ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бес</w:t>
      </w:r>
      <w:r>
        <w:rPr>
          <w:rFonts w:eastAsia="Calibri" w:cs="Times New Roman"/>
          <w:i/>
          <w:iCs/>
          <w:spacing w:val="2"/>
          <w:sz w:val="24"/>
          <w:szCs w:val="24"/>
          <w:lang w:eastAsia="ar-SA"/>
        </w:rPr>
        <w:t>п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ч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Э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ВМ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 и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формацио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нны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ех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л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огии»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" w:after="0" w:line="130" w:lineRule="exact"/>
        <w:rPr>
          <w:rFonts w:eastAsia="Calibri" w:cs="Times New Roman"/>
          <w:sz w:val="13"/>
          <w:szCs w:val="13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13" w:right="1657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sz w:val="32"/>
          <w:szCs w:val="32"/>
          <w:lang w:eastAsia="ar-SA"/>
        </w:rPr>
        <w:t>Техническое задание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887" w:right="2734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20"/>
          <w:sz w:val="32"/>
          <w:szCs w:val="32"/>
          <w:lang w:eastAsia="ar-SA"/>
        </w:rPr>
        <w:t xml:space="preserve"> </w:t>
      </w: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4"/>
          <w:sz w:val="32"/>
          <w:szCs w:val="32"/>
          <w:lang w:eastAsia="ar-SA"/>
        </w:rPr>
        <w:t>у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z w:val="32"/>
          <w:szCs w:val="32"/>
          <w:lang w:eastAsia="ar-SA"/>
        </w:rPr>
        <w:t>с</w:t>
      </w:r>
      <w:r>
        <w:rPr>
          <w:rFonts w:eastAsia="Calibri" w:cs="Times New Roman"/>
          <w:spacing w:val="1"/>
          <w:sz w:val="32"/>
          <w:szCs w:val="32"/>
          <w:lang w:eastAsia="ar-SA"/>
        </w:rPr>
        <w:t>о</w:t>
      </w:r>
      <w:r>
        <w:rPr>
          <w:rFonts w:eastAsia="Calibri" w:cs="Times New Roman"/>
          <w:spacing w:val="-1"/>
          <w:sz w:val="32"/>
          <w:szCs w:val="32"/>
          <w:lang w:eastAsia="ar-SA"/>
        </w:rPr>
        <w:t>во</w:t>
      </w:r>
      <w:r>
        <w:rPr>
          <w:rFonts w:eastAsia="Calibri" w:cs="Times New Roman"/>
          <w:sz w:val="32"/>
          <w:szCs w:val="32"/>
          <w:lang w:eastAsia="ar-SA"/>
        </w:rPr>
        <w:t xml:space="preserve">й 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pacing w:val="-2"/>
          <w:sz w:val="32"/>
          <w:szCs w:val="32"/>
          <w:lang w:eastAsia="ar-SA"/>
        </w:rPr>
        <w:t>а</w:t>
      </w:r>
      <w:r>
        <w:rPr>
          <w:rFonts w:eastAsia="Calibri" w:cs="Times New Roman"/>
          <w:spacing w:val="-1"/>
          <w:sz w:val="32"/>
          <w:szCs w:val="32"/>
          <w:lang w:eastAsia="ar-SA"/>
        </w:rPr>
        <w:t>б</w:t>
      </w:r>
      <w:r>
        <w:rPr>
          <w:rFonts w:eastAsia="Calibri" w:cs="Times New Roman"/>
          <w:spacing w:val="1"/>
          <w:sz w:val="32"/>
          <w:szCs w:val="32"/>
          <w:lang w:eastAsia="ar-SA"/>
        </w:rPr>
        <w:t>о</w:t>
      </w:r>
      <w:r>
        <w:rPr>
          <w:rFonts w:eastAsia="Calibri" w:cs="Times New Roman"/>
          <w:sz w:val="32"/>
          <w:szCs w:val="32"/>
          <w:lang w:eastAsia="ar-SA"/>
        </w:rPr>
        <w:t xml:space="preserve">те </w:t>
      </w:r>
      <w:r>
        <w:rPr>
          <w:rFonts w:eastAsia="Calibri" w:cs="Times New Roman"/>
          <w:spacing w:val="-1"/>
          <w:sz w:val="32"/>
          <w:szCs w:val="32"/>
          <w:lang w:eastAsia="ar-SA"/>
        </w:rPr>
        <w:t>п</w:t>
      </w:r>
      <w:r>
        <w:rPr>
          <w:rFonts w:eastAsia="Calibri" w:cs="Times New Roman"/>
          <w:sz w:val="32"/>
          <w:szCs w:val="32"/>
          <w:lang w:eastAsia="ar-SA"/>
        </w:rPr>
        <w:t>о</w:t>
      </w:r>
      <w:r>
        <w:rPr>
          <w:rFonts w:eastAsia="Calibri" w:cs="Times New Roman"/>
          <w:spacing w:val="1"/>
          <w:sz w:val="32"/>
          <w:szCs w:val="32"/>
          <w:lang w:eastAsia="ar-SA"/>
        </w:rPr>
        <w:t xml:space="preserve"> </w:t>
      </w: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4"/>
          <w:sz w:val="32"/>
          <w:szCs w:val="32"/>
          <w:lang w:eastAsia="ar-SA"/>
        </w:rPr>
        <w:t>у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z w:val="32"/>
          <w:szCs w:val="32"/>
          <w:lang w:eastAsia="ar-SA"/>
        </w:rPr>
        <w:t>су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2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6" w:right="1902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«</w:t>
      </w:r>
      <w:r>
        <w:rPr>
          <w:rFonts w:eastAsia="Calibri" w:cs="Times New Roman"/>
          <w:b/>
          <w:bCs/>
          <w:sz w:val="32"/>
          <w:szCs w:val="32"/>
          <w:lang w:eastAsia="ar-SA"/>
        </w:rPr>
        <w:t>Распределенные системы обработки информации»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41" w:right="288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b/>
          <w:bCs/>
          <w:sz w:val="32"/>
          <w:szCs w:val="32"/>
          <w:lang w:eastAsia="ar-SA"/>
        </w:rPr>
        <w:t>Те</w:t>
      </w:r>
      <w:r>
        <w:rPr>
          <w:rFonts w:eastAsia="Calibri" w:cs="Times New Roman"/>
          <w:b/>
          <w:bCs/>
          <w:spacing w:val="-2"/>
          <w:sz w:val="32"/>
          <w:szCs w:val="32"/>
          <w:lang w:eastAsia="ar-SA"/>
        </w:rPr>
        <w:t>м</w:t>
      </w: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а</w:t>
      </w:r>
      <w:r>
        <w:rPr>
          <w:rFonts w:eastAsia="Calibri" w:cs="Times New Roman"/>
          <w:b/>
          <w:bCs/>
          <w:sz w:val="32"/>
          <w:szCs w:val="32"/>
          <w:lang w:eastAsia="ar-SA"/>
        </w:rPr>
        <w:t xml:space="preserve">: </w:t>
      </w: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«</w:t>
      </w:r>
      <w:r>
        <w:rPr>
          <w:rFonts w:eastAsia="Calibri" w:cs="Times New Roman"/>
          <w:b/>
          <w:bCs/>
          <w:spacing w:val="-3"/>
          <w:sz w:val="32"/>
          <w:szCs w:val="32"/>
          <w:lang w:eastAsia="ar-SA"/>
        </w:rPr>
        <w:t>Служба доставки</w:t>
      </w:r>
      <w:r>
        <w:rPr>
          <w:rFonts w:eastAsia="Calibri" w:cs="Times New Roman"/>
          <w:b/>
          <w:bCs/>
          <w:sz w:val="32"/>
          <w:szCs w:val="32"/>
          <w:lang w:eastAsia="ar-SA"/>
        </w:rPr>
        <w:t>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130" w:lineRule="exact"/>
        <w:rPr>
          <w:rFonts w:eastAsia="Calibri" w:cs="Times New Roman"/>
          <w:sz w:val="13"/>
          <w:szCs w:val="13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  <w:r>
        <w:rPr>
          <w:rFonts w:eastAsia="Calibri" w:cs="Times New Roman"/>
          <w:szCs w:val="28"/>
          <w:lang w:eastAsia="ar-SA"/>
        </w:rPr>
        <w:t>Ст</w:t>
      </w:r>
      <w:r>
        <w:rPr>
          <w:rFonts w:eastAsia="Calibri" w:cs="Times New Roman"/>
          <w:spacing w:val="-4"/>
          <w:szCs w:val="28"/>
          <w:lang w:eastAsia="ar-SA"/>
        </w:rPr>
        <w:t>у</w:t>
      </w:r>
      <w:r>
        <w:rPr>
          <w:rFonts w:eastAsia="Calibri" w:cs="Times New Roman"/>
          <w:spacing w:val="1"/>
          <w:szCs w:val="28"/>
          <w:lang w:eastAsia="ar-SA"/>
        </w:rPr>
        <w:t>д</w:t>
      </w:r>
      <w:r>
        <w:rPr>
          <w:rFonts w:eastAsia="Calibri" w:cs="Times New Roman"/>
          <w:szCs w:val="28"/>
          <w:lang w:eastAsia="ar-SA"/>
        </w:rPr>
        <w:t>е</w:t>
      </w:r>
      <w:r>
        <w:rPr>
          <w:rFonts w:eastAsia="Calibri" w:cs="Times New Roman"/>
          <w:spacing w:val="1"/>
          <w:szCs w:val="28"/>
          <w:lang w:eastAsia="ar-SA"/>
        </w:rPr>
        <w:t>н</w:t>
      </w:r>
      <w:r>
        <w:rPr>
          <w:rFonts w:eastAsia="Calibri" w:cs="Times New Roman"/>
          <w:szCs w:val="28"/>
          <w:lang w:eastAsia="ar-SA"/>
        </w:rPr>
        <w:t>т:</w:t>
      </w:r>
      <w:r>
        <w:rPr>
          <w:rFonts w:eastAsia="Calibri" w:cs="Times New Roman"/>
          <w:spacing w:val="-1"/>
          <w:szCs w:val="28"/>
          <w:lang w:eastAsia="ar-SA"/>
        </w:rPr>
        <w:t xml:space="preserve"> Беляева О. В.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  <w:r>
        <w:rPr>
          <w:rFonts w:eastAsia="Calibri" w:cs="Times New Roman"/>
          <w:spacing w:val="1"/>
          <w:szCs w:val="28"/>
          <w:lang w:eastAsia="ar-SA"/>
        </w:rPr>
        <w:t>Гр</w:t>
      </w:r>
      <w:r>
        <w:rPr>
          <w:rFonts w:eastAsia="Calibri" w:cs="Times New Roman"/>
          <w:spacing w:val="-4"/>
          <w:szCs w:val="28"/>
          <w:lang w:eastAsia="ar-SA"/>
        </w:rPr>
        <w:t>у</w:t>
      </w:r>
      <w:r>
        <w:rPr>
          <w:rFonts w:eastAsia="Calibri" w:cs="Times New Roman"/>
          <w:spacing w:val="1"/>
          <w:szCs w:val="28"/>
          <w:lang w:eastAsia="ar-SA"/>
        </w:rPr>
        <w:t>пп</w:t>
      </w:r>
      <w:r>
        <w:rPr>
          <w:rFonts w:eastAsia="Calibri" w:cs="Times New Roman"/>
          <w:spacing w:val="-2"/>
          <w:szCs w:val="28"/>
          <w:lang w:eastAsia="ar-SA"/>
        </w:rPr>
        <w:t>а</w:t>
      </w:r>
      <w:r>
        <w:rPr>
          <w:rFonts w:eastAsia="Calibri" w:cs="Times New Roman"/>
          <w:szCs w:val="28"/>
          <w:lang w:eastAsia="ar-SA"/>
        </w:rPr>
        <w:t>:</w:t>
      </w:r>
      <w:r>
        <w:rPr>
          <w:rFonts w:eastAsia="Calibri" w:cs="Times New Roman"/>
          <w:spacing w:val="1"/>
          <w:szCs w:val="28"/>
          <w:lang w:eastAsia="ar-SA"/>
        </w:rPr>
        <w:t xml:space="preserve"> </w:t>
      </w:r>
      <w:r>
        <w:rPr>
          <w:rFonts w:eastAsia="Calibri" w:cs="Times New Roman"/>
          <w:spacing w:val="-1"/>
          <w:szCs w:val="28"/>
          <w:lang w:eastAsia="ar-SA"/>
        </w:rPr>
        <w:t>И</w:t>
      </w:r>
      <w:r>
        <w:rPr>
          <w:rFonts w:eastAsia="Calibri" w:cs="Times New Roman"/>
          <w:szCs w:val="28"/>
          <w:lang w:eastAsia="ar-SA"/>
        </w:rPr>
        <w:t>У</w:t>
      </w:r>
      <w:r>
        <w:rPr>
          <w:rFonts w:eastAsia="Calibri" w:cs="Times New Roman"/>
          <w:spacing w:val="-1"/>
          <w:szCs w:val="28"/>
          <w:lang w:eastAsia="ar-SA"/>
        </w:rPr>
        <w:t>7</w:t>
      </w:r>
      <w:r>
        <w:rPr>
          <w:rFonts w:eastAsia="Calibri" w:cs="Times New Roman"/>
          <w:szCs w:val="28"/>
          <w:lang w:eastAsia="ar-SA"/>
        </w:rPr>
        <w:t>-</w:t>
      </w:r>
      <w:r>
        <w:rPr>
          <w:rFonts w:eastAsia="Calibri" w:cs="Times New Roman"/>
          <w:spacing w:val="-1"/>
          <w:szCs w:val="28"/>
          <w:lang w:eastAsia="ar-SA"/>
        </w:rPr>
        <w:t>28(м)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zCs w:val="28"/>
          <w:lang w:eastAsia="ar-SA"/>
        </w:rPr>
      </w:pPr>
    </w:p>
    <w:p w:rsidR="00AF655A" w:rsidRDefault="00AF655A" w:rsidP="00AF655A">
      <w:pPr>
        <w:rPr>
          <w:rFonts w:asciiTheme="minorHAnsi" w:eastAsia="SimSun" w:hAnsiTheme="minorHAnsi"/>
          <w:sz w:val="22"/>
        </w:rPr>
      </w:pPr>
    </w:p>
    <w:p w:rsidR="00AF655A" w:rsidRDefault="00AF655A" w:rsidP="00AF655A"/>
    <w:p w:rsidR="00AF655A" w:rsidRDefault="00AF655A" w:rsidP="00AF655A">
      <w:pPr>
        <w:rPr>
          <w:rFonts w:eastAsiaTheme="majorEastAsia" w:cstheme="majorBidi"/>
          <w:color w:val="000000" w:themeColor="text1"/>
          <w:szCs w:val="28"/>
        </w:rPr>
      </w:pPr>
    </w:p>
    <w:p w:rsidR="00AF655A" w:rsidRDefault="00AF655A"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73271618"/>
        <w:docPartObj>
          <w:docPartGallery w:val="Table of Contents"/>
          <w:docPartUnique/>
        </w:docPartObj>
      </w:sdtPr>
      <w:sdtContent>
        <w:p w:rsidR="004723BB" w:rsidRDefault="004723BB">
          <w:pPr>
            <w:pStyle w:val="aa"/>
          </w:pPr>
          <w:r>
            <w:t>Оглавление</w:t>
          </w:r>
        </w:p>
        <w:p w:rsidR="00AF655A" w:rsidRDefault="004723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8777" w:history="1">
            <w:r w:rsidR="00AF655A" w:rsidRPr="00E14D4B">
              <w:rPr>
                <w:rStyle w:val="ab"/>
                <w:rFonts w:cs="Times New Roman"/>
                <w:noProof/>
              </w:rPr>
              <w:t>ГЛОССАРИЙ: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_Toc478378777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78" w:history="1">
            <w:r w:rsidR="00AF655A" w:rsidRPr="00E14D4B">
              <w:rPr>
                <w:rStyle w:val="ab"/>
                <w:noProof/>
                <w:lang w:eastAsia="ru-RU"/>
              </w:rPr>
              <w:t>1.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  <w:lang w:eastAsia="ru-RU"/>
              </w:rPr>
              <w:t>ОБЩИЕ СВЕДЕНИЯ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_Toc478378778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79" w:history="1">
            <w:r w:rsidR="00AF655A" w:rsidRPr="00E14D4B">
              <w:rPr>
                <w:rStyle w:val="ab"/>
                <w:noProof/>
              </w:rPr>
              <w:t>Введение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_Toc478378779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0" w:history="1">
            <w:r w:rsidR="00AF655A" w:rsidRPr="00E14D4B">
              <w:rPr>
                <w:rStyle w:val="ab"/>
                <w:noProof/>
              </w:rPr>
              <w:t>1.1.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Полное наименование системы и е</w:t>
            </w:r>
            <w:r w:rsidR="00AF655A" w:rsidRPr="00E14D4B">
              <w:rPr>
                <w:rStyle w:val="ab"/>
                <w:noProof/>
                <w:lang w:val="en-US"/>
              </w:rPr>
              <w:t>e</w:t>
            </w:r>
            <w:r w:rsidR="00AF655A" w:rsidRPr="00E14D4B">
              <w:rPr>
                <w:rStyle w:val="ab"/>
                <w:noProof/>
              </w:rPr>
              <w:t xml:space="preserve"> условное обозначение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_Toc478378780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1" w:history="1">
            <w:r w:rsidR="00AF655A" w:rsidRPr="00E14D4B">
              <w:rPr>
                <w:rStyle w:val="ab"/>
                <w:rFonts w:cs="Times New Roman"/>
                <w:i/>
                <w:noProof/>
              </w:rPr>
              <w:t>1.2.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rFonts w:cs="Times New Roman"/>
                <w:i/>
                <w:noProof/>
              </w:rPr>
              <w:t>Основания для разработки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_Toc478378781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2" w:history="1">
            <w:r w:rsidR="00AF655A" w:rsidRPr="00E14D4B">
              <w:rPr>
                <w:rStyle w:val="ab"/>
                <w:noProof/>
              </w:rPr>
              <w:t>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НАЗНАЧЕНИЕ И ЦЕЛИ СОЗДАНИЯ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_Toc478378782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3" w:history="1">
            <w:r w:rsidR="00AF655A" w:rsidRPr="00E14D4B">
              <w:rPr>
                <w:rStyle w:val="ab"/>
                <w:noProof/>
              </w:rPr>
              <w:t>2.1.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Назначение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_Toc478378783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4" w:history="1">
            <w:r w:rsidR="00AF655A" w:rsidRPr="00E14D4B">
              <w:rPr>
                <w:rStyle w:val="ab"/>
                <w:noProof/>
              </w:rPr>
              <w:t>2.2.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Цели создания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_Toc478378784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5" w:history="1">
            <w:r w:rsidR="00AF655A" w:rsidRPr="00E14D4B">
              <w:rPr>
                <w:rStyle w:val="ab"/>
                <w:noProof/>
              </w:rPr>
              <w:t>1.3.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Существующие аналоги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_Toc478378785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6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6" w:history="1">
            <w:r w:rsidR="00AF655A" w:rsidRPr="00E14D4B">
              <w:rPr>
                <w:rStyle w:val="ab"/>
                <w:noProof/>
              </w:rPr>
              <w:t>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Описание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_Toc478378786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6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7" w:history="1">
            <w:r w:rsidR="00AF655A" w:rsidRPr="00E14D4B">
              <w:rPr>
                <w:rStyle w:val="ab"/>
                <w:noProof/>
              </w:rPr>
              <w:t>3. ХАРАКТЕРИСТИКИ ОБЪЕКТА ИНФОРМАТИЗАЦИИ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_Toc478378787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7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8" w:history="1">
            <w:r w:rsidR="00AF655A" w:rsidRPr="00E14D4B">
              <w:rPr>
                <w:rStyle w:val="ab"/>
                <w:noProof/>
              </w:rPr>
              <w:t>3.1.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Краткие сведения об объекте информатизации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_Toc478378788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7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9" w:history="1">
            <w:r w:rsidR="00AF655A" w:rsidRPr="00E14D4B">
              <w:rPr>
                <w:rStyle w:val="ab"/>
                <w:noProof/>
              </w:rPr>
              <w:t>3.2.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Перечень информатизационных процессов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_Toc478378789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8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0" w:history="1">
            <w:r w:rsidR="00AF655A" w:rsidRPr="00E14D4B">
              <w:rPr>
                <w:rStyle w:val="ab"/>
                <w:noProof/>
              </w:rPr>
              <w:t>4.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СИСТЕМЕ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_Toc478378790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8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1" w:history="1">
            <w:r w:rsidR="00AF655A" w:rsidRPr="00E14D4B">
              <w:rPr>
                <w:rStyle w:val="ab"/>
                <w:noProof/>
              </w:rPr>
              <w:t>4.1.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Общие требования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_Toc478378791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8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2" w:history="1">
            <w:r w:rsidR="00AF655A" w:rsidRPr="00E14D4B">
              <w:rPr>
                <w:rStyle w:val="ab"/>
                <w:noProof/>
              </w:rPr>
              <w:t>4.2.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функциональным характеристикам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_Toc478378792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10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3" w:history="1">
            <w:r w:rsidR="00AF655A" w:rsidRPr="00E14D4B">
              <w:rPr>
                <w:rStyle w:val="ab"/>
                <w:noProof/>
              </w:rPr>
              <w:t>4.3.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Функциональные требования к системе с точки зрения пользователя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_Toc478378793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10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4" w:history="1">
            <w:r w:rsidR="00AF655A" w:rsidRPr="00E14D4B">
              <w:rPr>
                <w:rStyle w:val="ab"/>
                <w:noProof/>
              </w:rPr>
              <w:t>4.4.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структуре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_Toc478378794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11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5" w:history="1">
            <w:r w:rsidR="00AF655A" w:rsidRPr="00E14D4B">
              <w:rPr>
                <w:rStyle w:val="ab"/>
                <w:noProof/>
              </w:rPr>
              <w:t>4.5.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Входные и выходные параметры в системе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_Toc478378795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12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6" w:history="1">
            <w:r w:rsidR="00AF655A" w:rsidRPr="00E14D4B">
              <w:rPr>
                <w:rStyle w:val="ab"/>
                <w:rFonts w:eastAsia="Calibri"/>
                <w:noProof/>
              </w:rPr>
              <w:t>4.5.1.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Входные параметры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_Toc478378796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12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7" w:history="1">
            <w:r w:rsidR="00AF655A" w:rsidRPr="00E14D4B">
              <w:rPr>
                <w:rStyle w:val="ab"/>
                <w:noProof/>
              </w:rPr>
              <w:t>4.5.2.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Выходные параметры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_Toc478378797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13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8" w:history="1">
            <w:r w:rsidR="00AF655A" w:rsidRPr="00E14D4B">
              <w:rPr>
                <w:rStyle w:val="ab"/>
                <w:noProof/>
              </w:rPr>
              <w:t>4.6.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надежности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_Toc478378798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9" w:history="1">
            <w:r w:rsidR="00AF655A" w:rsidRPr="00E14D4B">
              <w:rPr>
                <w:rStyle w:val="ab"/>
                <w:noProof/>
              </w:rPr>
              <w:t>4.7.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безопасности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_Toc478378799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0" w:history="1">
            <w:r w:rsidR="00AF655A" w:rsidRPr="00E14D4B">
              <w:rPr>
                <w:rStyle w:val="ab"/>
                <w:rFonts w:cs="Times New Roman"/>
                <w:noProof/>
              </w:rPr>
              <w:t>4.8.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эргономике и технической эстетике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_Toc478378800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1" w:history="1">
            <w:r w:rsidR="00AF655A" w:rsidRPr="00E14D4B">
              <w:rPr>
                <w:rStyle w:val="ab"/>
                <w:noProof/>
              </w:rPr>
              <w:t>4.9.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эксплуатации, техническому обслуживанию и ремонту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_Toc478378801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2" w:history="1">
            <w:r w:rsidR="00AF655A" w:rsidRPr="00E14D4B">
              <w:rPr>
                <w:rStyle w:val="ab"/>
                <w:noProof/>
              </w:rPr>
              <w:t>4.10.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составу и параметрам технических средств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_Toc478378802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15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3" w:history="1">
            <w:r w:rsidR="00AF655A" w:rsidRPr="00E14D4B">
              <w:rPr>
                <w:rStyle w:val="ab"/>
                <w:rFonts w:cs="Times New Roman"/>
                <w:noProof/>
              </w:rPr>
              <w:t>4.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rFonts w:cs="Times New Roman"/>
                <w:noProof/>
              </w:rPr>
              <w:t>СОСТАВ И СОДЕРЖАНИЕ РАБОТ ПО СОЗДАНИЮ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_Toc478378803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16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4" w:history="1">
            <w:r w:rsidR="00AF655A" w:rsidRPr="00E14D4B">
              <w:rPr>
                <w:rStyle w:val="ab"/>
                <w:rFonts w:cs="Times New Roman"/>
                <w:noProof/>
              </w:rPr>
              <w:t>6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rFonts w:cs="Times New Roman"/>
                <w:noProof/>
              </w:rPr>
              <w:t>ПОРЯДОК КОНТРОЛЯ И ПРИЕМКИ СИСТЕМЫ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_Toc478378804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18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5" w:history="1">
            <w:r w:rsidR="00AF655A" w:rsidRPr="00E14D4B">
              <w:rPr>
                <w:rStyle w:val="ab"/>
                <w:rFonts w:eastAsia="WenQuanYi Micro Hei"/>
                <w:noProof/>
              </w:rPr>
              <w:t>6.1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rFonts w:eastAsia="WenQuanYi Micro Hei"/>
                <w:noProof/>
              </w:rPr>
              <w:t>Виды, состав, объем и методы испытаний системы и ее составных частей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_Toc478378805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18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6" w:history="1">
            <w:r w:rsidR="00AF655A" w:rsidRPr="00E14D4B">
              <w:rPr>
                <w:rStyle w:val="ab"/>
                <w:noProof/>
              </w:rPr>
              <w:t>6.2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Общие требования к приемке работ по стадиям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_Toc478378806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19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7" w:history="1">
            <w:r w:rsidR="00AF655A" w:rsidRPr="00E14D4B">
              <w:rPr>
                <w:rStyle w:val="ab"/>
                <w:rFonts w:cs="Times New Roman"/>
                <w:noProof/>
              </w:rPr>
              <w:t>6.3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rFonts w:cs="Times New Roman"/>
                <w:noProof/>
              </w:rPr>
              <w:t>Статус приемочной комиссии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_Toc478378807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19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8" w:history="1">
            <w:r w:rsidR="00AF655A" w:rsidRPr="00E14D4B">
              <w:rPr>
                <w:rStyle w:val="ab"/>
                <w:noProof/>
              </w:rPr>
              <w:t>7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СОСТАВУ И СОДЕРЖАНИЮ РАБОТ ПО ПОДГОТОВКЕ ОБЪЕКТА ИНФОРМАТИЗАЦИИ К ВВОДУ СИСТЕМЫ В ДЕЙСТВИЕ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_Toc478378808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19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9" w:history="1">
            <w:r w:rsidR="00AF655A" w:rsidRPr="00E14D4B">
              <w:rPr>
                <w:rStyle w:val="ab"/>
                <w:noProof/>
              </w:rPr>
              <w:t>8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ТРЕБОВАНИЯ К ДОКУМЕНТИРОВАНИЮ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_Toc478378809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20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8E64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10" w:history="1">
            <w:r w:rsidR="00AF655A" w:rsidRPr="00E14D4B">
              <w:rPr>
                <w:rStyle w:val="ab"/>
                <w:noProof/>
              </w:rPr>
              <w:t>9</w:t>
            </w:r>
            <w:r w:rsidR="00AF65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5A" w:rsidRPr="00E14D4B">
              <w:rPr>
                <w:rStyle w:val="ab"/>
                <w:noProof/>
              </w:rPr>
              <w:t>ИСТОЧНИКИ РАЗРАБОТКИ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_Toc478378810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20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4723BB" w:rsidRPr="004723BB" w:rsidRDefault="004723BB" w:rsidP="004723BB">
          <w:r>
            <w:rPr>
              <w:b/>
              <w:bCs/>
            </w:rPr>
            <w:fldChar w:fldCharType="end"/>
          </w:r>
        </w:p>
      </w:sdtContent>
    </w:sdt>
    <w:p w:rsidR="00AF655A" w:rsidRDefault="00AF655A">
      <w:pPr>
        <w:rPr>
          <w:rFonts w:eastAsiaTheme="majorEastAsia" w:cs="Times New Roman"/>
          <w:b/>
          <w:bCs/>
          <w:i/>
          <w:color w:val="000000" w:themeColor="text1"/>
          <w:szCs w:val="28"/>
          <w:highlight w:val="lightGray"/>
        </w:rPr>
      </w:pPr>
      <w:r>
        <w:rPr>
          <w:rFonts w:cs="Times New Roman"/>
          <w:highlight w:val="lightGray"/>
        </w:rPr>
        <w:br w:type="page"/>
      </w:r>
    </w:p>
    <w:p w:rsidR="004723BB" w:rsidRDefault="004723BB" w:rsidP="00AF655A">
      <w:pPr>
        <w:pStyle w:val="1"/>
        <w:tabs>
          <w:tab w:val="left" w:pos="993"/>
        </w:tabs>
        <w:spacing w:before="0" w:line="240" w:lineRule="auto"/>
        <w:jc w:val="center"/>
        <w:rPr>
          <w:rFonts w:cs="Times New Roman"/>
        </w:rPr>
      </w:pPr>
      <w:bookmarkStart w:id="0" w:name="_Toc478378777"/>
      <w:r>
        <w:rPr>
          <w:rFonts w:cs="Times New Roman"/>
        </w:rPr>
        <w:lastRenderedPageBreak/>
        <w:t>ГЛОССАРИЙ:</w:t>
      </w:r>
      <w:bookmarkEnd w:id="0"/>
    </w:p>
    <w:tbl>
      <w:tblPr>
        <w:tblW w:w="9581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2195"/>
        <w:gridCol w:w="7386"/>
      </w:tblGrid>
      <w:tr w:rsidR="004723BB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000A"/>
              </w:rPr>
              <w:t>Термин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000A"/>
              </w:rPr>
              <w:t>Определение</w:t>
            </w:r>
          </w:p>
        </w:tc>
      </w:tr>
      <w:tr w:rsidR="004723BB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A"/>
              </w:rPr>
              <w:t>Валидация</w:t>
            </w:r>
            <w:proofErr w:type="spellEnd"/>
            <w:r>
              <w:rPr>
                <w:rFonts w:cs="Times New Roman"/>
                <w:color w:val="00000A"/>
              </w:rPr>
              <w:t xml:space="preserve"> данных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4723BB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A"/>
              </w:rPr>
              <w:t>Web</w:t>
            </w:r>
            <w:proofErr w:type="spellEnd"/>
            <w:r>
              <w:rPr>
                <w:rFonts w:cs="Times New Roman"/>
                <w:color w:val="00000A"/>
              </w:rPr>
              <w:t>-интерфейс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 xml:space="preserve">Интерфейс пользователя, предоставляемой системой через </w:t>
            </w:r>
            <w:proofErr w:type="spellStart"/>
            <w:r>
              <w:rPr>
                <w:rFonts w:cs="Times New Roman"/>
                <w:color w:val="00000A"/>
              </w:rPr>
              <w:t>Web</w:t>
            </w:r>
            <w:proofErr w:type="spellEnd"/>
            <w:r>
              <w:rPr>
                <w:rFonts w:cs="Times New Roman"/>
                <w:color w:val="00000A"/>
              </w:rPr>
              <w:t>-браузер. В разрабатываемой системе только один веб-интерфейс.</w:t>
            </w:r>
          </w:p>
        </w:tc>
      </w:tr>
      <w:tr w:rsidR="004723BB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>Проект, портал, система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pStyle w:val="ListParagraph124"/>
              <w:ind w:left="0"/>
              <w:jc w:val="left"/>
            </w:pPr>
            <w:r>
              <w:rPr>
                <w:color w:val="00000A"/>
              </w:rPr>
              <w:t>В данной работе термины «проект», «портал» и «система» взаимозаменяемы.</w:t>
            </w:r>
          </w:p>
        </w:tc>
      </w:tr>
      <w:tr w:rsidR="0063258A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3258A" w:rsidRDefault="0063258A" w:rsidP="008A2667">
            <w:pPr>
              <w:rPr>
                <w:rFonts w:cs="Times New Roman"/>
                <w:color w:val="00000A"/>
              </w:rPr>
            </w:pPr>
            <w:r>
              <w:rPr>
                <w:rFonts w:cs="Times New Roman"/>
                <w:color w:val="00000A"/>
              </w:rPr>
              <w:t>Трек доставки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3258A" w:rsidRDefault="0063258A" w:rsidP="008A2667">
            <w:pPr>
              <w:pStyle w:val="ListParagraph124"/>
              <w:ind w:left="0"/>
              <w:jc w:val="left"/>
              <w:rPr>
                <w:color w:val="00000A"/>
              </w:rPr>
            </w:pPr>
            <w:r>
              <w:rPr>
                <w:color w:val="00000A"/>
              </w:rPr>
              <w:t>Описание стадий пути доставки посылки.</w:t>
            </w:r>
          </w:p>
        </w:tc>
      </w:tr>
    </w:tbl>
    <w:p w:rsidR="004723BB" w:rsidRDefault="004723BB" w:rsidP="004723BB">
      <w:pPr>
        <w:rPr>
          <w:lang w:eastAsia="ru-RU"/>
        </w:rPr>
      </w:pPr>
    </w:p>
    <w:p w:rsidR="004723BB" w:rsidRPr="004723BB" w:rsidRDefault="004723BB" w:rsidP="0088500D">
      <w:pPr>
        <w:pStyle w:val="1"/>
        <w:numPr>
          <w:ilvl w:val="0"/>
          <w:numId w:val="19"/>
        </w:numPr>
        <w:rPr>
          <w:sz w:val="32"/>
          <w:lang w:eastAsia="ru-RU"/>
        </w:rPr>
      </w:pPr>
      <w:bookmarkStart w:id="1" w:name="_Toc478378778"/>
      <w:r w:rsidRPr="004723BB">
        <w:rPr>
          <w:sz w:val="32"/>
          <w:lang w:eastAsia="ru-RU"/>
        </w:rPr>
        <w:t>ОБЩИЕ СВЕДЕНИЯ</w:t>
      </w:r>
      <w:bookmarkEnd w:id="1"/>
    </w:p>
    <w:p w:rsidR="004723BB" w:rsidRPr="004723BB" w:rsidRDefault="00213A78" w:rsidP="004723BB">
      <w:pPr>
        <w:pStyle w:val="1"/>
        <w:spacing w:line="240" w:lineRule="auto"/>
      </w:pPr>
      <w:bookmarkStart w:id="2" w:name="_Toc478378779"/>
      <w:r w:rsidRPr="00BC5C20">
        <w:t>Введение</w:t>
      </w:r>
      <w:bookmarkEnd w:id="2"/>
    </w:p>
    <w:p w:rsidR="0081307F" w:rsidRPr="00BC5C20" w:rsidRDefault="00213A78" w:rsidP="00BC5C20">
      <w:pPr>
        <w:spacing w:line="240" w:lineRule="auto"/>
        <w:jc w:val="both"/>
        <w:rPr>
          <w:color w:val="000000"/>
          <w:szCs w:val="28"/>
        </w:rPr>
      </w:pPr>
      <w:r w:rsidRPr="00BC5C20">
        <w:rPr>
          <w:szCs w:val="28"/>
        </w:rPr>
        <w:t>Данное техническое задание составлено для разработки проекта “</w:t>
      </w:r>
      <w:r w:rsidR="0028753C" w:rsidRPr="00BC5C20">
        <w:rPr>
          <w:szCs w:val="28"/>
        </w:rPr>
        <w:t>Система</w:t>
      </w:r>
      <w:r w:rsidR="00993080" w:rsidRPr="00BC5C20">
        <w:rPr>
          <w:szCs w:val="28"/>
        </w:rPr>
        <w:t xml:space="preserve"> </w:t>
      </w:r>
      <w:r w:rsidR="0028753C" w:rsidRPr="00BC5C20">
        <w:rPr>
          <w:szCs w:val="28"/>
        </w:rPr>
        <w:t xml:space="preserve">службы </w:t>
      </w:r>
      <w:r w:rsidR="00993080" w:rsidRPr="00BC5C20">
        <w:rPr>
          <w:szCs w:val="28"/>
        </w:rPr>
        <w:t>доставки</w:t>
      </w:r>
      <w:r w:rsidRPr="00BC5C20">
        <w:rPr>
          <w:szCs w:val="28"/>
        </w:rPr>
        <w:t>”</w:t>
      </w:r>
      <w:r w:rsidR="0081307F" w:rsidRPr="00BC5C20">
        <w:rPr>
          <w:szCs w:val="28"/>
        </w:rPr>
        <w:t xml:space="preserve">. </w:t>
      </w:r>
      <w:r w:rsidR="005F06A2" w:rsidRPr="00E2201C">
        <w:rPr>
          <w:color w:val="000000"/>
        </w:rPr>
        <w:t>ГОСТ 19.201—78 «ЕСПД. Техническое задание. Требования к содержанию и оформлению»</w:t>
      </w:r>
      <w:r w:rsidR="005F06A2">
        <w:rPr>
          <w:color w:val="000000"/>
        </w:rPr>
        <w:t xml:space="preserve"> </w:t>
      </w:r>
      <w:r w:rsidR="005F06A2" w:rsidRPr="00F263B2">
        <w:rPr>
          <w:color w:val="000000"/>
        </w:rPr>
        <w:t>[1]</w:t>
      </w:r>
      <w:r w:rsidR="005F06A2" w:rsidRPr="00E2201C">
        <w:rPr>
          <w:color w:val="000000"/>
        </w:rPr>
        <w:t>.</w:t>
      </w:r>
    </w:p>
    <w:p w:rsidR="00B75F13" w:rsidRPr="00BC5C20" w:rsidRDefault="0081307F" w:rsidP="00BC5C20">
      <w:pPr>
        <w:spacing w:line="240" w:lineRule="auto"/>
        <w:jc w:val="both"/>
        <w:rPr>
          <w:rFonts w:cs="Times New Roman"/>
          <w:bCs/>
          <w:szCs w:val="28"/>
        </w:rPr>
      </w:pPr>
      <w:r w:rsidRPr="00BC5C20">
        <w:rPr>
          <w:color w:val="000000"/>
          <w:szCs w:val="28"/>
        </w:rPr>
        <w:t>Проект</w:t>
      </w:r>
      <w:r w:rsidR="008417DA" w:rsidRPr="00BC5C20">
        <w:rPr>
          <w:color w:val="000000"/>
          <w:szCs w:val="28"/>
        </w:rPr>
        <w:t xml:space="preserve"> р</w:t>
      </w:r>
      <w:r w:rsidR="00B75F13" w:rsidRPr="00BC5C20">
        <w:rPr>
          <w:color w:val="000000"/>
          <w:szCs w:val="28"/>
        </w:rPr>
        <w:t xml:space="preserve">азрабатывается для </w:t>
      </w:r>
      <w:r w:rsidR="00E92973">
        <w:rPr>
          <w:color w:val="000000"/>
          <w:szCs w:val="28"/>
        </w:rPr>
        <w:t>информатизации</w:t>
      </w:r>
      <w:r w:rsidRPr="00BC5C20">
        <w:rPr>
          <w:color w:val="000000"/>
          <w:szCs w:val="28"/>
        </w:rPr>
        <w:t xml:space="preserve"> работы </w:t>
      </w:r>
      <w:r w:rsidR="00993080" w:rsidRPr="00BC5C20">
        <w:rPr>
          <w:color w:val="000000"/>
          <w:szCs w:val="28"/>
        </w:rPr>
        <w:t>службы доставки</w:t>
      </w:r>
      <w:r w:rsidRPr="00BC5C20">
        <w:rPr>
          <w:color w:val="000000"/>
          <w:szCs w:val="28"/>
        </w:rPr>
        <w:t xml:space="preserve">, просмотра </w:t>
      </w:r>
      <w:r w:rsidR="0028753C" w:rsidRPr="00BC5C20">
        <w:rPr>
          <w:color w:val="000000"/>
          <w:szCs w:val="28"/>
        </w:rPr>
        <w:t xml:space="preserve">текущих </w:t>
      </w:r>
      <w:r w:rsidR="00B75F13" w:rsidRPr="00BC5C20">
        <w:rPr>
          <w:color w:val="000000"/>
          <w:szCs w:val="28"/>
        </w:rPr>
        <w:t xml:space="preserve">курьерских доставок и посылок </w:t>
      </w:r>
      <w:r w:rsidR="00B75F13" w:rsidRPr="00BC5C20">
        <w:rPr>
          <w:rFonts w:cs="Times New Roman"/>
          <w:bCs/>
          <w:szCs w:val="28"/>
        </w:rPr>
        <w:t>и обмена информацией</w:t>
      </w:r>
      <w:r w:rsidR="00911EAF" w:rsidRPr="00BC5C20">
        <w:rPr>
          <w:rFonts w:cs="Times New Roman"/>
          <w:bCs/>
          <w:szCs w:val="28"/>
        </w:rPr>
        <w:t xml:space="preserve"> о доставке </w:t>
      </w:r>
      <w:r w:rsidR="00B75F13" w:rsidRPr="00BC5C20">
        <w:rPr>
          <w:rFonts w:cs="Times New Roman"/>
          <w:bCs/>
          <w:szCs w:val="28"/>
        </w:rPr>
        <w:t xml:space="preserve">между участниками рабочих процессов в части учета отслеживания, </w:t>
      </w:r>
      <w:r w:rsidR="00911EAF" w:rsidRPr="00BC5C20">
        <w:rPr>
          <w:rFonts w:cs="Times New Roman"/>
          <w:bCs/>
          <w:szCs w:val="28"/>
        </w:rPr>
        <w:t>а именно:  регистрации посылки, способа перевозки</w:t>
      </w:r>
      <w:r w:rsidR="00B75F13" w:rsidRPr="00BC5C20">
        <w:rPr>
          <w:rFonts w:cs="Times New Roman"/>
          <w:bCs/>
          <w:szCs w:val="28"/>
        </w:rPr>
        <w:t xml:space="preserve">, </w:t>
      </w:r>
      <w:r w:rsidR="00911EAF" w:rsidRPr="00BC5C20">
        <w:rPr>
          <w:rFonts w:cs="Times New Roman"/>
          <w:bCs/>
          <w:szCs w:val="28"/>
        </w:rPr>
        <w:t>срока хранения, срока доставки, статуса посылки, цену доставки.</w:t>
      </w:r>
      <w:r w:rsidR="00B75F13" w:rsidRPr="00BC5C20">
        <w:rPr>
          <w:rFonts w:cs="Times New Roman"/>
          <w:bCs/>
          <w:szCs w:val="28"/>
        </w:rPr>
        <w:t xml:space="preserve"> </w:t>
      </w:r>
    </w:p>
    <w:p w:rsidR="00A573F4" w:rsidRDefault="00911EAF" w:rsidP="004723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</w:rPr>
      </w:pPr>
      <w:r w:rsidRPr="00BC5C20">
        <w:rPr>
          <w:rFonts w:cs="Times New Roman"/>
          <w:bCs/>
          <w:szCs w:val="28"/>
        </w:rPr>
        <w:t xml:space="preserve">Также </w:t>
      </w:r>
      <w:r w:rsidRPr="00BC5C20">
        <w:rPr>
          <w:rFonts w:cs="Times New Roman"/>
          <w:szCs w:val="28"/>
        </w:rPr>
        <w:t xml:space="preserve">система службы доставки </w:t>
      </w:r>
      <w:r w:rsidRPr="00BC5C20">
        <w:rPr>
          <w:rFonts w:cs="Times New Roman"/>
          <w:bCs/>
          <w:szCs w:val="28"/>
        </w:rPr>
        <w:t>предназначена для обеспечения надежности хранения, разграничения и оперативности доступа к информации транспортировки посылки (посредством структур хранения и поисковых алгоритмов) для всех участников рабочих процессов, в том числе географически распределенных.</w:t>
      </w:r>
    </w:p>
    <w:p w:rsidR="004723BB" w:rsidRPr="004723BB" w:rsidRDefault="004723BB" w:rsidP="004723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</w:rPr>
      </w:pPr>
    </w:p>
    <w:p w:rsidR="002C76C1" w:rsidRDefault="002C76C1" w:rsidP="00BC5C20">
      <w:pPr>
        <w:pStyle w:val="a3"/>
        <w:spacing w:line="240" w:lineRule="auto"/>
        <w:rPr>
          <w:color w:val="000000"/>
          <w:szCs w:val="28"/>
        </w:rPr>
      </w:pPr>
      <w:bookmarkStart w:id="3" w:name="_Toc421048957"/>
      <w:bookmarkStart w:id="4" w:name="_Toc421049467"/>
      <w:bookmarkStart w:id="5" w:name="_Toc422055735"/>
      <w:r w:rsidRPr="00BC5C20">
        <w:rPr>
          <w:color w:val="000000"/>
          <w:szCs w:val="28"/>
        </w:rPr>
        <w:t xml:space="preserve">Данное техническое задание определяет требования к разработке веб-сервиса для подбора </w:t>
      </w:r>
      <w:bookmarkEnd w:id="3"/>
      <w:bookmarkEnd w:id="4"/>
      <w:r w:rsidRPr="00BC5C20">
        <w:rPr>
          <w:color w:val="000000"/>
          <w:szCs w:val="28"/>
        </w:rPr>
        <w:t>курьеров для доставки посылок по Москве и Московской области и отслеживания статуса доставки посылок.</w:t>
      </w:r>
      <w:bookmarkEnd w:id="5"/>
    </w:p>
    <w:p w:rsidR="004723BB" w:rsidRDefault="004723BB" w:rsidP="0088500D">
      <w:pPr>
        <w:pStyle w:val="1"/>
        <w:numPr>
          <w:ilvl w:val="1"/>
          <w:numId w:val="23"/>
        </w:numPr>
      </w:pPr>
      <w:bookmarkStart w:id="6" w:name="_Toc478378780"/>
      <w:r>
        <w:t>Полное наименование системы и е</w:t>
      </w:r>
      <w:proofErr w:type="gramStart"/>
      <w:r w:rsidR="00976497">
        <w:rPr>
          <w:lang w:val="en-US"/>
        </w:rPr>
        <w:t>e</w:t>
      </w:r>
      <w:proofErr w:type="gramEnd"/>
      <w:r>
        <w:t xml:space="preserve"> условное обозначение</w:t>
      </w:r>
      <w:bookmarkEnd w:id="6"/>
    </w:p>
    <w:p w:rsidR="004723BB" w:rsidRDefault="00E71599" w:rsidP="00E71599">
      <w:r>
        <w:t>Курьерская служба доставки.</w:t>
      </w:r>
    </w:p>
    <w:p w:rsidR="00E71599" w:rsidRDefault="00E71599" w:rsidP="00E71599">
      <w:r>
        <w:lastRenderedPageBreak/>
        <w:t>Наименование услуг: оказание услуг по разработке системы курьерской службы доставки.</w:t>
      </w:r>
    </w:p>
    <w:p w:rsidR="00E71599" w:rsidRPr="00214208" w:rsidRDefault="00E71599" w:rsidP="00976497">
      <w:pPr>
        <w:pStyle w:val="2"/>
        <w:numPr>
          <w:ilvl w:val="1"/>
          <w:numId w:val="23"/>
        </w:num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7" w:name="_Toc232259695"/>
      <w:bookmarkStart w:id="8" w:name="_Toc421048962"/>
      <w:bookmarkStart w:id="9" w:name="_Toc421049472"/>
      <w:bookmarkStart w:id="10" w:name="_Toc422055739"/>
      <w:bookmarkStart w:id="11" w:name="_Toc422065438"/>
      <w:bookmarkStart w:id="12" w:name="_Toc305754875"/>
      <w:bookmarkStart w:id="13" w:name="_Toc478378781"/>
      <w:r w:rsidRPr="00214208">
        <w:rPr>
          <w:rFonts w:ascii="Times New Roman" w:hAnsi="Times New Roman" w:cs="Times New Roman"/>
          <w:i/>
          <w:color w:val="000000"/>
          <w:sz w:val="28"/>
          <w:szCs w:val="28"/>
        </w:rPr>
        <w:t>Основания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1599" w:rsidRDefault="00E71599" w:rsidP="007C0028">
      <w:pPr>
        <w:pStyle w:val="a3"/>
        <w:spacing w:line="240" w:lineRule="auto"/>
        <w:rPr>
          <w:color w:val="000000"/>
          <w:szCs w:val="28"/>
          <w:lang w:val="en-US"/>
        </w:rPr>
      </w:pPr>
      <w:r w:rsidRPr="00BC5C20">
        <w:rPr>
          <w:color w:val="000000"/>
          <w:szCs w:val="28"/>
        </w:rPr>
        <w:t>Разработка ведется в рамках выполнения лабораторных работ по курсу Методология программной инженерии на 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5F06A2" w:rsidRPr="005F06A2" w:rsidRDefault="005F06A2" w:rsidP="007C0028">
      <w:pPr>
        <w:pStyle w:val="a3"/>
        <w:spacing w:line="240" w:lineRule="auto"/>
        <w:rPr>
          <w:color w:val="000000"/>
          <w:szCs w:val="28"/>
          <w:lang w:val="en-US"/>
        </w:rPr>
      </w:pPr>
    </w:p>
    <w:p w:rsidR="00E71599" w:rsidRDefault="00E71599" w:rsidP="0088500D">
      <w:pPr>
        <w:pStyle w:val="1"/>
        <w:numPr>
          <w:ilvl w:val="0"/>
          <w:numId w:val="23"/>
        </w:numPr>
        <w:tabs>
          <w:tab w:val="left" w:pos="993"/>
        </w:tabs>
        <w:spacing w:before="0" w:line="240" w:lineRule="auto"/>
        <w:jc w:val="both"/>
      </w:pPr>
      <w:bookmarkStart w:id="14" w:name="_Toc478378782"/>
      <w:r>
        <w:t>НАЗНАЧЕНИЕ И ЦЕЛИ СОЗДАНИЯ СИСТЕМЫ</w:t>
      </w:r>
      <w:bookmarkEnd w:id="14"/>
    </w:p>
    <w:p w:rsidR="007C0028" w:rsidRDefault="007C0028" w:rsidP="0088500D">
      <w:pPr>
        <w:pStyle w:val="1"/>
        <w:numPr>
          <w:ilvl w:val="1"/>
          <w:numId w:val="23"/>
        </w:numPr>
      </w:pPr>
      <w:r>
        <w:t xml:space="preserve"> </w:t>
      </w:r>
      <w:bookmarkStart w:id="15" w:name="_Toc478378783"/>
      <w:r>
        <w:t>Назначение системы</w:t>
      </w:r>
      <w:bookmarkEnd w:id="15"/>
    </w:p>
    <w:p w:rsidR="00E71599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Система предназначена </w:t>
      </w:r>
      <w:r w:rsidR="005F06A2">
        <w:rPr>
          <w:rFonts w:cs="Times New Roman"/>
        </w:rPr>
        <w:t xml:space="preserve">для увеличения производительности </w:t>
      </w:r>
      <w:r>
        <w:rPr>
          <w:rFonts w:cs="Times New Roman"/>
        </w:rPr>
        <w:t>деятельности Заказчика в соответствии с требованиями, зафиксированными в данном Техническом задании.</w:t>
      </w:r>
    </w:p>
    <w:p w:rsidR="002C5DD7" w:rsidRPr="002C5DD7" w:rsidRDefault="002C5DD7" w:rsidP="002C5DD7">
      <w:pPr>
        <w:pStyle w:val="a3"/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Главное назначение разрабатываемого сервиса – быстрое взаимодействие клиентов с курьерами для доставки посылок. Портал должен учитывать все пожелания к нему со стороны клиента. Клиент устанавливает параметры посылки (вес, размер, способ доставки) и способ оплаты (до отправки или после доставки) и сумма оплаты автоматически устанавливается. Освободившийся курьер выполняет доставку, обновляя статус выбранной посылки. </w:t>
      </w:r>
    </w:p>
    <w:p w:rsidR="007C0028" w:rsidRDefault="007C0028" w:rsidP="0088500D">
      <w:pPr>
        <w:pStyle w:val="1"/>
        <w:numPr>
          <w:ilvl w:val="1"/>
          <w:numId w:val="23"/>
        </w:numPr>
      </w:pPr>
      <w:bookmarkStart w:id="16" w:name="_Toc477170986"/>
      <w:r>
        <w:t xml:space="preserve"> </w:t>
      </w:r>
      <w:bookmarkStart w:id="17" w:name="_Toc463810030"/>
      <w:bookmarkStart w:id="18" w:name="_Toc450660070"/>
      <w:bookmarkStart w:id="19" w:name="_Toc478378784"/>
      <w:bookmarkEnd w:id="16"/>
      <w:bookmarkEnd w:id="17"/>
      <w:bookmarkEnd w:id="18"/>
      <w:r>
        <w:t>Цели создания системы</w:t>
      </w:r>
      <w:bookmarkEnd w:id="19"/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Целью создания системы является</w:t>
      </w:r>
      <w:r w:rsidR="00371235">
        <w:rPr>
          <w:rFonts w:cs="Times New Roman"/>
          <w:color w:val="FF0000"/>
        </w:rPr>
        <w:t xml:space="preserve"> </w:t>
      </w:r>
      <w:r w:rsidR="00371235" w:rsidRPr="00371235">
        <w:rPr>
          <w:rFonts w:cs="Times New Roman"/>
        </w:rPr>
        <w:t xml:space="preserve">увеличение </w:t>
      </w:r>
      <w:proofErr w:type="gramStart"/>
      <w:r w:rsidR="00371235">
        <w:rPr>
          <w:rFonts w:cs="Times New Roman"/>
        </w:rPr>
        <w:t xml:space="preserve">эффективности функционирования </w:t>
      </w:r>
      <w:r>
        <w:rPr>
          <w:rFonts w:cs="Times New Roman"/>
        </w:rPr>
        <w:t>основных элементов процесса доставки курьерской службы</w:t>
      </w:r>
      <w:proofErr w:type="gramEnd"/>
      <w:r>
        <w:rPr>
          <w:rFonts w:cs="Times New Roman"/>
        </w:rPr>
        <w:t xml:space="preserve">. С этой целью необходимо осуществить комплекс работ по проектированию и реализации портала доставки. </w:t>
      </w:r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Результатом работ является портал курьерской службы доставки:</w:t>
      </w:r>
    </w:p>
    <w:p w:rsidR="007C0028" w:rsidRDefault="007C0028" w:rsidP="0088500D">
      <w:pPr>
        <w:pStyle w:val="a4"/>
        <w:numPr>
          <w:ilvl w:val="0"/>
          <w:numId w:val="24"/>
        </w:numPr>
        <w:spacing w:after="0" w:line="240" w:lineRule="auto"/>
        <w:ind w:left="709" w:firstLine="0"/>
        <w:jc w:val="both"/>
        <w:rPr>
          <w:rFonts w:cs="Times New Roman"/>
        </w:rPr>
      </w:pPr>
      <w:r>
        <w:rPr>
          <w:rFonts w:cs="Times New Roman"/>
        </w:rPr>
        <w:t>Технический проект создания портала доставки;</w:t>
      </w:r>
    </w:p>
    <w:p w:rsidR="007C0028" w:rsidRDefault="007C0028" w:rsidP="0088500D">
      <w:pPr>
        <w:pStyle w:val="a4"/>
        <w:numPr>
          <w:ilvl w:val="0"/>
          <w:numId w:val="24"/>
        </w:numPr>
        <w:spacing w:after="0" w:line="240" w:lineRule="auto"/>
        <w:ind w:left="709" w:firstLine="0"/>
        <w:jc w:val="both"/>
        <w:rPr>
          <w:rFonts w:cs="Times New Roman"/>
        </w:rPr>
      </w:pPr>
      <w:r>
        <w:rPr>
          <w:rFonts w:cs="Times New Roman"/>
        </w:rPr>
        <w:t>Портал службы доставки;</w:t>
      </w:r>
    </w:p>
    <w:p w:rsidR="007C0028" w:rsidRDefault="007C0028" w:rsidP="007C0028">
      <w:pPr>
        <w:pStyle w:val="a4"/>
        <w:spacing w:after="0" w:line="240" w:lineRule="auto"/>
        <w:ind w:left="709"/>
        <w:jc w:val="both"/>
        <w:rPr>
          <w:rFonts w:cs="Times New Roman"/>
        </w:rPr>
      </w:pPr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Выполнение работ по созданию портала должно позволить достигнуть следующих частных целей:</w:t>
      </w:r>
    </w:p>
    <w:p w:rsidR="007C0028" w:rsidRDefault="00371235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информационной</w:t>
      </w:r>
      <w:r w:rsidR="007C0028" w:rsidRPr="000B7D15">
        <w:rPr>
          <w:rFonts w:cs="Times New Roman"/>
          <w:color w:val="FF0000"/>
        </w:rPr>
        <w:t xml:space="preserve"> </w:t>
      </w:r>
      <w:r w:rsidR="007C0028" w:rsidRPr="000F6297">
        <w:rPr>
          <w:rFonts w:cs="Times New Roman"/>
        </w:rPr>
        <w:t>системы доставки посылок;</w:t>
      </w:r>
    </w:p>
    <w:p w:rsid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регистрац</w:t>
      </w:r>
      <w:proofErr w:type="gramStart"/>
      <w:r>
        <w:rPr>
          <w:rFonts w:cs="Times New Roman"/>
        </w:rPr>
        <w:t>ии и ау</w:t>
      </w:r>
      <w:proofErr w:type="gramEnd"/>
      <w:r>
        <w:rPr>
          <w:rFonts w:cs="Times New Roman"/>
        </w:rPr>
        <w:t>тентификации пользователей;</w:t>
      </w:r>
    </w:p>
    <w:p w:rsid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аутентификации курьеров;</w:t>
      </w:r>
    </w:p>
    <w:p w:rsidR="000F6297" w:rsidRP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регистрации заявок по доставке посылок;</w:t>
      </w:r>
    </w:p>
    <w:p w:rsidR="000F6297" w:rsidRPr="000F6297" w:rsidRDefault="000F6297" w:rsidP="000F6297">
      <w:pPr>
        <w:pStyle w:val="a4"/>
        <w:rPr>
          <w:rFonts w:cs="Times New Roman"/>
        </w:rPr>
      </w:pPr>
    </w:p>
    <w:p w:rsidR="007C0028" w:rsidRPr="000F6297" w:rsidRDefault="007C0028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 w:rsidRPr="000F6297">
        <w:rPr>
          <w:rFonts w:cs="Times New Roman"/>
        </w:rPr>
        <w:t xml:space="preserve">Создание системы </w:t>
      </w:r>
      <w:r w:rsidR="000F6297" w:rsidRPr="000F6297">
        <w:rPr>
          <w:rFonts w:cs="Times New Roman"/>
        </w:rPr>
        <w:t>прослеживания пути доставки</w:t>
      </w:r>
      <w:r w:rsidRPr="000F6297">
        <w:rPr>
          <w:rFonts w:cs="Times New Roman"/>
        </w:rPr>
        <w:t>;</w:t>
      </w:r>
    </w:p>
    <w:p w:rsidR="00A573F4" w:rsidRPr="00BC5C20" w:rsidRDefault="002C76C1" w:rsidP="0088500D">
      <w:pPr>
        <w:pStyle w:val="1"/>
        <w:numPr>
          <w:ilvl w:val="1"/>
          <w:numId w:val="21"/>
        </w:numPr>
        <w:spacing w:line="240" w:lineRule="auto"/>
      </w:pPr>
      <w:bookmarkStart w:id="20" w:name="_Toc478378785"/>
      <w:r w:rsidRPr="00BC5C20">
        <w:t>Существующие аналоги</w:t>
      </w:r>
      <w:bookmarkEnd w:id="20"/>
    </w:p>
    <w:p w:rsidR="002C76C1" w:rsidRPr="00BC5C20" w:rsidRDefault="00FA4828" w:rsidP="003556DB">
      <w:pPr>
        <w:ind w:firstLine="360"/>
        <w:rPr>
          <w:szCs w:val="28"/>
        </w:rPr>
      </w:pPr>
      <w:r w:rsidRPr="00BC5C20">
        <w:rPr>
          <w:szCs w:val="28"/>
        </w:rPr>
        <w:t>В качестве аналогов будут рассмотрены популярные сервисы по доставке “</w:t>
      </w:r>
      <w:r w:rsidRPr="00BC5C20">
        <w:rPr>
          <w:szCs w:val="28"/>
          <w:lang w:val="en-US"/>
        </w:rPr>
        <w:t>GGCO</w:t>
      </w:r>
      <w:r w:rsidRPr="00BC5C20">
        <w:rPr>
          <w:szCs w:val="28"/>
        </w:rPr>
        <w:t>” и “Факел”.  Данный проект будет иметь следующие преимущества перед существующими аналогами:</w:t>
      </w:r>
    </w:p>
    <w:p w:rsidR="00E93F29" w:rsidRPr="00BC5C20" w:rsidRDefault="00FA4828" w:rsidP="003556DB">
      <w:pPr>
        <w:pStyle w:val="a4"/>
        <w:numPr>
          <w:ilvl w:val="0"/>
          <w:numId w:val="1"/>
        </w:numPr>
        <w:rPr>
          <w:szCs w:val="28"/>
        </w:rPr>
      </w:pPr>
      <w:r w:rsidRPr="00BC5C20">
        <w:rPr>
          <w:szCs w:val="28"/>
        </w:rPr>
        <w:t xml:space="preserve">Принимать запросы на транспортировку </w:t>
      </w:r>
      <w:r w:rsidR="00E93F29" w:rsidRPr="00BC5C20">
        <w:rPr>
          <w:szCs w:val="28"/>
        </w:rPr>
        <w:t>в любой момент времени;</w:t>
      </w:r>
    </w:p>
    <w:p w:rsidR="00E71599" w:rsidRPr="002C5DD7" w:rsidRDefault="00E93F29" w:rsidP="003556DB">
      <w:pPr>
        <w:pStyle w:val="a4"/>
        <w:numPr>
          <w:ilvl w:val="0"/>
          <w:numId w:val="1"/>
        </w:numPr>
        <w:rPr>
          <w:szCs w:val="28"/>
        </w:rPr>
      </w:pPr>
      <w:r w:rsidRPr="00BC5C20">
        <w:rPr>
          <w:szCs w:val="28"/>
        </w:rPr>
        <w:t>П</w:t>
      </w:r>
      <w:r w:rsidR="00FA4828" w:rsidRPr="00BC5C20">
        <w:rPr>
          <w:szCs w:val="28"/>
        </w:rPr>
        <w:t>редоставлять информацию о транспортировке посылки в любой момент времени;</w:t>
      </w:r>
    </w:p>
    <w:p w:rsidR="00E93F29" w:rsidRPr="00BC5C20" w:rsidRDefault="00E93F29" w:rsidP="0088500D">
      <w:pPr>
        <w:pStyle w:val="1"/>
        <w:numPr>
          <w:ilvl w:val="0"/>
          <w:numId w:val="19"/>
        </w:numPr>
        <w:spacing w:line="240" w:lineRule="auto"/>
      </w:pPr>
      <w:bookmarkStart w:id="21" w:name="_Toc478378786"/>
      <w:r w:rsidRPr="00BC5C20">
        <w:t>Описание системы</w:t>
      </w:r>
      <w:bookmarkEnd w:id="21"/>
    </w:p>
    <w:p w:rsidR="00E93F29" w:rsidRPr="00BC5C20" w:rsidRDefault="00E93F29" w:rsidP="003556DB">
      <w:pPr>
        <w:pStyle w:val="a3"/>
        <w:spacing w:line="276" w:lineRule="auto"/>
        <w:rPr>
          <w:color w:val="000000"/>
          <w:szCs w:val="28"/>
        </w:rPr>
      </w:pPr>
      <w:bookmarkStart w:id="22" w:name="_Toc421048960"/>
      <w:bookmarkStart w:id="23" w:name="_Toc421049470"/>
      <w:bookmarkStart w:id="24" w:name="_Toc422055738"/>
      <w:r w:rsidRPr="00BC5C20">
        <w:rPr>
          <w:color w:val="000000"/>
          <w:szCs w:val="28"/>
        </w:rPr>
        <w:t>Проект должен представлять собой портал для соединения клиентов и курьеров в сфере круглосуточной доставки. Каждый клиент регистрируется на портале и указывает информацию о себе: имя, фамилия, адрес для доставки, описание посылки</w:t>
      </w:r>
      <w:r w:rsidR="00946F4B" w:rsidRPr="00BC5C20">
        <w:rPr>
          <w:color w:val="000000"/>
          <w:szCs w:val="28"/>
        </w:rPr>
        <w:t xml:space="preserve"> (габариты, вес, хрупкость), требуемый вид доставки, ожидаемое время доставки</w:t>
      </w:r>
      <w:r w:rsidRPr="00BC5C20">
        <w:rPr>
          <w:color w:val="000000"/>
          <w:szCs w:val="28"/>
        </w:rPr>
        <w:t xml:space="preserve">. На основе этой </w:t>
      </w:r>
      <w:r w:rsidR="00946F4B" w:rsidRPr="00BC5C20">
        <w:rPr>
          <w:color w:val="000000"/>
          <w:szCs w:val="28"/>
        </w:rPr>
        <w:t>информации курьеры берут заказ и производят посылку, обновляя статус заказа</w:t>
      </w:r>
      <w:r w:rsidRPr="00BC5C20">
        <w:rPr>
          <w:color w:val="000000"/>
          <w:szCs w:val="28"/>
        </w:rPr>
        <w:t>.</w:t>
      </w:r>
      <w:bookmarkEnd w:id="22"/>
      <w:bookmarkEnd w:id="23"/>
      <w:bookmarkEnd w:id="24"/>
      <w:r w:rsidR="00946F4B"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>На рисунке 1 отображена схема предметной области.</w:t>
      </w:r>
    </w:p>
    <w:p w:rsidR="00036970" w:rsidRDefault="0065124A" w:rsidP="0003697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95A7565" wp14:editId="7E5681A6">
            <wp:extent cx="5940425" cy="37411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9" w:rsidRPr="00BC5C20" w:rsidRDefault="00036970" w:rsidP="00BC5C20">
      <w:pPr>
        <w:pStyle w:val="a3"/>
        <w:spacing w:line="240" w:lineRule="auto"/>
        <w:jc w:val="center"/>
        <w:rPr>
          <w:szCs w:val="28"/>
        </w:rPr>
      </w:pPr>
      <w:r w:rsidRPr="00BC5C20">
        <w:rPr>
          <w:szCs w:val="28"/>
        </w:rPr>
        <w:t xml:space="preserve">Рисунок </w:t>
      </w:r>
      <w:r w:rsidR="002E14D4">
        <w:rPr>
          <w:szCs w:val="28"/>
        </w:rPr>
        <w:fldChar w:fldCharType="begin"/>
      </w:r>
      <w:r w:rsidR="002E14D4">
        <w:rPr>
          <w:szCs w:val="28"/>
        </w:rPr>
        <w:instrText xml:space="preserve"> SEQ Рисунок \* ARABIC </w:instrText>
      </w:r>
      <w:r w:rsidR="002E14D4">
        <w:rPr>
          <w:szCs w:val="28"/>
        </w:rPr>
        <w:fldChar w:fldCharType="separate"/>
      </w:r>
      <w:r w:rsidR="00437D90">
        <w:rPr>
          <w:noProof/>
          <w:szCs w:val="28"/>
        </w:rPr>
        <w:t>1</w:t>
      </w:r>
      <w:r w:rsidR="002E14D4">
        <w:rPr>
          <w:szCs w:val="28"/>
        </w:rPr>
        <w:fldChar w:fldCharType="end"/>
      </w:r>
      <w:r w:rsidRPr="003220F5">
        <w:rPr>
          <w:szCs w:val="28"/>
        </w:rPr>
        <w:t xml:space="preserve">. </w:t>
      </w:r>
      <w:r w:rsidRPr="00BC5C20">
        <w:rPr>
          <w:szCs w:val="28"/>
        </w:rPr>
        <w:t>Схема предметной области.</w:t>
      </w:r>
    </w:p>
    <w:p w:rsidR="002C5DD7" w:rsidRPr="002C5DD7" w:rsidRDefault="002C5DD7" w:rsidP="002C5DD7">
      <w:pPr>
        <w:pStyle w:val="1"/>
      </w:pPr>
      <w:bookmarkStart w:id="25" w:name="_Toc478378787"/>
      <w:bookmarkStart w:id="26" w:name="_Toc421048964"/>
      <w:bookmarkStart w:id="27" w:name="_Toc421049474"/>
      <w:bookmarkStart w:id="28" w:name="_Toc422055741"/>
      <w:bookmarkStart w:id="29" w:name="_Toc422065440"/>
      <w:bookmarkStart w:id="30" w:name="_Toc305754877"/>
      <w:r w:rsidRPr="002C5DD7">
        <w:t>3. ХАРАКТЕРИСТИКИ ОБЪЕКТА</w:t>
      </w:r>
      <w:r w:rsidR="00AB4EB7" w:rsidRPr="002C5DD7">
        <w:t xml:space="preserve"> </w:t>
      </w:r>
      <w:bookmarkStart w:id="31" w:name="_Toc463810032"/>
      <w:bookmarkStart w:id="32" w:name="_Toc450660072"/>
      <w:bookmarkEnd w:id="31"/>
      <w:bookmarkEnd w:id="32"/>
      <w:r w:rsidR="00AB4EB7">
        <w:t>ИНФОРМАТИЗАЦИИ</w:t>
      </w:r>
      <w:bookmarkEnd w:id="25"/>
    </w:p>
    <w:p w:rsidR="002C5DD7" w:rsidRPr="002C5DD7" w:rsidRDefault="002C5DD7" w:rsidP="0088500D">
      <w:pPr>
        <w:pStyle w:val="1"/>
        <w:numPr>
          <w:ilvl w:val="1"/>
          <w:numId w:val="26"/>
        </w:numPr>
        <w:tabs>
          <w:tab w:val="left" w:pos="993"/>
        </w:tabs>
        <w:spacing w:before="0" w:line="240" w:lineRule="auto"/>
        <w:jc w:val="both"/>
      </w:pPr>
      <w:bookmarkStart w:id="33" w:name="_Toc478378788"/>
      <w:r>
        <w:t xml:space="preserve">Краткие сведения об объекте </w:t>
      </w:r>
      <w:r w:rsidR="000B7D15">
        <w:t>информатизации</w:t>
      </w:r>
      <w:bookmarkEnd w:id="33"/>
    </w:p>
    <w:p w:rsidR="002C5DD7" w:rsidRPr="0063258A" w:rsidRDefault="007130CE" w:rsidP="007130CE">
      <w:pPr>
        <w:shd w:val="clear" w:color="auto" w:fill="FFFFFF" w:themeFill="background1"/>
        <w:ind w:firstLine="709"/>
        <w:contextualSpacing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В настоящее время</w:t>
      </w:r>
      <w:r w:rsidR="002C5DD7" w:rsidRPr="0063258A">
        <w:rPr>
          <w:rFonts w:cs="Times New Roman"/>
          <w:color w:val="000000" w:themeColor="text1"/>
        </w:rPr>
        <w:t xml:space="preserve"> система</w:t>
      </w:r>
      <w:r w:rsidRPr="0063258A">
        <w:rPr>
          <w:rFonts w:cs="Times New Roman"/>
          <w:color w:val="000000" w:themeColor="text1"/>
        </w:rPr>
        <w:t xml:space="preserve"> доставки (далее – </w:t>
      </w:r>
      <w:r w:rsidR="002C5DD7" w:rsidRPr="0063258A">
        <w:rPr>
          <w:rFonts w:cs="Times New Roman"/>
          <w:color w:val="000000" w:themeColor="text1"/>
        </w:rPr>
        <w:t>С</w:t>
      </w:r>
      <w:r w:rsidRPr="0063258A">
        <w:rPr>
          <w:rFonts w:cs="Times New Roman"/>
          <w:color w:val="000000" w:themeColor="text1"/>
        </w:rPr>
        <w:t>Д</w:t>
      </w:r>
      <w:r w:rsidR="002C5DD7" w:rsidRPr="0063258A">
        <w:rPr>
          <w:rFonts w:cs="Times New Roman"/>
          <w:color w:val="000000" w:themeColor="text1"/>
        </w:rPr>
        <w:t xml:space="preserve">) предоставляют возможность создания </w:t>
      </w:r>
      <w:r w:rsidRPr="0063258A">
        <w:rPr>
          <w:rFonts w:cs="Times New Roman"/>
          <w:color w:val="000000" w:themeColor="text1"/>
        </w:rPr>
        <w:t>заказов</w:t>
      </w:r>
      <w:r w:rsidR="002C5DD7" w:rsidRPr="0063258A">
        <w:rPr>
          <w:rFonts w:cs="Times New Roman"/>
          <w:color w:val="000000" w:themeColor="text1"/>
        </w:rPr>
        <w:t xml:space="preserve"> </w:t>
      </w:r>
      <w:r w:rsidR="00F263B2" w:rsidRPr="0063258A">
        <w:rPr>
          <w:rFonts w:cs="Times New Roman"/>
          <w:color w:val="000000" w:themeColor="text1"/>
        </w:rPr>
        <w:t xml:space="preserve">доставки и </w:t>
      </w:r>
      <w:r w:rsidRPr="0063258A">
        <w:rPr>
          <w:rFonts w:cs="Times New Roman"/>
          <w:color w:val="000000" w:themeColor="text1"/>
        </w:rPr>
        <w:t>отслеживания трека доставки.</w:t>
      </w:r>
    </w:p>
    <w:p w:rsidR="000B7D15" w:rsidRPr="0063258A" w:rsidRDefault="00F263B2" w:rsidP="007130CE">
      <w:pPr>
        <w:shd w:val="clear" w:color="auto" w:fill="FFFFFF" w:themeFill="background1"/>
        <w:ind w:firstLine="709"/>
        <w:contextualSpacing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Система доставки должна включать в себя следующие подсистемы:</w:t>
      </w:r>
    </w:p>
    <w:p w:rsidR="00F263B2" w:rsidRPr="0063258A" w:rsidRDefault="00F263B2" w:rsidP="00F263B2">
      <w:pPr>
        <w:pStyle w:val="a4"/>
        <w:numPr>
          <w:ilvl w:val="0"/>
          <w:numId w:val="35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 xml:space="preserve">Подсистема регистрации и авторизации пользователей. </w:t>
      </w:r>
    </w:p>
    <w:p w:rsidR="00F263B2" w:rsidRPr="0063258A" w:rsidRDefault="00F263B2" w:rsidP="00F263B2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полную информацию о пользователях, включая информацию для аутентификации. Система должна разграничивать пользователей по правам доступа, а именно аутентифицировать пользователей как заказчик или курьер.</w:t>
      </w:r>
    </w:p>
    <w:p w:rsidR="00F263B2" w:rsidRPr="0063258A" w:rsidRDefault="00F263B2" w:rsidP="00F263B2">
      <w:pPr>
        <w:pStyle w:val="a4"/>
        <w:numPr>
          <w:ilvl w:val="0"/>
          <w:numId w:val="35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заказов доставок.</w:t>
      </w:r>
    </w:p>
    <w:p w:rsidR="00F263B2" w:rsidRPr="0063258A" w:rsidRDefault="00F263B2" w:rsidP="00F263B2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информацию по заказам доставок для каждого заказчика</w:t>
      </w:r>
      <w:r w:rsidR="0063258A" w:rsidRPr="0063258A">
        <w:rPr>
          <w:rFonts w:cs="Times New Roman"/>
          <w:color w:val="000000" w:themeColor="text1"/>
        </w:rPr>
        <w:t xml:space="preserve"> </w:t>
      </w:r>
      <w:r w:rsidR="0063258A">
        <w:rPr>
          <w:rFonts w:cs="Times New Roman"/>
          <w:color w:val="000000" w:themeColor="text1"/>
        </w:rPr>
        <w:t>и информацию об оплате заказов</w:t>
      </w:r>
      <w:r w:rsidRPr="0063258A">
        <w:rPr>
          <w:rFonts w:cs="Times New Roman"/>
          <w:color w:val="000000" w:themeColor="text1"/>
        </w:rPr>
        <w:t xml:space="preserve">. Информация </w:t>
      </w:r>
      <w:r w:rsidR="0063258A" w:rsidRPr="0063258A">
        <w:rPr>
          <w:rFonts w:cs="Times New Roman"/>
          <w:color w:val="000000" w:themeColor="text1"/>
        </w:rPr>
        <w:t xml:space="preserve">по заказам </w:t>
      </w:r>
      <w:r w:rsidRPr="0063258A">
        <w:rPr>
          <w:rFonts w:cs="Times New Roman"/>
          <w:color w:val="000000" w:themeColor="text1"/>
        </w:rPr>
        <w:t xml:space="preserve">представляет </w:t>
      </w:r>
      <w:r w:rsidR="0063258A" w:rsidRPr="0063258A">
        <w:rPr>
          <w:rFonts w:cs="Times New Roman"/>
          <w:color w:val="000000" w:themeColor="text1"/>
        </w:rPr>
        <w:t>их описание с ключевой информацией, по которой ориентируются курьеры.</w:t>
      </w:r>
    </w:p>
    <w:p w:rsidR="00F263B2" w:rsidRPr="0063258A" w:rsidRDefault="0063258A" w:rsidP="00F263B2">
      <w:pPr>
        <w:pStyle w:val="a4"/>
        <w:numPr>
          <w:ilvl w:val="0"/>
          <w:numId w:val="35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отслеживания треков к заказам.</w:t>
      </w:r>
    </w:p>
    <w:p w:rsidR="00F263B2" w:rsidRPr="0063258A" w:rsidRDefault="0063258A" w:rsidP="0063258A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описание треков к каждому заказу. Трек в системе должен представляться набором сообщений с датой, информирующих о текущем статусе посылки.</w:t>
      </w:r>
    </w:p>
    <w:p w:rsidR="002C5DD7" w:rsidRDefault="002C5DD7" w:rsidP="0088500D">
      <w:pPr>
        <w:pStyle w:val="1"/>
        <w:numPr>
          <w:ilvl w:val="1"/>
          <w:numId w:val="26"/>
        </w:numPr>
      </w:pPr>
      <w:bookmarkStart w:id="34" w:name="_Toc477170989"/>
      <w:r>
        <w:lastRenderedPageBreak/>
        <w:t xml:space="preserve"> </w:t>
      </w:r>
      <w:bookmarkStart w:id="35" w:name="_Toc463810033"/>
      <w:bookmarkStart w:id="36" w:name="_Toc450660073"/>
      <w:bookmarkStart w:id="37" w:name="_Toc478378789"/>
      <w:bookmarkEnd w:id="34"/>
      <w:bookmarkEnd w:id="35"/>
      <w:bookmarkEnd w:id="36"/>
      <w:r>
        <w:t xml:space="preserve">Перечень </w:t>
      </w:r>
      <w:r w:rsidR="003D379F">
        <w:rPr>
          <w:color w:val="auto"/>
        </w:rPr>
        <w:t>информа</w:t>
      </w:r>
      <w:r w:rsidR="00AB4EB7">
        <w:rPr>
          <w:color w:val="auto"/>
        </w:rPr>
        <w:t>цион</w:t>
      </w:r>
      <w:r w:rsidR="00AB4EB7" w:rsidRPr="00AB4EB7">
        <w:rPr>
          <w:color w:val="auto"/>
        </w:rPr>
        <w:t xml:space="preserve">ных </w:t>
      </w:r>
      <w:r>
        <w:t>процессов</w:t>
      </w:r>
      <w:bookmarkEnd w:id="37"/>
    </w:p>
    <w:p w:rsidR="002C5DD7" w:rsidRDefault="002C5DD7" w:rsidP="002C5DD7">
      <w:pPr>
        <w:keepNext/>
        <w:ind w:firstLine="709"/>
        <w:jc w:val="both"/>
        <w:rPr>
          <w:rFonts w:cs="Times New Roman"/>
        </w:rPr>
      </w:pPr>
      <w:r>
        <w:rPr>
          <w:rFonts w:cs="Times New Roman"/>
        </w:rPr>
        <w:t>Для достижения поставленных целей необходимо автоматизировать следующие процессы: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1) </w:t>
      </w:r>
      <w:r w:rsidR="003556DB">
        <w:rPr>
          <w:rFonts w:cs="Times New Roman"/>
        </w:rPr>
        <w:t>Создание заказов по доставки с указанием параметров посылки и необходимых требований к доставке</w:t>
      </w:r>
      <w:r>
        <w:rPr>
          <w:rFonts w:cs="Times New Roman"/>
        </w:rPr>
        <w:t>;</w:t>
      </w:r>
    </w:p>
    <w:p w:rsidR="002C5DD7" w:rsidRDefault="003556DB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>2) Предоставление курьерам выбора заказов по доставке</w:t>
      </w:r>
      <w:r w:rsidR="002C5DD7">
        <w:rPr>
          <w:rFonts w:cs="Times New Roman"/>
        </w:rPr>
        <w:t>;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3) Коммуникация между </w:t>
      </w:r>
      <w:r w:rsidR="007130CE">
        <w:rPr>
          <w:rFonts w:cs="Times New Roman"/>
        </w:rPr>
        <w:t xml:space="preserve">курьерами и </w:t>
      </w:r>
      <w:r w:rsidR="003556DB">
        <w:rPr>
          <w:rFonts w:cs="Times New Roman"/>
        </w:rPr>
        <w:t>заказчиками</w:t>
      </w:r>
      <w:r>
        <w:rPr>
          <w:rFonts w:cs="Times New Roman"/>
        </w:rPr>
        <w:t>;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5) Предоставление доступа к </w:t>
      </w:r>
      <w:r w:rsidR="007130CE">
        <w:rPr>
          <w:rFonts w:cs="Times New Roman"/>
        </w:rPr>
        <w:t>треку доставки</w:t>
      </w:r>
      <w:r>
        <w:rPr>
          <w:rFonts w:cs="Times New Roman"/>
        </w:rPr>
        <w:t>.</w:t>
      </w:r>
    </w:p>
    <w:p w:rsidR="003556DB" w:rsidRDefault="003556DB" w:rsidP="002C5DD7">
      <w:pPr>
        <w:ind w:firstLine="709"/>
        <w:jc w:val="both"/>
        <w:rPr>
          <w:rFonts w:cs="Times New Roman"/>
        </w:rPr>
      </w:pPr>
    </w:p>
    <w:p w:rsidR="002C5DD7" w:rsidRPr="003556DB" w:rsidRDefault="003556DB" w:rsidP="0088500D">
      <w:pPr>
        <w:pStyle w:val="1"/>
        <w:numPr>
          <w:ilvl w:val="0"/>
          <w:numId w:val="18"/>
        </w:numPr>
        <w:tabs>
          <w:tab w:val="left" w:pos="993"/>
        </w:tabs>
        <w:spacing w:before="0" w:line="240" w:lineRule="auto"/>
        <w:jc w:val="both"/>
      </w:pPr>
      <w:bookmarkStart w:id="38" w:name="_Toc478378790"/>
      <w:r>
        <w:t>ТРЕБОВАНИЯ К СИСТЕМЕ</w:t>
      </w:r>
      <w:bookmarkEnd w:id="38"/>
    </w:p>
    <w:p w:rsidR="003556DB" w:rsidRDefault="00A24D9A" w:rsidP="0088500D">
      <w:pPr>
        <w:pStyle w:val="1"/>
        <w:numPr>
          <w:ilvl w:val="1"/>
          <w:numId w:val="18"/>
        </w:numPr>
      </w:pPr>
      <w:bookmarkStart w:id="39" w:name="_Toc478378791"/>
      <w:bookmarkEnd w:id="26"/>
      <w:bookmarkEnd w:id="27"/>
      <w:bookmarkEnd w:id="28"/>
      <w:bookmarkEnd w:id="29"/>
      <w:bookmarkEnd w:id="30"/>
      <w:r>
        <w:t>Общие требования</w:t>
      </w:r>
      <w:bookmarkEnd w:id="39"/>
    </w:p>
    <w:p w:rsidR="003556DB" w:rsidRDefault="003556DB" w:rsidP="003556DB">
      <w:pPr>
        <w:ind w:firstLine="992"/>
        <w:jc w:val="both"/>
        <w:rPr>
          <w:rFonts w:cs="Times New Roman"/>
        </w:rPr>
      </w:pPr>
      <w:r>
        <w:rPr>
          <w:rFonts w:cs="Times New Roman"/>
        </w:rPr>
        <w:t>Система должна удовлетворять требованиям ТЗ и иных нормативно-правовых актов, определенных в ходе технического проектирования системы.</w:t>
      </w:r>
    </w:p>
    <w:p w:rsidR="003556DB" w:rsidRPr="0063258A" w:rsidRDefault="003556DB" w:rsidP="0063258A">
      <w:pPr>
        <w:ind w:firstLine="709"/>
        <w:jc w:val="both"/>
        <w:rPr>
          <w:rFonts w:cs="Times New Roman"/>
        </w:rPr>
      </w:pPr>
      <w:r>
        <w:rPr>
          <w:rFonts w:cs="Times New Roman"/>
        </w:rPr>
        <w:t>Должна быть обеспечена преемственность использования существующих компонентов и переход на новые технологии по мере готовности Заказчика к их использованию.</w:t>
      </w:r>
    </w:p>
    <w:p w:rsidR="0060751E" w:rsidRDefault="0060751E" w:rsidP="0060751E">
      <w:pPr>
        <w:ind w:firstLine="709"/>
        <w:jc w:val="both"/>
        <w:rPr>
          <w:rFonts w:cs="Times New Roman"/>
        </w:rPr>
      </w:pPr>
      <w:r>
        <w:rPr>
          <w:rFonts w:cs="Times New Roman"/>
        </w:rPr>
        <w:t>При разработке Системы должны быть учтены следующие принципы: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однократный ввод информации в Систему и многократное ее использование в различных подсистемах;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 xml:space="preserve">обеспечение </w:t>
      </w:r>
      <w:proofErr w:type="spellStart"/>
      <w:r w:rsidRPr="00F66272">
        <w:rPr>
          <w:rFonts w:cs="Times New Roman"/>
        </w:rPr>
        <w:t>Web</w:t>
      </w:r>
      <w:proofErr w:type="spellEnd"/>
      <w:r w:rsidRPr="00F66272">
        <w:rPr>
          <w:rFonts w:cs="Times New Roman"/>
        </w:rPr>
        <w:t>-интерфейса для доступа ко всем пользовательским функциям Системы;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разграничение доступа к информации и операциям;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информирование пользователей о событиях, требующих их внимания;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использование открытых стандартов – прозрачность, адаптивность, широта применения;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доступность – обеспечение одинаково удобного доступа к ресурсам различным категориям пользователей;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 xml:space="preserve">масштабируемость – возможность увеличения производительности при возрастании числа пользователей и объемов информационных потоков </w:t>
      </w:r>
      <w:r w:rsidRPr="00F66272">
        <w:rPr>
          <w:rFonts w:cs="Times New Roman"/>
        </w:rPr>
        <w:lastRenderedPageBreak/>
        <w:t>без внесения кардинальных изменений в архитектуру и логику функционирования;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предоставление Заказчику исходных кодов разработанной платформы и ее составных частей;</w:t>
      </w:r>
    </w:p>
    <w:p w:rsidR="0060751E" w:rsidRP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архитектура Системы должна поддерживать возможность организации кластеров распределенной нагрузки на уровне сервера приложения и обеспечения отказоустойчивой конфигурации сервера баз данных, масштабирования системы по производительности и стабильной работы при увеличении нагрузки на систему;</w:t>
      </w:r>
    </w:p>
    <w:p w:rsidR="0060751E" w:rsidRPr="00F66272" w:rsidRDefault="0060751E" w:rsidP="00F66272">
      <w:pPr>
        <w:spacing w:after="0"/>
        <w:jc w:val="both"/>
        <w:rPr>
          <w:rFonts w:cs="Times New Roman"/>
        </w:rPr>
      </w:pPr>
      <w:r w:rsidRPr="00F66272">
        <w:rPr>
          <w:rFonts w:cs="Times New Roman"/>
        </w:rPr>
        <w:t>Базовое обеспечение электронного взаимодействия должно обладать:</w:t>
      </w:r>
    </w:p>
    <w:p w:rsidR="00F66272" w:rsidRDefault="0060751E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возможностью аппаратного и программного масштабирования по мере увеличения нагрузки без необходимости замены архитектуры и соблюдая непрерывность оказания сервиса;</w:t>
      </w:r>
    </w:p>
    <w:p w:rsidR="00F66272" w:rsidRDefault="0060751E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возможностью функционального поэтапного расширения в рамках единой программно-аппаратной платформы;</w:t>
      </w:r>
    </w:p>
    <w:p w:rsidR="00F66272" w:rsidRDefault="0060751E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</w:t>
      </w:r>
      <w:r w:rsidR="00F66272" w:rsidRPr="00F66272">
        <w:rPr>
          <w:rFonts w:cs="Times New Roman"/>
        </w:rPr>
        <w:t>и системы для пользователей;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>
        <w:t>Разрабатываемое программное обеспечение должно являться распределенной системой: SOA-приложение с модулем логики, который в зависимости от запроса будет перенаправлять данные этого запроса в определенный сервис приложения.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 xml:space="preserve">Разрабатываемое программное обеспечение должно обеспечивать функционирование системы в режиме 24/7/365 со среднегодовым временем доступности не менее 99.9%.  Допустимое время, в течение которого система не доступна, за год должна составлять  24*365*0.001=8.76 часа. 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>Время восстановления системы после сбоя не должно превышать 30 минут.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>Система должна поддерживать возможность «горячего» переконфигурирования системы. Необходимо поддержать возможность добавления нового узла во время работы системы без рестарта.</w:t>
      </w:r>
    </w:p>
    <w:p w:rsidR="004D4067" w:rsidRPr="00BC5C20" w:rsidRDefault="004D4067" w:rsidP="0088500D">
      <w:pPr>
        <w:pStyle w:val="1"/>
        <w:numPr>
          <w:ilvl w:val="1"/>
          <w:numId w:val="18"/>
        </w:numPr>
      </w:pPr>
      <w:bookmarkStart w:id="40" w:name="_Toc232259698"/>
      <w:bookmarkStart w:id="41" w:name="_Toc421048965"/>
      <w:bookmarkStart w:id="42" w:name="_Toc421049475"/>
      <w:bookmarkStart w:id="43" w:name="_Toc422055742"/>
      <w:bookmarkStart w:id="44" w:name="_Toc422065441"/>
      <w:bookmarkStart w:id="45" w:name="_Toc305754878"/>
      <w:bookmarkStart w:id="46" w:name="_Toc478378792"/>
      <w:r w:rsidRPr="00BC5C20">
        <w:lastRenderedPageBreak/>
        <w:t>Требования к функциональным характеристикам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4D4067" w:rsidRPr="00BC5C20" w:rsidRDefault="004D4067" w:rsidP="0088500D">
      <w:pPr>
        <w:pStyle w:val="ListParagraph124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По результатам работы модуля сбора статистики медиана времени отклика системы на запросы пользователя на получение информации не должна превышать 3 секунд без учета латентности географического рас</w:t>
      </w:r>
      <w:r w:rsidR="003220F5">
        <w:rPr>
          <w:color w:val="000000"/>
          <w:szCs w:val="28"/>
        </w:rPr>
        <w:t>положения узла</w:t>
      </w:r>
      <w:r w:rsidRPr="00BC5C20">
        <w:rPr>
          <w:color w:val="000000"/>
          <w:szCs w:val="28"/>
        </w:rPr>
        <w:t>.</w:t>
      </w:r>
    </w:p>
    <w:p w:rsidR="004D4067" w:rsidRPr="00BC5C20" w:rsidRDefault="004D4067" w:rsidP="0088500D">
      <w:pPr>
        <w:pStyle w:val="ListParagraph124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По результатам работы модуля сбора статистики медиана времени отклика системы на запросы, добавляющие или изменяющие информацию на сервисе не должна превышать 7 секунд без учета латентности географического расположения узла.</w:t>
      </w:r>
    </w:p>
    <w:p w:rsidR="004D4067" w:rsidRPr="00BC5C20" w:rsidRDefault="004D4067" w:rsidP="0088500D">
      <w:pPr>
        <w:pStyle w:val="12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Сервис должен обеспечивать возможность запуска в современных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w:rsidR="004D4067" w:rsidRPr="00BC5C20" w:rsidRDefault="004D4067" w:rsidP="003556DB">
      <w:pPr>
        <w:pStyle w:val="12"/>
        <w:spacing w:line="276" w:lineRule="auto"/>
        <w:rPr>
          <w:color w:val="000000"/>
          <w:szCs w:val="28"/>
        </w:rPr>
      </w:pPr>
    </w:p>
    <w:p w:rsidR="004D4067" w:rsidRPr="00E2201C" w:rsidRDefault="004D4067" w:rsidP="0088500D">
      <w:pPr>
        <w:pStyle w:val="1"/>
        <w:numPr>
          <w:ilvl w:val="1"/>
          <w:numId w:val="18"/>
        </w:numPr>
      </w:pPr>
      <w:bookmarkStart w:id="47" w:name="_Toc385795061"/>
      <w:bookmarkStart w:id="48" w:name="_Toc389166657"/>
      <w:bookmarkStart w:id="49" w:name="_Toc421048967"/>
      <w:bookmarkStart w:id="50" w:name="_Toc421049477"/>
      <w:bookmarkStart w:id="51" w:name="_Toc422055743"/>
      <w:bookmarkStart w:id="52" w:name="_Toc422065442"/>
      <w:bookmarkStart w:id="53" w:name="_Toc305754879"/>
      <w:bookmarkStart w:id="54" w:name="_Toc478378793"/>
      <w:r w:rsidRPr="00BC5C20">
        <w:t>Функциональные требования к системе</w:t>
      </w:r>
      <w:r w:rsidRPr="00E2201C">
        <w:t xml:space="preserve"> с точки зрения пользователя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4D4067" w:rsidRPr="00BC5C20" w:rsidRDefault="004D4067" w:rsidP="003556DB">
      <w:pPr>
        <w:pStyle w:val="a3"/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Сервис должен обеспечивать выполнение следующих функций: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tabs>
          <w:tab w:val="clear" w:pos="720"/>
          <w:tab w:val="num" w:pos="567"/>
        </w:tabs>
        <w:spacing w:line="276" w:lineRule="auto"/>
        <w:ind w:left="567" w:hanging="141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регистрацию пользователей</w:t>
      </w:r>
    </w:p>
    <w:p w:rsidR="004D4067" w:rsidRPr="00BC5C20" w:rsidRDefault="004D4067" w:rsidP="003556DB">
      <w:pPr>
        <w:pStyle w:val="ListParagraph124"/>
        <w:spacing w:line="276" w:lineRule="auto"/>
        <w:ind w:left="567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   с </w:t>
      </w:r>
      <w:proofErr w:type="spellStart"/>
      <w:r w:rsidRPr="00BC5C20">
        <w:rPr>
          <w:color w:val="000000"/>
          <w:szCs w:val="28"/>
        </w:rPr>
        <w:t>валидацией</w:t>
      </w:r>
      <w:proofErr w:type="spellEnd"/>
      <w:r w:rsidRPr="00BC5C20">
        <w:rPr>
          <w:color w:val="000000"/>
          <w:szCs w:val="28"/>
        </w:rPr>
        <w:t xml:space="preserve"> вводимых данных.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аутентификацию пользователей.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курьер;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клиент;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администратор.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Cs w:val="28"/>
        </w:rPr>
        <w:t>курьеру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просмотр информации о доставке заявленных посылок;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выбирать посылку для доставки;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управлением статуса выбранной посылки.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Cs w:val="28"/>
        </w:rPr>
        <w:t>администратору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неограниченные полномочия по изменению контента системы доставки;</w:t>
      </w:r>
    </w:p>
    <w:p w:rsidR="004D4067" w:rsidRPr="008E6476" w:rsidRDefault="004D4067" w:rsidP="008E6476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возможность конфигурирования узлов системы: настройки, удаления, добавления узлов;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возможность «горячего» конфигурирования узлов (без рестарта).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color w:val="000000"/>
          <w:szCs w:val="28"/>
        </w:rPr>
        <w:t>клиенту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E21741" w:rsidRDefault="004D4067" w:rsidP="0088500D">
      <w:pPr>
        <w:pStyle w:val="ListParagraph124"/>
        <w:numPr>
          <w:ilvl w:val="0"/>
          <w:numId w:val="7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lastRenderedPageBreak/>
        <w:t>Добавлять заказ доставки посылки с обязательным указанием ее параметров, способа доставки, местонахождение посылки и пункт ее назначения и способа оплаты (до или после доставки);</w:t>
      </w:r>
    </w:p>
    <w:p w:rsidR="00A24D9A" w:rsidRDefault="00A24D9A" w:rsidP="0088500D">
      <w:pPr>
        <w:pStyle w:val="1"/>
        <w:numPr>
          <w:ilvl w:val="1"/>
          <w:numId w:val="18"/>
        </w:numPr>
      </w:pPr>
      <w:bookmarkStart w:id="55" w:name="_Toc433345909"/>
      <w:bookmarkStart w:id="56" w:name="_Toc478378794"/>
      <w:r>
        <w:t>Требования к структуре</w:t>
      </w:r>
      <w:bookmarkEnd w:id="55"/>
      <w:bookmarkEnd w:id="56"/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Проект должен быть разделен на сервисы для простоты разработки и</w:t>
      </w:r>
    </w:p>
    <w:p w:rsidR="00A24D9A" w:rsidRDefault="00A24D9A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обслуживания и повышения надежности. Для этого архитектура приложения</w:t>
      </w:r>
    </w:p>
    <w:p w:rsidR="00A24D9A" w:rsidRDefault="00556B2F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должна быть </w:t>
      </w:r>
      <w:proofErr w:type="gramStart"/>
      <w:r>
        <w:rPr>
          <w:rFonts w:cs="Times New Roman"/>
          <w:szCs w:val="24"/>
        </w:rPr>
        <w:t>сервис</w:t>
      </w:r>
      <w:r w:rsidR="00A24D9A">
        <w:rPr>
          <w:rFonts w:cs="Times New Roman"/>
          <w:szCs w:val="24"/>
        </w:rPr>
        <w:t>-ориентированной</w:t>
      </w:r>
      <w:proofErr w:type="gramEnd"/>
      <w:r w:rsidR="00A24D9A">
        <w:rPr>
          <w:rFonts w:cs="Times New Roman"/>
          <w:szCs w:val="24"/>
        </w:rPr>
        <w:t xml:space="preserve"> (SOA). Каждый сервис должен выполнять определенную функцию и иметь интерфейс, через который он будет обмениваться данными с другими сервисам.</w:t>
      </w:r>
    </w:p>
    <w:p w:rsidR="00A24D9A" w:rsidRDefault="00A24D9A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При разработке должны быть реализованы следующие сервисы:</w:t>
      </w:r>
    </w:p>
    <w:p w:rsidR="00A24D9A" w:rsidRDefault="00A24D9A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регистра</w:t>
      </w:r>
      <w:r w:rsidR="00E21741">
        <w:rPr>
          <w:rFonts w:cs="Times New Roman"/>
          <w:szCs w:val="24"/>
        </w:rPr>
        <w:t>ции и авторизации пользователей;</w:t>
      </w:r>
    </w:p>
    <w:p w:rsidR="00A24D9A" w:rsidRDefault="00E21741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заказов по доставке и их оплаты;</w:t>
      </w:r>
    </w:p>
    <w:p w:rsidR="00E21741" w:rsidRDefault="00E21741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Сервис </w:t>
      </w:r>
      <w:r w:rsidR="003220F5">
        <w:rPr>
          <w:rFonts w:cs="Times New Roman"/>
          <w:szCs w:val="24"/>
        </w:rPr>
        <w:t>треков к заказам доставки, предоставляющий пути отслеживания посылок</w:t>
      </w:r>
      <w:r>
        <w:rPr>
          <w:rFonts w:cs="Times New Roman"/>
          <w:szCs w:val="24"/>
        </w:rPr>
        <w:t>;</w:t>
      </w:r>
    </w:p>
    <w:p w:rsidR="00A24D9A" w:rsidRDefault="00A24D9A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Сервис </w:t>
      </w:r>
      <w:r w:rsidR="00E21741">
        <w:rPr>
          <w:rFonts w:cs="Times New Roman"/>
          <w:szCs w:val="24"/>
        </w:rPr>
        <w:t>агрегирования взаимодействия сервисов между собой</w:t>
      </w:r>
      <w:r>
        <w:rPr>
          <w:rFonts w:cs="Times New Roman"/>
          <w:szCs w:val="24"/>
        </w:rPr>
        <w:t>.</w:t>
      </w:r>
    </w:p>
    <w:p w:rsidR="00A24D9A" w:rsidRDefault="00A24D9A" w:rsidP="003556DB">
      <w:pPr>
        <w:pStyle w:val="a4"/>
        <w:autoSpaceDE w:val="0"/>
        <w:autoSpaceDN w:val="0"/>
        <w:adjustRightInd w:val="0"/>
        <w:spacing w:after="0"/>
        <w:ind w:left="1068"/>
        <w:rPr>
          <w:rFonts w:cs="Times New Roman"/>
          <w:szCs w:val="24"/>
        </w:rPr>
      </w:pPr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сервиса в конфигурационном файле должны задаваться адрес и порт, при этом имя параметра должно содержать в себе название сервиса.</w:t>
      </w:r>
    </w:p>
    <w:p w:rsidR="00EE60BD" w:rsidRDefault="0063258A" w:rsidP="00EE60BD">
      <w:pPr>
        <w:keepNext/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Система должна быть сопровождена следующей базой данных, схема которой представлена на  рис. 2.</w:t>
      </w:r>
    </w:p>
    <w:p w:rsidR="00EE60BD" w:rsidRDefault="00EE60BD" w:rsidP="00EE60BD">
      <w:pPr>
        <w:keepNext/>
        <w:autoSpaceDE w:val="0"/>
        <w:autoSpaceDN w:val="0"/>
        <w:adjustRightInd w:val="0"/>
        <w:spacing w:after="0"/>
        <w:ind w:firstLine="708"/>
      </w:pPr>
      <w:r>
        <w:rPr>
          <w:noProof/>
          <w:lang w:eastAsia="ru-RU"/>
        </w:rPr>
        <w:drawing>
          <wp:inline distT="0" distB="0" distL="0" distR="0" wp14:anchorId="6C35FF2E" wp14:editId="6E8B81B1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8A" w:rsidRPr="00EE60BD" w:rsidRDefault="00EE60BD" w:rsidP="00EE60BD">
      <w:pPr>
        <w:pStyle w:val="a7"/>
        <w:jc w:val="center"/>
        <w:rPr>
          <w:rFonts w:cs="Times New Roman"/>
          <w:b w:val="0"/>
          <w:color w:val="000000" w:themeColor="text1"/>
          <w:sz w:val="28"/>
          <w:szCs w:val="28"/>
        </w:rPr>
      </w:pPr>
      <w:r w:rsidRPr="00EE60BD">
        <w:rPr>
          <w:b w:val="0"/>
          <w:color w:val="000000" w:themeColor="text1"/>
          <w:sz w:val="28"/>
          <w:szCs w:val="28"/>
        </w:rPr>
        <w:t xml:space="preserve">Рисунок </w:t>
      </w:r>
      <w:r w:rsidR="002E14D4">
        <w:rPr>
          <w:b w:val="0"/>
          <w:color w:val="000000" w:themeColor="text1"/>
          <w:sz w:val="28"/>
          <w:szCs w:val="28"/>
        </w:rPr>
        <w:fldChar w:fldCharType="begin"/>
      </w:r>
      <w:r w:rsidR="002E14D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2E14D4">
        <w:rPr>
          <w:b w:val="0"/>
          <w:color w:val="000000" w:themeColor="text1"/>
          <w:sz w:val="28"/>
          <w:szCs w:val="28"/>
        </w:rPr>
        <w:fldChar w:fldCharType="separate"/>
      </w:r>
      <w:r w:rsidR="00437D90">
        <w:rPr>
          <w:b w:val="0"/>
          <w:noProof/>
          <w:color w:val="000000" w:themeColor="text1"/>
          <w:sz w:val="28"/>
          <w:szCs w:val="28"/>
        </w:rPr>
        <w:t>2</w:t>
      </w:r>
      <w:r w:rsidR="002E14D4">
        <w:rPr>
          <w:b w:val="0"/>
          <w:color w:val="000000" w:themeColor="text1"/>
          <w:sz w:val="28"/>
          <w:szCs w:val="28"/>
        </w:rPr>
        <w:fldChar w:fldCharType="end"/>
      </w:r>
      <w:r w:rsidRPr="00EE60BD">
        <w:rPr>
          <w:b w:val="0"/>
          <w:color w:val="000000" w:themeColor="text1"/>
          <w:sz w:val="28"/>
          <w:szCs w:val="28"/>
          <w:lang w:val="en-US"/>
        </w:rPr>
        <w:t xml:space="preserve">. </w:t>
      </w:r>
      <w:r w:rsidRPr="00EE60BD">
        <w:rPr>
          <w:b w:val="0"/>
          <w:color w:val="000000" w:themeColor="text1"/>
          <w:sz w:val="28"/>
          <w:szCs w:val="28"/>
        </w:rPr>
        <w:t>Диаграмма базы данных.</w:t>
      </w:r>
    </w:p>
    <w:p w:rsidR="00BC5C20" w:rsidRPr="00E2201C" w:rsidRDefault="00BC5C20" w:rsidP="0088500D">
      <w:pPr>
        <w:pStyle w:val="1"/>
        <w:numPr>
          <w:ilvl w:val="1"/>
          <w:numId w:val="18"/>
        </w:numPr>
      </w:pPr>
      <w:bookmarkStart w:id="57" w:name="_Toc478378795"/>
      <w:r>
        <w:t>Входные и выходные параметры в системе</w:t>
      </w:r>
      <w:bookmarkEnd w:id="57"/>
    </w:p>
    <w:p w:rsidR="00DD1FA5" w:rsidRPr="00E2201C" w:rsidRDefault="00DD1FA5" w:rsidP="0088500D">
      <w:pPr>
        <w:pStyle w:val="1"/>
        <w:numPr>
          <w:ilvl w:val="2"/>
          <w:numId w:val="18"/>
        </w:numPr>
        <w:rPr>
          <w:rFonts w:eastAsia="Calibri"/>
        </w:rPr>
      </w:pPr>
      <w:bookmarkStart w:id="58" w:name="_Toc305754880"/>
      <w:bookmarkStart w:id="59" w:name="_Toc478378796"/>
      <w:r w:rsidRPr="00E2201C">
        <w:t>Входные параметры системы</w:t>
      </w:r>
      <w:bookmarkEnd w:id="58"/>
      <w:bookmarkEnd w:id="59"/>
    </w:p>
    <w:p w:rsidR="00DD1FA5" w:rsidRPr="00BC5C20" w:rsidRDefault="00DD1FA5" w:rsidP="003556DB">
      <w:pPr>
        <w:pStyle w:val="a3"/>
        <w:spacing w:line="276" w:lineRule="auto"/>
        <w:rPr>
          <w:b/>
          <w:color w:val="000000"/>
          <w:szCs w:val="28"/>
        </w:rPr>
      </w:pPr>
      <w:bookmarkStart w:id="60" w:name="_Toc232259702"/>
      <w:r w:rsidRPr="00BC5C20">
        <w:rPr>
          <w:b/>
          <w:color w:val="000000"/>
          <w:szCs w:val="28"/>
        </w:rPr>
        <w:t>Клиент</w:t>
      </w:r>
    </w:p>
    <w:p w:rsidR="00DD1FA5" w:rsidRPr="00BC5C20" w:rsidRDefault="00DD1FA5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Имя и фамилия, максимальная длина каждого из них 512 символов.</w:t>
      </w:r>
    </w:p>
    <w:p w:rsidR="00186071" w:rsidRPr="00BC5C20" w:rsidRDefault="00186071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Контактные данные: </w:t>
      </w:r>
    </w:p>
    <w:p w:rsidR="00186071" w:rsidRPr="00BC5C20" w:rsidRDefault="00186071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телефоны, представленные в виде текста. Максимальная длина текста 512 символов;</w:t>
      </w:r>
    </w:p>
    <w:p w:rsidR="00186071" w:rsidRPr="00BC5C20" w:rsidRDefault="00186071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lastRenderedPageBreak/>
        <w:t>почта, представленная в виде текста. Максимальная длина текста 128 символов;</w:t>
      </w:r>
    </w:p>
    <w:p w:rsidR="00DD1FA5" w:rsidRPr="00BC5C20" w:rsidRDefault="00DD1FA5" w:rsidP="0088500D">
      <w:pPr>
        <w:pStyle w:val="a4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bookmarkStart w:id="61" w:name="_Toc421048974"/>
      <w:bookmarkStart w:id="62" w:name="_Toc421049484"/>
      <w:bookmarkStart w:id="63" w:name="_Toc422055750"/>
      <w:r w:rsidRPr="00BC5C20">
        <w:rPr>
          <w:color w:val="000000"/>
          <w:szCs w:val="28"/>
        </w:rPr>
        <w:t xml:space="preserve">Параметры  посылки: </w:t>
      </w:r>
    </w:p>
    <w:p w:rsidR="00DD1FA5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Р</w:t>
      </w:r>
      <w:r w:rsidR="00DD1FA5" w:rsidRPr="00BC5C20">
        <w:rPr>
          <w:color w:val="000000"/>
          <w:szCs w:val="28"/>
        </w:rPr>
        <w:t>азмер (высота, ширина, глубина в (</w:t>
      </w:r>
      <w:proofErr w:type="gramStart"/>
      <w:r w:rsidR="00DD1FA5" w:rsidRPr="00BC5C20">
        <w:rPr>
          <w:color w:val="000000"/>
          <w:szCs w:val="28"/>
        </w:rPr>
        <w:t>см</w:t>
      </w:r>
      <w:proofErr w:type="gramEnd"/>
      <w:r w:rsidR="00DD1FA5" w:rsidRPr="00BC5C20">
        <w:rPr>
          <w:color w:val="000000"/>
          <w:szCs w:val="28"/>
        </w:rPr>
        <w:t>)). Пример: 20.0</w:t>
      </w:r>
      <w:r w:rsidRPr="00BC5C20">
        <w:rPr>
          <w:color w:val="000000"/>
          <w:szCs w:val="28"/>
        </w:rPr>
        <w:t>;</w:t>
      </w:r>
      <w:r w:rsidR="00DD1FA5" w:rsidRPr="00BC5C20">
        <w:rPr>
          <w:color w:val="000000"/>
          <w:szCs w:val="28"/>
        </w:rPr>
        <w:t>30.0</w:t>
      </w:r>
      <w:r w:rsidRPr="00BC5C20">
        <w:rPr>
          <w:color w:val="000000"/>
          <w:szCs w:val="28"/>
        </w:rPr>
        <w:t>;</w:t>
      </w:r>
      <w:r w:rsidR="00DD1FA5" w:rsidRPr="00BC5C20">
        <w:rPr>
          <w:color w:val="000000"/>
          <w:szCs w:val="28"/>
        </w:rPr>
        <w:t>40.0. Числа с плав</w:t>
      </w:r>
      <w:r w:rsidRPr="00BC5C20">
        <w:rPr>
          <w:color w:val="000000"/>
          <w:szCs w:val="28"/>
        </w:rPr>
        <w:t>а</w:t>
      </w:r>
      <w:r w:rsidR="00DD1FA5" w:rsidRPr="00BC5C20">
        <w:rPr>
          <w:color w:val="000000"/>
          <w:szCs w:val="28"/>
        </w:rPr>
        <w:t>ющей зап</w:t>
      </w:r>
      <w:r w:rsidRPr="00BC5C20">
        <w:rPr>
          <w:color w:val="000000"/>
          <w:szCs w:val="28"/>
        </w:rPr>
        <w:t>ятой, перечисляемые через разделитель «;»</w:t>
      </w:r>
      <w:r w:rsidR="00DD1FA5" w:rsidRPr="00BC5C20">
        <w:rPr>
          <w:color w:val="000000"/>
          <w:szCs w:val="28"/>
        </w:rPr>
        <w:t>;</w:t>
      </w:r>
    </w:p>
    <w:p w:rsidR="00DD1FA5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В</w:t>
      </w:r>
      <w:r w:rsidR="00DD1FA5" w:rsidRPr="00BC5C20">
        <w:rPr>
          <w:color w:val="000000"/>
          <w:szCs w:val="28"/>
        </w:rPr>
        <w:t xml:space="preserve">ес (в </w:t>
      </w:r>
      <w:proofErr w:type="gramStart"/>
      <w:r w:rsidR="00DD1FA5" w:rsidRPr="00BC5C20">
        <w:rPr>
          <w:color w:val="000000"/>
          <w:szCs w:val="28"/>
        </w:rPr>
        <w:t>кг</w:t>
      </w:r>
      <w:proofErr w:type="gramEnd"/>
      <w:r w:rsidR="00DD1FA5" w:rsidRPr="00BC5C20">
        <w:rPr>
          <w:color w:val="000000"/>
          <w:szCs w:val="28"/>
        </w:rPr>
        <w:t xml:space="preserve">). Пример: </w:t>
      </w:r>
      <w:r w:rsidRPr="00BC5C20">
        <w:rPr>
          <w:color w:val="000000"/>
          <w:szCs w:val="28"/>
        </w:rPr>
        <w:t>2.45. Число с плавающей запятой;</w:t>
      </w:r>
    </w:p>
    <w:p w:rsidR="00186071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Способ доставки. Выбор либо пешком, либо транспортом;</w:t>
      </w:r>
    </w:p>
    <w:p w:rsidR="003431AD" w:rsidRPr="00BC5C20" w:rsidRDefault="003431AD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Ориентировочное время для доставки. Текстовое поле размером не более 512 символов.</w:t>
      </w:r>
    </w:p>
    <w:p w:rsidR="00186071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Географическое местонахождение посылки в виде текста на естественном языке. Максимальная длина текста – 1024 символа.</w:t>
      </w:r>
      <w:r w:rsidRPr="00BC5C20">
        <w:rPr>
          <w:b/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>Например, «г. Москва, ул. Широкая, дом 73/2»</w:t>
      </w:r>
      <w:r w:rsidR="00A91E34" w:rsidRPr="00BC5C20">
        <w:rPr>
          <w:color w:val="000000"/>
          <w:szCs w:val="28"/>
        </w:rPr>
        <w:t>;</w:t>
      </w:r>
    </w:p>
    <w:p w:rsidR="00DD1FA5" w:rsidRPr="00BC5C20" w:rsidRDefault="00A91E34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Cs w:val="28"/>
        </w:rPr>
      </w:pPr>
      <w:r w:rsidRPr="00BC5C20">
        <w:rPr>
          <w:color w:val="000000"/>
          <w:szCs w:val="28"/>
        </w:rPr>
        <w:t>Географическое место назначения посылки в виде текста на естественном языке. Максимальная длина текста – 1024 символа.</w:t>
      </w:r>
      <w:bookmarkEnd w:id="61"/>
      <w:bookmarkEnd w:id="62"/>
      <w:bookmarkEnd w:id="63"/>
    </w:p>
    <w:p w:rsidR="00A91E34" w:rsidRPr="00BC5C20" w:rsidRDefault="00A91E34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Cs w:val="28"/>
        </w:rPr>
      </w:pPr>
      <w:r w:rsidRPr="00BC5C20">
        <w:rPr>
          <w:color w:val="000000"/>
          <w:szCs w:val="28"/>
        </w:rPr>
        <w:t>Комментарии к заказу доставки в виде текста. Максимальная длина текста – 1024 символа.</w:t>
      </w:r>
    </w:p>
    <w:p w:rsidR="00A91E34" w:rsidRPr="00BC5C20" w:rsidRDefault="00DD1FA5" w:rsidP="003556DB">
      <w:pPr>
        <w:pStyle w:val="a3"/>
        <w:spacing w:line="276" w:lineRule="auto"/>
        <w:rPr>
          <w:b/>
          <w:color w:val="000000"/>
          <w:szCs w:val="28"/>
        </w:rPr>
      </w:pPr>
      <w:bookmarkStart w:id="64" w:name="_Toc421048975"/>
      <w:bookmarkStart w:id="65" w:name="_Toc421049485"/>
      <w:bookmarkStart w:id="66" w:name="_Toc422055751"/>
      <w:r w:rsidRPr="00BC5C20">
        <w:rPr>
          <w:b/>
          <w:color w:val="000000"/>
          <w:szCs w:val="28"/>
        </w:rPr>
        <w:t>К</w:t>
      </w:r>
      <w:bookmarkEnd w:id="64"/>
      <w:bookmarkEnd w:id="65"/>
      <w:bookmarkEnd w:id="66"/>
      <w:r w:rsidR="00A91E34" w:rsidRPr="00BC5C20">
        <w:rPr>
          <w:b/>
          <w:color w:val="000000"/>
          <w:szCs w:val="28"/>
        </w:rPr>
        <w:t>урьер</w:t>
      </w:r>
    </w:p>
    <w:p w:rsidR="00DD1FA5" w:rsidRPr="00BC5C20" w:rsidRDefault="00A91E34" w:rsidP="008850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bookmarkStart w:id="67" w:name="_Toc421048977"/>
      <w:bookmarkStart w:id="68" w:name="_Toc421049487"/>
      <w:bookmarkStart w:id="69" w:name="_Toc422055753"/>
      <w:r w:rsidRPr="00BC5C20">
        <w:rPr>
          <w:color w:val="000000"/>
          <w:szCs w:val="28"/>
        </w:rPr>
        <w:t>Имя и фамилия, максимальная длина каждого из них 512 символов.</w:t>
      </w:r>
      <w:bookmarkEnd w:id="67"/>
      <w:bookmarkEnd w:id="68"/>
      <w:bookmarkEnd w:id="69"/>
    </w:p>
    <w:p w:rsidR="00A91E34" w:rsidRPr="00BC5C20" w:rsidRDefault="00A91E34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Контактные данные: </w:t>
      </w:r>
    </w:p>
    <w:p w:rsidR="00A91E34" w:rsidRPr="00BC5C20" w:rsidRDefault="00A91E34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телефоны, представленные в виде текста. Максимальная длина текста 512 символов;</w:t>
      </w:r>
    </w:p>
    <w:p w:rsidR="00A91E34" w:rsidRPr="00BC5C20" w:rsidRDefault="00A91E34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почта, представленная в виде текста. Максимальная длина текста 128 символов;</w:t>
      </w:r>
    </w:p>
    <w:p w:rsidR="00A91E34" w:rsidRPr="00BC5C20" w:rsidRDefault="00A91E34" w:rsidP="0088500D">
      <w:pPr>
        <w:pStyle w:val="a4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Дополнительная информация о себе в виде текста. Максимальная длина – 1024 символов. Например: «Осуществляю доставку на машине </w:t>
      </w:r>
      <w:r w:rsidRPr="00BC5C20">
        <w:rPr>
          <w:color w:val="000000"/>
          <w:szCs w:val="28"/>
          <w:lang w:val="en-US"/>
        </w:rPr>
        <w:t>Volkswagen</w:t>
      </w:r>
      <w:r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  <w:lang w:val="en-US"/>
        </w:rPr>
        <w:t>golf</w:t>
      </w:r>
      <w:r w:rsidRPr="00BC5C20">
        <w:rPr>
          <w:color w:val="000000"/>
          <w:szCs w:val="28"/>
        </w:rPr>
        <w:t xml:space="preserve"> в пределах Москвы и Московской области». </w:t>
      </w:r>
    </w:p>
    <w:p w:rsidR="00DD1FA5" w:rsidRPr="00BC5C20" w:rsidRDefault="00DD1FA5" w:rsidP="0088500D">
      <w:pPr>
        <w:pStyle w:val="1"/>
        <w:numPr>
          <w:ilvl w:val="2"/>
          <w:numId w:val="18"/>
        </w:numPr>
      </w:pPr>
      <w:bookmarkStart w:id="70" w:name="_Toc421048978"/>
      <w:bookmarkStart w:id="71" w:name="_Toc421049488"/>
      <w:bookmarkStart w:id="72" w:name="_Toc422055754"/>
      <w:bookmarkStart w:id="73" w:name="_Toc422065444"/>
      <w:bookmarkStart w:id="74" w:name="_Toc305754881"/>
      <w:bookmarkStart w:id="75" w:name="_Toc478378797"/>
      <w:r w:rsidRPr="00BC5C20">
        <w:t>Выходные параметры системы</w:t>
      </w:r>
      <w:bookmarkEnd w:id="60"/>
      <w:bookmarkEnd w:id="70"/>
      <w:bookmarkEnd w:id="71"/>
      <w:bookmarkEnd w:id="72"/>
      <w:bookmarkEnd w:id="73"/>
      <w:bookmarkEnd w:id="74"/>
      <w:bookmarkEnd w:id="75"/>
    </w:p>
    <w:p w:rsidR="00DD1FA5" w:rsidRPr="00BC5C20" w:rsidRDefault="00DD1FA5" w:rsidP="003556DB">
      <w:pPr>
        <w:pStyle w:val="12125"/>
        <w:spacing w:line="276" w:lineRule="auto"/>
        <w:ind w:firstLine="0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Выходными параметрами системы являются веб-страницы. Они должны содержать </w:t>
      </w:r>
    </w:p>
    <w:p w:rsidR="00DD1FA5" w:rsidRPr="00BC5C20" w:rsidRDefault="00DD1FA5" w:rsidP="003556DB">
      <w:pPr>
        <w:pStyle w:val="12125"/>
        <w:spacing w:line="276" w:lineRule="auto"/>
        <w:ind w:firstLine="0"/>
        <w:rPr>
          <w:color w:val="000000"/>
          <w:szCs w:val="28"/>
        </w:rPr>
      </w:pPr>
      <w:r w:rsidRPr="00BC5C20">
        <w:rPr>
          <w:color w:val="000000"/>
          <w:szCs w:val="28"/>
        </w:rPr>
        <w:t>следующую информацию:</w:t>
      </w:r>
    </w:p>
    <w:p w:rsidR="00DD1FA5" w:rsidRPr="00BC5C20" w:rsidRDefault="003431AD" w:rsidP="0088500D">
      <w:pPr>
        <w:pStyle w:val="12125"/>
        <w:numPr>
          <w:ilvl w:val="0"/>
          <w:numId w:val="10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Обновлённые статусы посылок</w:t>
      </w:r>
      <w:r w:rsidR="00DD1FA5" w:rsidRPr="00BC5C20">
        <w:rPr>
          <w:color w:val="000000"/>
          <w:szCs w:val="28"/>
        </w:rPr>
        <w:t>;</w:t>
      </w:r>
    </w:p>
    <w:p w:rsidR="00DD1FA5" w:rsidRPr="00BC5C20" w:rsidRDefault="003431AD" w:rsidP="0088500D">
      <w:pPr>
        <w:pStyle w:val="12125"/>
        <w:numPr>
          <w:ilvl w:val="0"/>
          <w:numId w:val="10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Д</w:t>
      </w:r>
      <w:r w:rsidR="00DD1FA5" w:rsidRPr="00BC5C20">
        <w:rPr>
          <w:color w:val="000000"/>
          <w:szCs w:val="28"/>
        </w:rPr>
        <w:t>етальную информацию</w:t>
      </w:r>
      <w:r w:rsidRPr="00BC5C20">
        <w:rPr>
          <w:color w:val="000000"/>
          <w:szCs w:val="28"/>
        </w:rPr>
        <w:t xml:space="preserve"> о выбранной</w:t>
      </w:r>
      <w:r w:rsidR="00DD1FA5"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 xml:space="preserve">посылке для доставки </w:t>
      </w:r>
      <w:r w:rsidR="00DD1FA5" w:rsidRPr="00BC5C20">
        <w:rPr>
          <w:color w:val="000000"/>
          <w:szCs w:val="28"/>
        </w:rPr>
        <w:t>(адрес</w:t>
      </w:r>
      <w:r w:rsidRPr="00BC5C20">
        <w:rPr>
          <w:color w:val="000000"/>
          <w:szCs w:val="28"/>
        </w:rPr>
        <w:t>а</w:t>
      </w:r>
      <w:r w:rsidR="00DD1FA5" w:rsidRPr="00BC5C20">
        <w:rPr>
          <w:color w:val="000000"/>
          <w:szCs w:val="28"/>
        </w:rPr>
        <w:t xml:space="preserve">, </w:t>
      </w:r>
      <w:r w:rsidRPr="00BC5C20">
        <w:rPr>
          <w:color w:val="000000"/>
          <w:szCs w:val="28"/>
        </w:rPr>
        <w:t>параметры, требуемое время доставки</w:t>
      </w:r>
      <w:r w:rsidR="00DD1FA5" w:rsidRPr="00BC5C20">
        <w:rPr>
          <w:color w:val="000000"/>
          <w:szCs w:val="28"/>
        </w:rPr>
        <w:t>).</w:t>
      </w:r>
    </w:p>
    <w:p w:rsidR="00BC5C20" w:rsidRPr="00BC5C20" w:rsidRDefault="00BC5C20" w:rsidP="0088500D">
      <w:pPr>
        <w:pStyle w:val="1"/>
        <w:numPr>
          <w:ilvl w:val="1"/>
          <w:numId w:val="18"/>
        </w:numPr>
      </w:pPr>
      <w:bookmarkStart w:id="76" w:name="_Toc232259711"/>
      <w:bookmarkStart w:id="77" w:name="_Toc421048980"/>
      <w:bookmarkStart w:id="78" w:name="_Toc421049491"/>
      <w:bookmarkStart w:id="79" w:name="_Toc422055756"/>
      <w:bookmarkStart w:id="80" w:name="_Toc422065446"/>
      <w:bookmarkStart w:id="81" w:name="_Toc305754883"/>
      <w:bookmarkStart w:id="82" w:name="_Toc478378798"/>
      <w:r w:rsidRPr="00BC5C20">
        <w:lastRenderedPageBreak/>
        <w:t>Требования к надежности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BC5C20" w:rsidRPr="00BC5C20" w:rsidRDefault="00BC5C20" w:rsidP="003556DB">
      <w:pPr>
        <w:pStyle w:val="a3"/>
        <w:spacing w:line="276" w:lineRule="auto"/>
        <w:rPr>
          <w:color w:val="000000"/>
          <w:szCs w:val="28"/>
        </w:rPr>
      </w:pPr>
      <w:bookmarkStart w:id="83" w:name="_Toc421048981"/>
      <w:bookmarkStart w:id="84" w:name="_Toc421049492"/>
      <w:bookmarkStart w:id="85" w:name="_Toc422055757"/>
      <w:r w:rsidRPr="00BC5C20">
        <w:rPr>
          <w:color w:val="000000"/>
          <w:szCs w:val="28"/>
        </w:rPr>
        <w:t xml:space="preserve">Система должна работать в соответствии с данным техническим заданием без рестарта. </w:t>
      </w:r>
      <w:bookmarkEnd w:id="83"/>
      <w:bookmarkEnd w:id="84"/>
      <w:bookmarkEnd w:id="85"/>
    </w:p>
    <w:p w:rsidR="00BC5C20" w:rsidRDefault="00BC5C20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 xml:space="preserve">Система должна функционировать в непрерывном режиме. В случае отказа одного из модулей результат работы этого модуля просто не будет отображаться на странице — вместо него будет выведено сообщение об ошибке (одно из достоинств SOA). В дальнейшем с ростом нагрузки системы будут продублированы и размещены на </w:t>
      </w:r>
      <w:proofErr w:type="spellStart"/>
      <w:r w:rsidRPr="00BC5C20">
        <w:rPr>
          <w:rFonts w:cs="Times New Roman"/>
          <w:szCs w:val="28"/>
        </w:rPr>
        <w:t>зеркалируемых</w:t>
      </w:r>
      <w:proofErr w:type="spellEnd"/>
      <w:r w:rsidRPr="00BC5C20">
        <w:rPr>
          <w:rFonts w:cs="Times New Roman"/>
          <w:szCs w:val="28"/>
        </w:rPr>
        <w:t xml:space="preserve"> серверах, и проблема отказа узла будет решаться перераспределением нагрузки с отказавшего узла на дублирующие модули и его перезагрузкой.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 xml:space="preserve">При возникновении сбоев в аппаратном обеспечении, включая аварийное отключение электропитания,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 </w:t>
      </w:r>
    </w:p>
    <w:p w:rsidR="00556B2F" w:rsidRP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Система должна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 без перехода в аварийный режим.</w:t>
      </w:r>
    </w:p>
    <w:p w:rsidR="00BC5C20" w:rsidRPr="00BC5C20" w:rsidRDefault="00BC5C20" w:rsidP="00556B2F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Разрабатываемая система должна обеспечивать целостность данных</w:t>
      </w:r>
    </w:p>
    <w:p w:rsidR="00BC5C20" w:rsidRPr="00BC5C20" w:rsidRDefault="00BC5C20" w:rsidP="003556DB">
      <w:p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средствами СУ</w:t>
      </w:r>
      <w:proofErr w:type="gramStart"/>
      <w:r w:rsidRPr="00BC5C20">
        <w:rPr>
          <w:rFonts w:cs="Times New Roman"/>
          <w:szCs w:val="28"/>
        </w:rPr>
        <w:t>БД</w:t>
      </w:r>
      <w:r w:rsidR="00556B2F">
        <w:rPr>
          <w:rFonts w:cs="Times New Roman"/>
          <w:szCs w:val="28"/>
        </w:rPr>
        <w:t xml:space="preserve"> </w:t>
      </w:r>
      <w:r w:rsidRPr="00BC5C20">
        <w:rPr>
          <w:rFonts w:cs="Times New Roman"/>
          <w:szCs w:val="28"/>
        </w:rPr>
        <w:t xml:space="preserve"> в сл</w:t>
      </w:r>
      <w:proofErr w:type="gramEnd"/>
      <w:r w:rsidRPr="00BC5C20">
        <w:rPr>
          <w:rFonts w:cs="Times New Roman"/>
          <w:szCs w:val="28"/>
        </w:rPr>
        <w:t>учае следующих аварийных ситуаций: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аппаратных средств.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программных средств.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работы сети.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системы от человеческого фактора.</w:t>
      </w:r>
    </w:p>
    <w:p w:rsidR="00BC5C20" w:rsidRPr="00BC5C20" w:rsidRDefault="00BC5C20" w:rsidP="003556DB">
      <w:pPr>
        <w:pStyle w:val="a4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BC5C20" w:rsidRDefault="00BC5C20" w:rsidP="00556B2F">
      <w:pPr>
        <w:autoSpaceDE w:val="0"/>
        <w:autoSpaceDN w:val="0"/>
        <w:adjustRightInd w:val="0"/>
        <w:spacing w:after="0"/>
        <w:ind w:firstLine="36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Рестарт модулей системы должен производиться автоматически при их сбое.</w:t>
      </w:r>
    </w:p>
    <w:p w:rsidR="00556B2F" w:rsidRDefault="00556B2F" w:rsidP="0088500D">
      <w:pPr>
        <w:pStyle w:val="1"/>
        <w:numPr>
          <w:ilvl w:val="1"/>
          <w:numId w:val="18"/>
        </w:numPr>
      </w:pPr>
      <w:bookmarkStart w:id="86" w:name="_Toc450660080"/>
      <w:bookmarkStart w:id="87" w:name="_Toc463810040"/>
      <w:bookmarkStart w:id="88" w:name="_Toc478378799"/>
      <w:bookmarkEnd w:id="86"/>
      <w:bookmarkEnd w:id="87"/>
      <w:r>
        <w:t>Требования безопасности</w:t>
      </w:r>
      <w:bookmarkEnd w:id="88"/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Меры по защите персональных данных в Системе должны определяться в соответствии с уровнем защищенности персональных данных при их обработке в информационной системе, определенным на основании нормативных правовых документов.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lastRenderedPageBreak/>
        <w:t>Система должна обеспечивать следующие возможности, в части безопасности хранения информации: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1) администрирование прав доступа к данным и функциям;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2) фиксация действий пользователей и администратора при работе в системе путем протоколирования действий пользователей и изменений в базе данных. Должно выполняться архивирование журналов протоколирования изменений в базе данных и действий пользователей;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3) резервное копирование электронных ресурсов, которое обеспечивает их физическую сохранность.</w:t>
      </w:r>
      <w:bookmarkStart w:id="89" w:name="_Toc450660081"/>
      <w:bookmarkStart w:id="90" w:name="_Toc463810041"/>
      <w:bookmarkEnd w:id="89"/>
      <w:bookmarkEnd w:id="90"/>
    </w:p>
    <w:p w:rsidR="00556B2F" w:rsidRPr="00556B2F" w:rsidRDefault="00556B2F" w:rsidP="0088500D">
      <w:pPr>
        <w:pStyle w:val="1"/>
        <w:numPr>
          <w:ilvl w:val="1"/>
          <w:numId w:val="18"/>
        </w:numPr>
        <w:rPr>
          <w:rFonts w:cs="Times New Roman"/>
        </w:rPr>
      </w:pPr>
      <w:bookmarkStart w:id="91" w:name="_Toc478378800"/>
      <w:r w:rsidRPr="00425BCB">
        <w:t>Требования к эргономике и технической эстетике</w:t>
      </w:r>
      <w:bookmarkEnd w:id="91"/>
    </w:p>
    <w:p w:rsidR="00556B2F" w:rsidRPr="00425BCB" w:rsidRDefault="00556B2F" w:rsidP="00556B2F">
      <w:pPr>
        <w:ind w:firstLine="992"/>
        <w:jc w:val="both"/>
      </w:pPr>
      <w:r w:rsidRPr="00425BCB">
        <w:t xml:space="preserve">Система должна иметь интуитивно понятный пользовательский графический интерфейс. Интерфейс и сообщения Система должны осуществляться на русском языке. При обнаружении Системой каких-либо ошибок в действиях пользователя должно выдаваться сообщение с пояснениями, достаточными для исправления ошибки. Все элементы управления, выполняющие одинаковые функции, должны называться одинаково. Поля, ввод информации в которые является обязательным, должны быть специально отмечены, для того чтобы визуально отличаться от необязательных полей. В процессе работы пользователь должен иметь доступ к сервисной информации в соответствии с его правами доступа. </w:t>
      </w:r>
    </w:p>
    <w:p w:rsidR="00556B2F" w:rsidRDefault="00556B2F" w:rsidP="00556B2F">
      <w:pPr>
        <w:ind w:firstLine="992"/>
        <w:jc w:val="both"/>
      </w:pPr>
      <w:r w:rsidRPr="00425BCB">
        <w:t>Требования к эргономике и технической эстетике могут изменяться и дополняться в процессе разработки и проведения испытаний.</w:t>
      </w:r>
    </w:p>
    <w:p w:rsidR="00E90DBE" w:rsidRDefault="00E90DBE" w:rsidP="0088500D">
      <w:pPr>
        <w:pStyle w:val="1"/>
        <w:numPr>
          <w:ilvl w:val="1"/>
          <w:numId w:val="18"/>
        </w:numPr>
      </w:pPr>
      <w:bookmarkStart w:id="92" w:name="_Toc463810042"/>
      <w:bookmarkStart w:id="93" w:name="_Toc450660082"/>
      <w:bookmarkStart w:id="94" w:name="_Toc478378801"/>
      <w:bookmarkEnd w:id="92"/>
      <w:bookmarkEnd w:id="93"/>
      <w:r>
        <w:t>Требования к эксплуатации, техническому обслуживанию и ремонту системы</w:t>
      </w:r>
      <w:bookmarkEnd w:id="94"/>
    </w:p>
    <w:p w:rsidR="00556B2F" w:rsidRPr="00E90DBE" w:rsidRDefault="00E90DBE" w:rsidP="00E90DBE">
      <w:pPr>
        <w:ind w:firstLine="992"/>
        <w:jc w:val="both"/>
        <w:rPr>
          <w:rFonts w:cs="Times New Roman"/>
        </w:rPr>
      </w:pPr>
      <w:r>
        <w:rPr>
          <w:rFonts w:cs="Times New Roman"/>
        </w:rPr>
        <w:t>При размещении на технической площадке, удовлетворяющей требованиям эксплуатационной документации, система должна обеспечивать необслуживаемое функционирование в круглосуточном режиме с допустимыми перерывами на профилактику и перенастройку. Простои в связи с неисправностью не должны превышать 4 часов.</w:t>
      </w:r>
    </w:p>
    <w:p w:rsidR="003431AD" w:rsidRPr="00BC5C20" w:rsidRDefault="003431AD" w:rsidP="0088500D">
      <w:pPr>
        <w:pStyle w:val="1"/>
        <w:numPr>
          <w:ilvl w:val="1"/>
          <w:numId w:val="18"/>
        </w:numPr>
      </w:pPr>
      <w:bookmarkStart w:id="95" w:name="_Toc232259703"/>
      <w:bookmarkStart w:id="96" w:name="_Toc421048979"/>
      <w:bookmarkStart w:id="97" w:name="_Toc421049489"/>
      <w:bookmarkStart w:id="98" w:name="_Toc422055755"/>
      <w:bookmarkStart w:id="99" w:name="_Toc422065445"/>
      <w:bookmarkStart w:id="100" w:name="_Toc305754882"/>
      <w:bookmarkStart w:id="101" w:name="_Toc478378802"/>
      <w:r w:rsidRPr="00BC5C20">
        <w:t>Требования к составу и параметрам технических средств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BC5C20" w:rsidRPr="00BC5C20" w:rsidRDefault="00BC5C20" w:rsidP="003556DB">
      <w:pPr>
        <w:pStyle w:val="a9"/>
        <w:spacing w:line="276" w:lineRule="auto"/>
      </w:pPr>
      <w:bookmarkStart w:id="102" w:name="_Toc232259704"/>
      <w:r w:rsidRPr="00BC5C20">
        <w:t>Минимальные требования к программно-аппаратному обеспечению для серверов: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lastRenderedPageBreak/>
        <w:t>тактовая частота не менее 2.4 ГГц;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оперативная память не менее 2 Гб;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 xml:space="preserve">ОС версии </w:t>
      </w:r>
      <w:r w:rsidRPr="00BC5C20">
        <w:rPr>
          <w:lang w:val="en-US"/>
        </w:rPr>
        <w:t>Windows</w:t>
      </w:r>
      <w:r w:rsidRPr="00BC5C20">
        <w:t xml:space="preserve"> 8.1 и старше;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свободное пространство на жестком диске не менее 50 Гб для ОС;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свободное пространство на жестком диске не менее 4 Гб для «Распределенной системы курьерской службы»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  <w:rPr>
          <w:lang w:val="en-US"/>
        </w:rPr>
      </w:pPr>
      <w:r w:rsidRPr="00BC5C20">
        <w:rPr>
          <w:lang w:val="en-US"/>
        </w:rPr>
        <w:t xml:space="preserve">Ethernet </w:t>
      </w:r>
      <w:r w:rsidRPr="00BC5C20">
        <w:t>адаптер</w:t>
      </w:r>
      <w:r w:rsidRPr="00BC5C20">
        <w:rPr>
          <w:lang w:val="en-US"/>
        </w:rPr>
        <w:t xml:space="preserve"> </w:t>
      </w:r>
      <w:r w:rsidRPr="00BC5C20">
        <w:t>стандарта</w:t>
      </w:r>
      <w:r w:rsidRPr="00BC5C20">
        <w:rPr>
          <w:lang w:val="en-US"/>
        </w:rPr>
        <w:t xml:space="preserve"> 1000BASE-TX;</w:t>
      </w:r>
    </w:p>
    <w:p w:rsidR="00B81845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 xml:space="preserve">пространство на жестком диске не менее 10 Гб для файлов базы данных; СУБД </w:t>
      </w:r>
      <w:r w:rsidRPr="00BC5C20">
        <w:rPr>
          <w:lang w:val="en-US"/>
        </w:rPr>
        <w:t>Postgres</w:t>
      </w:r>
      <w:r w:rsidRPr="00BC5C20">
        <w:t xml:space="preserve"> 9.4.10.</w:t>
      </w:r>
      <w:bookmarkEnd w:id="102"/>
    </w:p>
    <w:p w:rsidR="00DD1FA5" w:rsidRPr="003220F5" w:rsidRDefault="00DD1FA5" w:rsidP="003556DB">
      <w:pPr>
        <w:pStyle w:val="ListParagraph124"/>
        <w:spacing w:line="276" w:lineRule="auto"/>
        <w:ind w:left="0"/>
        <w:rPr>
          <w:color w:val="000000"/>
          <w:szCs w:val="28"/>
        </w:rPr>
      </w:pPr>
    </w:p>
    <w:p w:rsidR="00E90DBE" w:rsidRDefault="00E90DBE" w:rsidP="0088500D">
      <w:pPr>
        <w:pStyle w:val="1"/>
        <w:numPr>
          <w:ilvl w:val="0"/>
          <w:numId w:val="20"/>
        </w:numPr>
        <w:tabs>
          <w:tab w:val="left" w:pos="993"/>
        </w:tabs>
        <w:spacing w:before="0" w:line="240" w:lineRule="auto"/>
        <w:ind w:left="431" w:hanging="431"/>
        <w:rPr>
          <w:rFonts w:cs="Times New Roman"/>
        </w:rPr>
      </w:pPr>
      <w:bookmarkStart w:id="103" w:name="_Toc478378803"/>
      <w:r>
        <w:rPr>
          <w:rFonts w:cs="Times New Roman"/>
        </w:rPr>
        <w:t>СОСТАВ И СОДЕРЖАНИЕ РАБОТ ПО СОЗДАНИЮ СИСТЕМЫ</w:t>
      </w:r>
      <w:bookmarkEnd w:id="103"/>
    </w:p>
    <w:tbl>
      <w:tblPr>
        <w:tblW w:w="4950" w:type="pc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4110"/>
        <w:gridCol w:w="1291"/>
        <w:gridCol w:w="2392"/>
      </w:tblGrid>
      <w:tr w:rsidR="00E90DBE" w:rsidRPr="00925478" w:rsidTr="008B7F4E">
        <w:trPr>
          <w:cantSplit/>
          <w:trHeight w:val="701"/>
          <w:tblHeader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-5" w:type="dxa"/>
            </w:tcMar>
            <w:vAlign w:val="center"/>
          </w:tcPr>
          <w:p w:rsidR="00E90DBE" w:rsidRPr="00925478" w:rsidRDefault="00E90DBE" w:rsidP="008A2667">
            <w:pPr>
              <w:jc w:val="center"/>
              <w:rPr>
                <w:b/>
                <w:sz w:val="24"/>
                <w:szCs w:val="24"/>
              </w:rPr>
            </w:pPr>
            <w:r w:rsidRPr="00925478">
              <w:rPr>
                <w:b/>
                <w:sz w:val="24"/>
                <w:szCs w:val="24"/>
              </w:rPr>
              <w:t>№ этапа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  <w:vAlign w:val="center"/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Перечень этапов работ и их содержание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Cs/>
                <w:sz w:val="24"/>
                <w:szCs w:val="24"/>
              </w:rPr>
              <w:t>Длительность этапа (с момента заключения договора)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  <w:vAlign w:val="center"/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Документы по результатам работ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15130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b/>
                <w:color w:val="000000"/>
                <w:sz w:val="24"/>
                <w:szCs w:val="24"/>
              </w:rPr>
              <w:t>Исследование и обоснование создания</w:t>
            </w:r>
            <w:r w:rsidRPr="00227975">
              <w:rPr>
                <w:rStyle w:val="apple-converted-space"/>
                <w:b/>
                <w:color w:val="000000"/>
                <w:sz w:val="24"/>
                <w:szCs w:val="24"/>
              </w:rPr>
              <w:t> портала службы доставки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0.5</w:t>
            </w:r>
            <w:r w:rsidR="00E90DBE" w:rsidRPr="00227975">
              <w:rPr>
                <w:rFonts w:cs="Times New Roman"/>
                <w:b/>
                <w:sz w:val="24"/>
                <w:szCs w:val="24"/>
              </w:rPr>
              <w:t xml:space="preserve">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25478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Обследование</w:t>
            </w:r>
            <w:r w:rsidR="00E90DBE" w:rsidRPr="00227975">
              <w:rPr>
                <w:rFonts w:cs="Times New Roman"/>
                <w:sz w:val="24"/>
                <w:szCs w:val="24"/>
              </w:rPr>
              <w:t xml:space="preserve"> объекта автоматизации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Отчёт по итогам обследования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25478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bookmarkStart w:id="104" w:name="i12493"/>
            <w:r w:rsidRPr="00227975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bookmarkEnd w:id="104"/>
            <w:r w:rsidRPr="00227975">
              <w:rPr>
                <w:color w:val="000000"/>
                <w:sz w:val="24"/>
                <w:szCs w:val="24"/>
              </w:rPr>
              <w:t xml:space="preserve">Разработка </w:t>
            </w:r>
            <w:r w:rsidR="00915130" w:rsidRPr="00227975">
              <w:rPr>
                <w:color w:val="000000"/>
                <w:sz w:val="24"/>
                <w:szCs w:val="24"/>
              </w:rPr>
              <w:t>и оформление требований к порталу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 xml:space="preserve">Концепция </w:t>
            </w:r>
            <w:r w:rsidR="00915130" w:rsidRPr="00227975">
              <w:rPr>
                <w:rFonts w:cs="Times New Roman"/>
                <w:sz w:val="24"/>
                <w:szCs w:val="24"/>
              </w:rPr>
              <w:t>портала службы доставки</w:t>
            </w:r>
          </w:p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8B7F4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  <w:trHeight w:val="1779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="008B7F4E" w:rsidRPr="00227975">
              <w:rPr>
                <w:rFonts w:cs="Times New Roman"/>
                <w:sz w:val="24"/>
                <w:szCs w:val="24"/>
              </w:rPr>
              <w:t>технического задания системы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15130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Техническое задание</w:t>
            </w:r>
          </w:p>
        </w:tc>
      </w:tr>
      <w:tr w:rsidR="008B7F4E" w:rsidRPr="00925478" w:rsidTr="00227975">
        <w:trPr>
          <w:cantSplit/>
          <w:trHeight w:val="1242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8B7F4E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8B7F4E" w:rsidRDefault="008B7F4E" w:rsidP="0091513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B7F4E">
              <w:rPr>
                <w:rFonts w:cs="Times New Roman"/>
                <w:b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227975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8B7F4E" w:rsidRPr="00925478" w:rsidTr="008B7F4E">
        <w:trPr>
          <w:cantSplit/>
          <w:trHeight w:val="1779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227975" w:rsidRDefault="008B7F4E" w:rsidP="008B7F4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color w:val="000000"/>
                <w:sz w:val="24"/>
                <w:szCs w:val="24"/>
              </w:rPr>
              <w:t xml:space="preserve">Разработка окончательных решений по общесистемным вопросам, в том числе по структуре портала и его функционирования;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Технический проект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="00E90DBE" w:rsidRPr="00925478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 xml:space="preserve">Рабочее проектирование </w:t>
            </w:r>
            <w:r w:rsidR="008B7F4E">
              <w:rPr>
                <w:rFonts w:cs="Times New Roman"/>
                <w:b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1.5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  <w:trHeight w:val="827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Рабочее</w:t>
            </w:r>
            <w:r w:rsidRPr="0092547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925478">
              <w:rPr>
                <w:rFonts w:cs="Times New Roman"/>
                <w:sz w:val="24"/>
                <w:szCs w:val="24"/>
              </w:rPr>
              <w:t xml:space="preserve">проектирование </w:t>
            </w:r>
            <w:r w:rsidR="008B7F4E">
              <w:rPr>
                <w:rFonts w:cs="Times New Roman"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2279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Прототип </w:t>
            </w:r>
            <w:r w:rsidR="00227975">
              <w:rPr>
                <w:rFonts w:cs="Times New Roman"/>
                <w:sz w:val="24"/>
                <w:szCs w:val="24"/>
              </w:rPr>
              <w:t>портала</w:t>
            </w:r>
            <w:r w:rsidRPr="00925478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90DBE" w:rsidRPr="0092547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Разработка и тестирование </w:t>
            </w:r>
            <w:r w:rsidR="008B7F4E">
              <w:rPr>
                <w:rFonts w:cs="Times New Roman"/>
                <w:sz w:val="24"/>
                <w:szCs w:val="24"/>
              </w:rPr>
              <w:t>компонентов 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Протокол тестирования</w:t>
            </w:r>
          </w:p>
        </w:tc>
      </w:tr>
      <w:tr w:rsidR="00227975" w:rsidRPr="0092547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Настройка взаимодействия с внешними системами (в согласованном объеме) и проверка корректности работы</w:t>
            </w:r>
          </w:p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взаимодействия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Технический акт</w:t>
            </w:r>
          </w:p>
        </w:tc>
      </w:tr>
      <w:tr w:rsidR="00227975" w:rsidRPr="0092547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Разработка рабоче</w:t>
            </w:r>
            <w:r>
              <w:rPr>
                <w:rFonts w:cs="Times New Roman"/>
                <w:b/>
                <w:sz w:val="24"/>
                <w:szCs w:val="24"/>
              </w:rPr>
              <w:t xml:space="preserve">й </w:t>
            </w:r>
            <w:r w:rsidRPr="00227975">
              <w:rPr>
                <w:rFonts w:cs="Times New Roman"/>
                <w:b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0.5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Разработка эксплуатационной документации </w:t>
            </w:r>
            <w:r w:rsidR="008B7F4E">
              <w:rPr>
                <w:rFonts w:cs="Times New Roman"/>
                <w:sz w:val="24"/>
                <w:szCs w:val="24"/>
              </w:rPr>
              <w:t>для 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Документы, согласно утвержденной Заказчиком ведомости 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2279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 xml:space="preserve">Ввод в действие </w:t>
            </w:r>
            <w:r w:rsidR="00227975">
              <w:rPr>
                <w:rFonts w:cs="Times New Roman"/>
                <w:b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0.5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  <w:trHeight w:val="2103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Подготовка объекта автоматизации к вводу </w:t>
            </w:r>
            <w:r w:rsidR="00227975">
              <w:rPr>
                <w:rFonts w:cs="Times New Roman"/>
                <w:sz w:val="24"/>
                <w:szCs w:val="24"/>
              </w:rPr>
              <w:t>портала службы доставки в действие. Обучение персонала; комплектация поставляемых изделий</w:t>
            </w:r>
            <w:r w:rsidRPr="00925478">
              <w:rPr>
                <w:rFonts w:cs="Times New Roman"/>
                <w:sz w:val="24"/>
                <w:szCs w:val="24"/>
              </w:rPr>
              <w:t xml:space="preserve">; согласования </w:t>
            </w:r>
            <w:r w:rsidR="008A2667">
              <w:rPr>
                <w:rFonts w:cs="Times New Roman"/>
                <w:sz w:val="24"/>
                <w:szCs w:val="24"/>
              </w:rPr>
              <w:t>документов.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о проведенном обучении персонала,</w:t>
            </w:r>
          </w:p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ПНР, Программа и методика предварительных испытаний</w:t>
            </w:r>
          </w:p>
        </w:tc>
      </w:tr>
      <w:tr w:rsidR="00E90DBE" w:rsidRPr="00925478" w:rsidTr="008B7F4E">
        <w:trPr>
          <w:cantSplit/>
          <w:trHeight w:val="555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Проведение предварительных испытаний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ПИ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доработок по результатам ПИ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Согласо</w:t>
            </w:r>
            <w:r w:rsidR="008A2667">
              <w:rPr>
                <w:rFonts w:cs="Times New Roman"/>
                <w:sz w:val="24"/>
                <w:szCs w:val="24"/>
              </w:rPr>
              <w:t>ванные с Заказчиком документы «</w:t>
            </w:r>
            <w:r w:rsidRPr="00925478">
              <w:rPr>
                <w:rFonts w:cs="Times New Roman"/>
                <w:sz w:val="24"/>
                <w:szCs w:val="24"/>
              </w:rPr>
              <w:t xml:space="preserve">ТЗ на доработку по результатам ПИ» </w:t>
            </w:r>
          </w:p>
        </w:tc>
      </w:tr>
      <w:tr w:rsidR="00E90DBE" w:rsidRPr="00925478" w:rsidTr="008B7F4E">
        <w:trPr>
          <w:cantSplit/>
          <w:trHeight w:val="1465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опытной эксплуатации. Техническая и консультационная поддержка пользователей при проведении опытной эксплуатации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Журнал опытной эксплуатации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A2667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приемочных испытаний</w:t>
            </w:r>
            <w:r w:rsidR="008A2667">
              <w:rPr>
                <w:rFonts w:cs="Times New Roman"/>
                <w:sz w:val="24"/>
                <w:szCs w:val="24"/>
              </w:rPr>
              <w:t xml:space="preserve"> (государственных, межведомственных и ведомственных)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приемочных испытаний</w:t>
            </w:r>
          </w:p>
        </w:tc>
      </w:tr>
    </w:tbl>
    <w:p w:rsidR="00036970" w:rsidRDefault="00036970" w:rsidP="003556DB">
      <w:pPr>
        <w:pStyle w:val="a3"/>
        <w:spacing w:line="276" w:lineRule="auto"/>
      </w:pPr>
    </w:p>
    <w:p w:rsidR="008A2667" w:rsidRDefault="008A2667" w:rsidP="0088500D">
      <w:pPr>
        <w:pStyle w:val="1"/>
        <w:numPr>
          <w:ilvl w:val="0"/>
          <w:numId w:val="30"/>
        </w:numPr>
        <w:spacing w:before="0"/>
        <w:jc w:val="both"/>
        <w:rPr>
          <w:rFonts w:cs="Times New Roman"/>
          <w:sz w:val="24"/>
          <w:szCs w:val="24"/>
        </w:rPr>
      </w:pPr>
      <w:bookmarkStart w:id="105" w:name="_Toc478378804"/>
      <w:r>
        <w:rPr>
          <w:rFonts w:cs="Times New Roman"/>
          <w:sz w:val="24"/>
          <w:szCs w:val="24"/>
        </w:rPr>
        <w:t>ПОРЯДОК КОНТРОЛЯ И ПРИЕМКИ СИСТЕМЫ</w:t>
      </w:r>
      <w:bookmarkEnd w:id="105"/>
    </w:p>
    <w:p w:rsidR="008A2667" w:rsidRDefault="00CC2FF9" w:rsidP="0088500D">
      <w:pPr>
        <w:pStyle w:val="1"/>
        <w:numPr>
          <w:ilvl w:val="1"/>
          <w:numId w:val="30"/>
        </w:numPr>
        <w:rPr>
          <w:rFonts w:eastAsia="WenQuanYi Micro Hei"/>
        </w:rPr>
      </w:pPr>
      <w:bookmarkStart w:id="106" w:name="_Toc477171013"/>
      <w:r>
        <w:rPr>
          <w:rFonts w:eastAsia="WenQuanYi Micro Hei"/>
        </w:rPr>
        <w:t xml:space="preserve"> </w:t>
      </w:r>
      <w:bookmarkStart w:id="107" w:name="_Toc478378805"/>
      <w:r w:rsidR="008A2667">
        <w:rPr>
          <w:rFonts w:eastAsia="WenQuanYi Micro Hei"/>
        </w:rPr>
        <w:t>Виды, состав, объем и методы испытаний системы и ее составных частей</w:t>
      </w:r>
      <w:bookmarkEnd w:id="106"/>
      <w:bookmarkEnd w:id="107"/>
      <w:r w:rsidR="008A2667">
        <w:rPr>
          <w:rFonts w:eastAsia="WenQuanYi Micro Hei"/>
        </w:rPr>
        <w:t xml:space="preserve"> </w:t>
      </w:r>
    </w:p>
    <w:p w:rsidR="008A2667" w:rsidRDefault="008A2667" w:rsidP="008A2667">
      <w:pPr>
        <w:ind w:firstLine="709"/>
      </w:pPr>
      <w:r>
        <w:t>Должны быть проведены следующие виды испытаний:</w:t>
      </w:r>
    </w:p>
    <w:p w:rsidR="008A2667" w:rsidRDefault="008A2667" w:rsidP="0088500D">
      <w:pPr>
        <w:pStyle w:val="a4"/>
        <w:numPr>
          <w:ilvl w:val="0"/>
          <w:numId w:val="29"/>
        </w:numPr>
        <w:spacing w:after="0" w:line="240" w:lineRule="auto"/>
        <w:ind w:left="0" w:firstLine="709"/>
        <w:jc w:val="both"/>
      </w:pPr>
      <w:r>
        <w:t>предварительные испытания для</w:t>
      </w:r>
      <w:r w:rsidR="00CC2FF9">
        <w:t xml:space="preserve"> определения работоспособности с</w:t>
      </w:r>
      <w:r>
        <w:t>истемы и решения вопроса о возможности ее приемки в опытную эксплуатацию;</w:t>
      </w:r>
    </w:p>
    <w:p w:rsidR="008A2667" w:rsidRDefault="00CC2FF9" w:rsidP="0088500D">
      <w:pPr>
        <w:pStyle w:val="a4"/>
        <w:numPr>
          <w:ilvl w:val="0"/>
          <w:numId w:val="29"/>
        </w:numPr>
        <w:spacing w:after="0" w:line="240" w:lineRule="auto"/>
        <w:ind w:left="0" w:firstLine="709"/>
        <w:jc w:val="both"/>
      </w:pPr>
      <w:r>
        <w:t>опытная эксплуатация с</w:t>
      </w:r>
      <w:r w:rsidR="008A2667">
        <w:t>истемы с целью определения фактических значений количественных и качественных характеристик, фактической эффективности, корректировки (при необходимости) технической документации;</w:t>
      </w:r>
    </w:p>
    <w:p w:rsidR="008A2667" w:rsidRDefault="008A2667" w:rsidP="0088500D">
      <w:pPr>
        <w:pStyle w:val="a4"/>
        <w:numPr>
          <w:ilvl w:val="0"/>
          <w:numId w:val="29"/>
        </w:numPr>
        <w:spacing w:after="0" w:line="240" w:lineRule="auto"/>
        <w:ind w:left="0" w:firstLine="709"/>
        <w:jc w:val="both"/>
      </w:pPr>
      <w:r>
        <w:t>приемочные испытания для определения соответствия Системы техническому заданию, оценки качества опытной эксплуатации и решения во</w:t>
      </w:r>
      <w:r w:rsidR="00CC2FF9">
        <w:t>проса о возможности приемки с</w:t>
      </w:r>
      <w:r>
        <w:t>истемы в промышленную эксплуатацию.</w:t>
      </w:r>
    </w:p>
    <w:p w:rsidR="00CC2FF9" w:rsidRDefault="00CC2FF9" w:rsidP="00CC2FF9">
      <w:pPr>
        <w:spacing w:after="0" w:line="240" w:lineRule="auto"/>
        <w:jc w:val="both"/>
        <w:rPr>
          <w:rFonts w:asciiTheme="minorHAnsi" w:hAnsiTheme="minorHAnsi"/>
        </w:rPr>
      </w:pPr>
    </w:p>
    <w:p w:rsidR="008A2667" w:rsidRPr="00CC2FF9" w:rsidRDefault="008A2667" w:rsidP="00CC2FF9">
      <w:pPr>
        <w:spacing w:after="0" w:line="240" w:lineRule="auto"/>
        <w:jc w:val="both"/>
        <w:rPr>
          <w:rFonts w:asciiTheme="minorHAnsi" w:hAnsiTheme="minorHAnsi"/>
        </w:rPr>
      </w:pPr>
      <w:r w:rsidRPr="00CC2FF9">
        <w:rPr>
          <w:rFonts w:asciiTheme="minorHAnsi" w:hAnsiTheme="minorHAnsi"/>
        </w:rPr>
        <w:lastRenderedPageBreak/>
        <w:t>С</w:t>
      </w:r>
      <w:r>
        <w:t>остав, объем,</w:t>
      </w:r>
      <w:r w:rsidR="00CC2FF9">
        <w:t xml:space="preserve"> и методы испытаний системы определяются документом </w:t>
      </w:r>
      <w:r w:rsidR="00CC2FF9" w:rsidRPr="00CC2FF9">
        <w:t>“</w:t>
      </w:r>
      <w:r w:rsidR="00CC2FF9">
        <w:t>Расчётно-пояснительная записка системы службы доставки</w:t>
      </w:r>
      <w:r w:rsidR="00CC2FF9" w:rsidRPr="00CC2FF9">
        <w:t>”</w:t>
      </w:r>
      <w:r w:rsidR="00CC2FF9">
        <w:t>.</w:t>
      </w:r>
    </w:p>
    <w:p w:rsidR="008A2667" w:rsidRDefault="008A2667" w:rsidP="008A2667">
      <w:pPr>
        <w:ind w:firstLine="709"/>
        <w:rPr>
          <w:rFonts w:asciiTheme="minorHAnsi" w:hAnsiTheme="minorHAnsi"/>
          <w:b/>
        </w:rPr>
      </w:pPr>
    </w:p>
    <w:p w:rsidR="008A2667" w:rsidRDefault="00CC2FF9" w:rsidP="0088500D">
      <w:pPr>
        <w:pStyle w:val="1"/>
        <w:numPr>
          <w:ilvl w:val="1"/>
          <w:numId w:val="30"/>
        </w:numPr>
      </w:pPr>
      <w:bookmarkStart w:id="108" w:name="_Toc477171014"/>
      <w:bookmarkStart w:id="109" w:name="_Toc463810063"/>
      <w:bookmarkStart w:id="110" w:name="_Toc450660103"/>
      <w:r>
        <w:t xml:space="preserve"> </w:t>
      </w:r>
      <w:bookmarkStart w:id="111" w:name="_Toc478378806"/>
      <w:r w:rsidR="008A2667">
        <w:t>Общие требования к приемке работ по стадиям</w:t>
      </w:r>
      <w:bookmarkEnd w:id="108"/>
      <w:bookmarkEnd w:id="109"/>
      <w:bookmarkEnd w:id="110"/>
      <w:bookmarkEnd w:id="111"/>
      <w:r w:rsidR="008A2667">
        <w:t xml:space="preserve"> 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Сдача-приёмка работ производится поэтапно, в соответствии с календарным планом</w:t>
      </w:r>
      <w:r w:rsidR="00CC2FF9" w:rsidRPr="003A427F">
        <w:rPr>
          <w:rFonts w:cs="Times New Roman"/>
        </w:rPr>
        <w:t>.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 xml:space="preserve">Заказчик осуществляет контроль качества отчетных материалов. 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При завершении работы (этапа работы) Исполнитель предоставляет Заказчику акт сдачи-приемки работы (этапа работы) с приложением</w:t>
      </w:r>
      <w:r w:rsidR="00CC2FF9" w:rsidRPr="003A427F">
        <w:rPr>
          <w:rFonts w:cs="Times New Roman"/>
        </w:rPr>
        <w:t xml:space="preserve"> к нему документов (материалов).</w:t>
      </w:r>
      <w:r w:rsidRPr="003A427F">
        <w:rPr>
          <w:rFonts w:cs="Times New Roman"/>
        </w:rPr>
        <w:t xml:space="preserve"> Состав отчетной документации определяется настоящим Техническим заданием и может быть уточнен по согласованию с Заказчиком в процессе работы.</w:t>
      </w:r>
    </w:p>
    <w:p w:rsidR="008A2667" w:rsidRP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Приемка этапов работы производится в соответствии с Общими условиями контракта.</w:t>
      </w:r>
    </w:p>
    <w:p w:rsidR="003A427F" w:rsidRDefault="003A427F" w:rsidP="003A427F">
      <w:pPr>
        <w:pStyle w:val="a3"/>
        <w:spacing w:line="276" w:lineRule="auto"/>
      </w:pPr>
      <w:r>
        <w:t>Место проведение приёмочных испытаний: МГТУ им. Баумана.</w:t>
      </w:r>
    </w:p>
    <w:p w:rsidR="003A427F" w:rsidRDefault="003A427F" w:rsidP="0088500D">
      <w:pPr>
        <w:pStyle w:val="1"/>
        <w:numPr>
          <w:ilvl w:val="1"/>
          <w:numId w:val="30"/>
        </w:numPr>
        <w:rPr>
          <w:rFonts w:cs="Times New Roman"/>
        </w:rPr>
      </w:pPr>
      <w:bookmarkStart w:id="112" w:name="_Toc477171015"/>
      <w:bookmarkStart w:id="113" w:name="_Toc463810065"/>
      <w:bookmarkStart w:id="114" w:name="_Toc450660105"/>
      <w:r>
        <w:rPr>
          <w:rFonts w:cs="Times New Roman"/>
        </w:rPr>
        <w:t xml:space="preserve"> </w:t>
      </w:r>
      <w:bookmarkStart w:id="115" w:name="_Toc478378807"/>
      <w:r>
        <w:rPr>
          <w:rFonts w:cs="Times New Roman"/>
        </w:rPr>
        <w:t>Статус приемочной комиссии</w:t>
      </w:r>
      <w:bookmarkEnd w:id="112"/>
      <w:bookmarkEnd w:id="113"/>
      <w:bookmarkEnd w:id="114"/>
      <w:bookmarkEnd w:id="115"/>
      <w:r>
        <w:rPr>
          <w:rFonts w:cs="Times New Roman"/>
        </w:rPr>
        <w:t xml:space="preserve"> </w:t>
      </w:r>
    </w:p>
    <w:p w:rsidR="003A427F" w:rsidRDefault="003A427F" w:rsidP="003A427F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Статус приемочной комиссии определяется Заказчиком до проведения испытаний в форме приказа.</w:t>
      </w:r>
    </w:p>
    <w:p w:rsidR="006820EA" w:rsidRPr="00EC55D2" w:rsidRDefault="006820EA" w:rsidP="0088500D">
      <w:pPr>
        <w:pStyle w:val="1"/>
        <w:numPr>
          <w:ilvl w:val="0"/>
          <w:numId w:val="30"/>
        </w:numPr>
        <w:rPr>
          <w:i w:val="0"/>
        </w:rPr>
      </w:pPr>
      <w:bookmarkStart w:id="116" w:name="_Toc478378808"/>
      <w:r w:rsidRPr="00EC55D2">
        <w:rPr>
          <w:i w:val="0"/>
        </w:rPr>
        <w:t>ТРЕБОВАНИЯ К СОСТАВУ И СОДЕРЖАН</w:t>
      </w:r>
      <w:r w:rsidR="00EE60BD">
        <w:rPr>
          <w:i w:val="0"/>
        </w:rPr>
        <w:t>ИЮ РАБОТ ПО ПОДГОТОВКЕ ОБЪЕКТА ИНФОРМАТИЗАЦИИ</w:t>
      </w:r>
      <w:r w:rsidRPr="00EC55D2">
        <w:rPr>
          <w:i w:val="0"/>
        </w:rPr>
        <w:t xml:space="preserve"> К ВВОДУ СИСТЕМЫ В ДЕЙСТВИЕ</w:t>
      </w:r>
      <w:bookmarkEnd w:id="116"/>
    </w:p>
    <w:p w:rsidR="006820EA" w:rsidRDefault="006820EA" w:rsidP="006820EA">
      <w:pPr>
        <w:suppressAutoHyphens/>
        <w:ind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подготовке объектов </w:t>
      </w:r>
      <w:r w:rsidR="00EE60BD">
        <w:rPr>
          <w:rFonts w:eastAsia="Times New Roman" w:cs="Times New Roman"/>
        </w:rPr>
        <w:t>информатизаци</w:t>
      </w:r>
      <w:r w:rsidR="006B28ED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к вводу системы в действие необходимо проведение опытной эксплуатации системы.</w:t>
      </w:r>
    </w:p>
    <w:p w:rsidR="006820EA" w:rsidRDefault="006820EA" w:rsidP="006820EA">
      <w:pPr>
        <w:suppressAutoHyphens/>
        <w:ind w:firstLine="709"/>
        <w:rPr>
          <w:rFonts w:eastAsia="Times New Roman" w:cs="Times New Roman"/>
        </w:rPr>
      </w:pPr>
      <w:r>
        <w:rPr>
          <w:rFonts w:asciiTheme="minorHAnsi" w:eastAsia="Times New Roman" w:hAnsiTheme="minorHAnsi" w:cs="Times New Roman"/>
        </w:rPr>
        <w:t xml:space="preserve"> </w:t>
      </w:r>
      <w:r>
        <w:rPr>
          <w:rFonts w:eastAsia="Times New Roman" w:cs="Times New Roman"/>
        </w:rPr>
        <w:t>Исполнитель должен:</w:t>
      </w:r>
    </w:p>
    <w:p w:rsid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bookmarkStart w:id="117" w:name="_Toc45066010611"/>
      <w:bookmarkStart w:id="118" w:name="_Toc46381006611"/>
      <w:bookmarkEnd w:id="117"/>
      <w:bookmarkEnd w:id="118"/>
      <w:r w:rsidRPr="00EC55D2">
        <w:rPr>
          <w:rFonts w:cs="Times New Roman"/>
        </w:rPr>
        <w:t>провести обучение пользователей работе с системой;</w:t>
      </w:r>
    </w:p>
    <w:p w:rsid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r w:rsidRPr="00EC55D2">
        <w:rPr>
          <w:rFonts w:cs="Times New Roman"/>
        </w:rPr>
        <w:t>обеспечить выполнение требований, предъявляемых к программно-техническим средствам, на которых должна быть развернута система согласно пункту 4.10;</w:t>
      </w:r>
    </w:p>
    <w:p w:rsid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r w:rsidRPr="00EC55D2">
        <w:rPr>
          <w:rFonts w:cs="Times New Roman"/>
        </w:rPr>
        <w:t>подготовить и согласовать с Заказчиком план развертывания Системы на технических средствах Заказчика;</w:t>
      </w:r>
    </w:p>
    <w:p w:rsidR="006820EA" w:rsidRP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r w:rsidRPr="00EC55D2">
        <w:rPr>
          <w:rFonts w:cs="Times New Roman"/>
        </w:rPr>
        <w:lastRenderedPageBreak/>
        <w:t>обеспечить проведение опытной эксплуатации системы совместно с представителями Заказчика на объектах автоматизации.</w:t>
      </w:r>
    </w:p>
    <w:p w:rsidR="006820EA" w:rsidRPr="00EC55D2" w:rsidRDefault="006820EA" w:rsidP="0088500D">
      <w:pPr>
        <w:pStyle w:val="1"/>
        <w:numPr>
          <w:ilvl w:val="0"/>
          <w:numId w:val="30"/>
        </w:numPr>
        <w:rPr>
          <w:i w:val="0"/>
        </w:rPr>
      </w:pPr>
      <w:bookmarkStart w:id="119" w:name="_Toc478378809"/>
      <w:r w:rsidRPr="00EC55D2">
        <w:rPr>
          <w:i w:val="0"/>
        </w:rPr>
        <w:t>ТРЕБОВАНИЯ К ДОКУМЕНТИРОВАНИЮ</w:t>
      </w:r>
      <w:bookmarkEnd w:id="119"/>
    </w:p>
    <w:p w:rsidR="00335C7B" w:rsidRPr="00BC5C20" w:rsidRDefault="00335C7B" w:rsidP="00335C7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ста</w:t>
      </w:r>
      <w:r w:rsidRPr="00BC5C20">
        <w:rPr>
          <w:rFonts w:cs="Times New Roman"/>
          <w:szCs w:val="28"/>
        </w:rPr>
        <w:t>дии выполнения проекта должна быть разработана и передана Заказчику следующая информация:</w:t>
      </w:r>
    </w:p>
    <w:p w:rsidR="00335C7B" w:rsidRPr="00BC5C20" w:rsidRDefault="00335C7B" w:rsidP="0088500D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Техническое задание</w:t>
      </w:r>
    </w:p>
    <w:p w:rsidR="00335C7B" w:rsidRPr="00BC5C20" w:rsidRDefault="00335C7B" w:rsidP="0088500D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Инструкция по установке и настройке системы</w:t>
      </w:r>
    </w:p>
    <w:p w:rsidR="003A427F" w:rsidRDefault="00335C7B" w:rsidP="0088500D">
      <w:pPr>
        <w:pStyle w:val="a4"/>
        <w:numPr>
          <w:ilvl w:val="0"/>
          <w:numId w:val="16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Эксплуатационная документация</w:t>
      </w:r>
      <w:r w:rsidRPr="00BC5C20">
        <w:rPr>
          <w:rFonts w:cs="Times New Roman"/>
          <w:szCs w:val="28"/>
        </w:rPr>
        <w:t>.</w:t>
      </w:r>
    </w:p>
    <w:p w:rsidR="00335C7B" w:rsidRPr="00335C7B" w:rsidRDefault="00335C7B" w:rsidP="0088500D">
      <w:pPr>
        <w:pStyle w:val="1"/>
        <w:numPr>
          <w:ilvl w:val="0"/>
          <w:numId w:val="30"/>
        </w:numPr>
        <w:rPr>
          <w:i w:val="0"/>
        </w:rPr>
      </w:pPr>
      <w:bookmarkStart w:id="120" w:name="_Toc478378810"/>
      <w:r w:rsidRPr="00335C7B">
        <w:rPr>
          <w:i w:val="0"/>
        </w:rPr>
        <w:t>ИСТОЧНИКИ РАЗРАБОТКИ</w:t>
      </w:r>
      <w:bookmarkEnd w:id="120"/>
    </w:p>
    <w:p w:rsidR="005F06A2" w:rsidRPr="00C27E5A" w:rsidRDefault="00335C7B" w:rsidP="00C27E5A">
      <w:pPr>
        <w:jc w:val="both"/>
        <w:rPr>
          <w:rFonts w:cs="Times New Roman"/>
        </w:rPr>
      </w:pPr>
      <w:r>
        <w:rPr>
          <w:rFonts w:cs="Times New Roman"/>
        </w:rPr>
        <w:t>При разработке системы службы доставки</w:t>
      </w:r>
      <w:r w:rsidRPr="00335C7B">
        <w:rPr>
          <w:rFonts w:cs="Times New Roman"/>
        </w:rPr>
        <w:t xml:space="preserve"> и создании эксплуатационной документации Исполнитель должен руководствоваться требованиями сл</w:t>
      </w:r>
      <w:r w:rsidR="00C27E5A">
        <w:rPr>
          <w:rFonts w:cs="Times New Roman"/>
        </w:rPr>
        <w:t>едующих нормативных документов:</w:t>
      </w:r>
    </w:p>
    <w:p w:rsidR="005F06A2" w:rsidRPr="005F06A2" w:rsidRDefault="005F06A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5F06A2">
        <w:rPr>
          <w:color w:val="000000"/>
        </w:rPr>
        <w:t>ГОСТ 19.201—78 «ЕСПД. Техническое задание. Требования к содержанию и оформлению»</w:t>
      </w:r>
      <w:r>
        <w:rPr>
          <w:color w:val="000000"/>
        </w:rPr>
        <w:t>;</w:t>
      </w:r>
    </w:p>
    <w:p w:rsidR="005F06A2" w:rsidRPr="005F06A2" w:rsidRDefault="00335C7B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5F06A2">
        <w:rPr>
          <w:rFonts w:cs="Times New Roman"/>
        </w:rPr>
        <w:t xml:space="preserve">ГОСТ 34.602-89. </w:t>
      </w:r>
      <w:r w:rsidRPr="00335C7B">
        <w:t>Комплекс стандартов на автоматизированные системы. Техническое задание на создание автоматизированной системы</w:t>
      </w:r>
      <w:r w:rsidR="00693D37">
        <w:t>;</w:t>
      </w:r>
    </w:p>
    <w:p w:rsidR="00976497" w:rsidRPr="006C66C2" w:rsidRDefault="00335C7B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5F06A2">
        <w:rPr>
          <w:rFonts w:cs="Times New Roman"/>
        </w:rPr>
        <w:t>ГОСТ 34.601-90. Комплекс стандартов на автоматизированные системы. Автоматизированные системы. Стадии создания;</w:t>
      </w:r>
    </w:p>
    <w:p w:rsidR="006C66C2" w:rsidRPr="00976497" w:rsidRDefault="006C66C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</w:rPr>
        <w:t>ГОСТ 2.114-95. ЕСПД</w:t>
      </w:r>
      <w:r>
        <w:rPr>
          <w:rFonts w:cs="Times New Roman"/>
          <w:lang w:val="en-US"/>
        </w:rPr>
        <w:t>;</w:t>
      </w:r>
    </w:p>
    <w:p w:rsidR="00976497" w:rsidRPr="00976497" w:rsidRDefault="00976497" w:rsidP="00976497">
      <w:pPr>
        <w:pStyle w:val="a4"/>
        <w:numPr>
          <w:ilvl w:val="0"/>
          <w:numId w:val="34"/>
        </w:numPr>
        <w:spacing w:after="160"/>
        <w:jc w:val="both"/>
        <w:rPr>
          <w:rStyle w:val="apple-converted-space"/>
          <w:rFonts w:cs="Times New Roman"/>
          <w:szCs w:val="28"/>
        </w:rPr>
      </w:pPr>
      <w:r w:rsidRPr="00976497">
        <w:rPr>
          <w:rFonts w:cs="Times New Roman"/>
          <w:color w:val="000000" w:themeColor="text1"/>
          <w:szCs w:val="28"/>
        </w:rPr>
        <w:t xml:space="preserve">ГК РФ от 10.03.2007 №147-Постановление правительства РФ. </w:t>
      </w:r>
      <w:proofErr w:type="gramStart"/>
      <w:r w:rsidRPr="00976497">
        <w:rPr>
          <w:rFonts w:cs="Times New Roman"/>
          <w:color w:val="000000" w:themeColor="text1"/>
        </w:rPr>
        <w:t>Об утверждении Положения о пользовании официальными сайтами в сети Интернет для размещения информации о размещении</w:t>
      </w:r>
      <w:proofErr w:type="gramEnd"/>
      <w:r w:rsidRPr="00976497">
        <w:rPr>
          <w:rFonts w:cs="Times New Roman"/>
          <w:color w:val="000000" w:themeColor="text1"/>
        </w:rPr>
        <w:t xml:space="preserve"> заказов на поставки товаров, выполнение работ, оказание услуг для государственных и муниципальных нужд и о требованиях к технологическим, программным, лингвистическим, правовым и организационным средствам обеспечения пользования указанными сайтами</w:t>
      </w:r>
      <w:r w:rsidRPr="00976497">
        <w:rPr>
          <w:rStyle w:val="apple-converted-space"/>
          <w:rFonts w:cs="Times New Roman"/>
          <w:color w:val="000000" w:themeColor="text1"/>
        </w:rPr>
        <w:t>;</w:t>
      </w:r>
    </w:p>
    <w:p w:rsidR="00976497" w:rsidRPr="00976497" w:rsidRDefault="00976497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976497">
        <w:rPr>
          <w:rFonts w:cs="Times New Roman"/>
          <w:color w:val="000000" w:themeColor="text1"/>
          <w:szCs w:val="28"/>
        </w:rPr>
        <w:t xml:space="preserve">ГК РФ от 05.04.2013 №44-ФЗ. </w:t>
      </w:r>
      <w:r w:rsidRPr="00976497">
        <w:rPr>
          <w:rFonts w:cs="Times New Roman"/>
          <w:color w:val="000000" w:themeColor="text1"/>
          <w:szCs w:val="28"/>
          <w:shd w:val="clear" w:color="auto" w:fill="FFFFFF"/>
        </w:rPr>
        <w:t>О контрактной системе в сфере закупок товаров, работ, услуг для обеспечения государственных и муниципальных нужд;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>Г</w:t>
      </w:r>
      <w:r w:rsidR="00C27E5A" w:rsidRPr="00C213D2">
        <w:rPr>
          <w:rFonts w:ascii="Times" w:hAnsi="Times" w:cs="Times"/>
          <w:color w:val="000000"/>
          <w:szCs w:val="28"/>
        </w:rPr>
        <w:t>лава 40 ГК РФ от 26.01.1996 №14-ФЗ</w:t>
      </w:r>
      <w:r w:rsidRPr="00C213D2">
        <w:rPr>
          <w:rFonts w:ascii="Times" w:hAnsi="Times" w:cs="Times"/>
          <w:color w:val="000000"/>
          <w:szCs w:val="28"/>
        </w:rPr>
        <w:t>. Перевозка</w:t>
      </w:r>
      <w:r w:rsidR="00617540" w:rsidRPr="00976497">
        <w:rPr>
          <w:rFonts w:ascii="Times" w:hAnsi="Times" w:cs="Times"/>
          <w:color w:val="000000"/>
          <w:szCs w:val="28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 xml:space="preserve">Глава 41 ГК РФ от 26.01.1996 №14-ФЗ. </w:t>
      </w:r>
      <w:r w:rsidR="00617540">
        <w:rPr>
          <w:rFonts w:ascii="Times" w:hAnsi="Times" w:cs="Times"/>
          <w:color w:val="000000"/>
          <w:szCs w:val="28"/>
        </w:rPr>
        <w:t>Транспортная экспедиция</w:t>
      </w:r>
      <w:r w:rsidR="00617540">
        <w:rPr>
          <w:rFonts w:ascii="Times" w:hAnsi="Times" w:cs="Times"/>
          <w:color w:val="000000"/>
          <w:szCs w:val="28"/>
          <w:lang w:val="en-US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 xml:space="preserve">ГК РФ от </w:t>
      </w:r>
      <w:r>
        <w:rPr>
          <w:rFonts w:ascii="Times" w:hAnsi="Times" w:cs="Times"/>
          <w:color w:val="000000"/>
          <w:szCs w:val="28"/>
        </w:rPr>
        <w:t>30.06.2003 №87</w:t>
      </w:r>
      <w:r w:rsidRPr="00C213D2">
        <w:rPr>
          <w:rFonts w:ascii="Times" w:hAnsi="Times" w:cs="Times"/>
          <w:color w:val="000000"/>
          <w:szCs w:val="28"/>
        </w:rPr>
        <w:t xml:space="preserve">-ФЗ. </w:t>
      </w:r>
      <w:hyperlink r:id="rId12" w:history="1">
        <w:r w:rsidRPr="00C213D2">
          <w:rPr>
            <w:rStyle w:val="ab"/>
            <w:color w:val="auto"/>
            <w:u w:val="none"/>
          </w:rPr>
          <w:t>О Транспортно-экспедиционной деятельности</w:t>
        </w:r>
      </w:hyperlink>
      <w:r w:rsidR="00617540" w:rsidRPr="008E6476"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cs="Times New Roman"/>
          <w:color w:val="000000"/>
          <w:szCs w:val="28"/>
        </w:rPr>
        <w:t>ГК РФ от 08.11.2007 №259-ФЗ.</w:t>
      </w:r>
      <w:r w:rsidRPr="00C213D2">
        <w:rPr>
          <w:rFonts w:cs="Times New Roman"/>
          <w:color w:val="333333"/>
          <w:szCs w:val="28"/>
        </w:rPr>
        <w:t xml:space="preserve"> Устав автомобильного транспорта и городского наземного электрического транспорта</w:t>
      </w:r>
      <w:r w:rsidR="00617540" w:rsidRPr="00617540">
        <w:rPr>
          <w:rFonts w:cs="Times New Roman"/>
          <w:color w:val="333333"/>
          <w:szCs w:val="28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cs="Times New Roman"/>
          <w:color w:val="000000"/>
          <w:szCs w:val="28"/>
        </w:rPr>
        <w:lastRenderedPageBreak/>
        <w:t>ГК РФ от 08.11.2007 №259-Постановление правительства РФ. Об утверждении Правил транспортно-экспедиционной деятельности</w:t>
      </w:r>
      <w:r w:rsidR="00617540" w:rsidRPr="00617540">
        <w:rPr>
          <w:rFonts w:cs="Times New Roman"/>
          <w:color w:val="000000"/>
          <w:szCs w:val="28"/>
        </w:rPr>
        <w:t>;</w:t>
      </w:r>
    </w:p>
    <w:p w:rsidR="00976497" w:rsidRPr="00976497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>РСФСР от 30.07.1971-Поставновление Минтранса. Правила перевозок грузов автомобильным транспортом</w:t>
      </w:r>
      <w:r w:rsidR="00617540" w:rsidRPr="00617540">
        <w:rPr>
          <w:rFonts w:ascii="Times" w:hAnsi="Times" w:cs="Times"/>
          <w:color w:val="000000"/>
          <w:szCs w:val="28"/>
        </w:rPr>
        <w:t>;</w:t>
      </w:r>
    </w:p>
    <w:p w:rsidR="00617540" w:rsidRPr="00617540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 xml:space="preserve">ГК РФ от </w:t>
      </w:r>
      <w:r w:rsidR="00617540" w:rsidRPr="00617540">
        <w:rPr>
          <w:rFonts w:cs="Times New Roman"/>
          <w:color w:val="000000"/>
          <w:szCs w:val="28"/>
        </w:rPr>
        <w:t>15</w:t>
      </w:r>
      <w:r w:rsidRPr="00617540">
        <w:rPr>
          <w:rFonts w:cs="Times New Roman"/>
          <w:color w:val="000000"/>
          <w:szCs w:val="28"/>
        </w:rPr>
        <w:t>.</w:t>
      </w:r>
      <w:r w:rsidR="00617540" w:rsidRPr="00617540">
        <w:rPr>
          <w:rFonts w:cs="Times New Roman"/>
          <w:color w:val="000000"/>
          <w:szCs w:val="28"/>
        </w:rPr>
        <w:t>04</w:t>
      </w:r>
      <w:r w:rsidRPr="00617540">
        <w:rPr>
          <w:rFonts w:cs="Times New Roman"/>
          <w:color w:val="000000"/>
          <w:szCs w:val="28"/>
        </w:rPr>
        <w:t>.</w:t>
      </w:r>
      <w:r w:rsidR="00617540" w:rsidRPr="00617540">
        <w:rPr>
          <w:rFonts w:cs="Times New Roman"/>
          <w:color w:val="000000"/>
          <w:szCs w:val="28"/>
        </w:rPr>
        <w:t>2011</w:t>
      </w:r>
      <w:r w:rsidRPr="00617540">
        <w:rPr>
          <w:rFonts w:cs="Times New Roman"/>
          <w:color w:val="000000"/>
          <w:szCs w:val="28"/>
        </w:rPr>
        <w:t xml:space="preserve"> №</w:t>
      </w:r>
      <w:r w:rsidR="00617540" w:rsidRPr="00617540">
        <w:rPr>
          <w:rFonts w:cs="Times New Roman"/>
          <w:color w:val="000000"/>
          <w:szCs w:val="28"/>
        </w:rPr>
        <w:t>272</w:t>
      </w:r>
      <w:r w:rsidRPr="00617540">
        <w:rPr>
          <w:rFonts w:cs="Times New Roman"/>
          <w:color w:val="000000"/>
          <w:szCs w:val="28"/>
        </w:rPr>
        <w:t>-Постановление правительства РФ.</w:t>
      </w:r>
      <w:r w:rsidR="00617540" w:rsidRPr="00617540">
        <w:rPr>
          <w:rFonts w:cs="Times New Roman"/>
          <w:color w:val="333333"/>
          <w:szCs w:val="28"/>
        </w:rPr>
        <w:t xml:space="preserve"> Об утверждении Правил перевозок грузов автомобильным транспортом;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 xml:space="preserve">ГК РФ от 16.11.2009 №934-Постановление правительства РФ. </w:t>
      </w:r>
      <w:r w:rsidRPr="00617540">
        <w:rPr>
          <w:rFonts w:ascii="Times" w:hAnsi="Times" w:cs="Times"/>
          <w:color w:val="000000"/>
          <w:szCs w:val="28"/>
        </w:rPr>
        <w:t>О возмещении вреда, причиняемого транспортными средствами, осуществляющими перевозки тяжеловесных грузов по автомобильным дорогам;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>Распоряжение ФДА Минтранса РФ от 11.01.2006. №1-р.</w:t>
      </w:r>
      <w:r w:rsidRPr="00617540">
        <w:rPr>
          <w:rFonts w:cs="Times New Roman"/>
          <w:szCs w:val="28"/>
        </w:rPr>
        <w:t xml:space="preserve"> </w:t>
      </w:r>
      <w:r w:rsidRPr="00617540">
        <w:rPr>
          <w:rFonts w:cs="Times New Roman"/>
          <w:color w:val="000000"/>
          <w:szCs w:val="28"/>
        </w:rPr>
        <w:t>О взаимодействии по выдаче спец. разрешений для перевозки в международном сообщении по автомобильным дорогам общего пользования крупногабаритных и тяжеловесных грузов;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>Приказ Минтранса РФ от 12.08.2011 г. № 211. Об утверждении Порядка осуществления временных ограничений или прекращения движения транспортных средств по автомобильным дорогам федерального значения и частным автомобильным дорогам</w:t>
      </w:r>
      <w:r w:rsidR="00976497" w:rsidRPr="00976497"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 xml:space="preserve">Приказ Минтранса РФ от 11.02.2008 г № 23. </w:t>
      </w:r>
      <w:r w:rsidRPr="00617540">
        <w:rPr>
          <w:rFonts w:cs="Times New Roman"/>
          <w:color w:val="000000" w:themeColor="text1"/>
          <w:szCs w:val="28"/>
        </w:rPr>
        <w:t>Об утверждении Порядка оформления и форм экспедиторских документов</w:t>
      </w:r>
      <w:r w:rsidR="00976497" w:rsidRPr="00976497">
        <w:rPr>
          <w:rFonts w:cs="Times New Roman"/>
          <w:color w:val="000000" w:themeColor="text1"/>
          <w:szCs w:val="28"/>
        </w:rPr>
        <w:t>;</w:t>
      </w:r>
    </w:p>
    <w:p w:rsidR="00976497" w:rsidRPr="00976497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Style w:val="apple-converted-space"/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 xml:space="preserve">Приказ Минтранса РФ от 18.09.2008 г № 152. </w:t>
      </w:r>
      <w:r w:rsidRPr="00617540">
        <w:rPr>
          <w:rFonts w:cs="Times New Roman"/>
          <w:color w:val="000000"/>
          <w:szCs w:val="28"/>
        </w:rPr>
        <w:t>Об утверждении обязательных реквизитов и порядка заполнения путевых листов</w:t>
      </w:r>
      <w:r w:rsidR="00976497" w:rsidRPr="00976497">
        <w:rPr>
          <w:rStyle w:val="apple-converted-space"/>
          <w:rFonts w:cs="Times New Roman"/>
          <w:color w:val="000000"/>
          <w:szCs w:val="28"/>
        </w:rPr>
        <w:t>;</w:t>
      </w:r>
    </w:p>
    <w:p w:rsidR="00976497" w:rsidRPr="00976497" w:rsidRDefault="00976497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976497">
        <w:rPr>
          <w:rFonts w:cs="Times New Roman"/>
          <w:color w:val="000000"/>
          <w:szCs w:val="28"/>
        </w:rPr>
        <w:t>Инструкция о порядке расчетов за перевозки грузов автомобильным транспортом от 30.11.1998 № 156/30/354/7/10/998;</w:t>
      </w:r>
    </w:p>
    <w:p w:rsidR="002E14D4" w:rsidRDefault="008E6476" w:rsidP="002E14D4">
      <w:pPr>
        <w:pStyle w:val="1"/>
        <w:numPr>
          <w:ilvl w:val="0"/>
          <w:numId w:val="37"/>
        </w:numPr>
      </w:pPr>
      <w:r>
        <w:br w:type="page"/>
      </w:r>
      <w:bookmarkStart w:id="121" w:name="_Toc433345922"/>
      <w:r w:rsidR="002E14D4">
        <w:lastRenderedPageBreak/>
        <w:t>Конструкторский раздел</w:t>
      </w:r>
      <w:bookmarkEnd w:id="121"/>
    </w:p>
    <w:p w:rsidR="008E6476" w:rsidRPr="002E14D4" w:rsidRDefault="002E14D4" w:rsidP="002E14D4">
      <w:pPr>
        <w:pStyle w:val="a9"/>
        <w:ind w:firstLine="360"/>
      </w:pPr>
      <w:r>
        <w:t>В данном разделе приводятся результаты проек</w:t>
      </w:r>
      <w:r w:rsidR="00035DE7">
        <w:t>тирования системы. С использованием</w:t>
      </w:r>
      <w:r>
        <w:t xml:space="preserve"> UML-диаграмм описывается общая структура комплекса и требуемый функционал отдельных узлов системы.</w:t>
      </w:r>
    </w:p>
    <w:p w:rsidR="002E14D4" w:rsidRDefault="008E6476" w:rsidP="00035DE7">
      <w:pPr>
        <w:pStyle w:val="1"/>
        <w:numPr>
          <w:ilvl w:val="1"/>
          <w:numId w:val="37"/>
        </w:numPr>
      </w:pPr>
      <w:r>
        <w:t>Диаграмма использования с точки зрения пользователя</w:t>
      </w:r>
    </w:p>
    <w:p w:rsidR="002E14D4" w:rsidRDefault="002E14D4">
      <w:pPr>
        <w:rPr>
          <w:rFonts w:eastAsiaTheme="majorEastAsia" w:cstheme="majorBidi"/>
          <w:b/>
          <w:bCs/>
          <w:i/>
          <w:color w:val="000000" w:themeColor="text1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69C25" wp14:editId="24910B5D">
                <wp:simplePos x="0" y="0"/>
                <wp:positionH relativeFrom="column">
                  <wp:posOffset>-452755</wp:posOffset>
                </wp:positionH>
                <wp:positionV relativeFrom="paragraph">
                  <wp:posOffset>5764530</wp:posOffset>
                </wp:positionV>
                <wp:extent cx="6911340" cy="63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14D4" w:rsidRPr="002E14D4" w:rsidRDefault="002E14D4" w:rsidP="002E14D4">
                            <w:pPr>
                              <w:pStyle w:val="a9"/>
                              <w:jc w:val="center"/>
                              <w:rPr>
                                <w:rFonts w:eastAsiaTheme="minorHAnsi"/>
                              </w:rPr>
                            </w:pPr>
                            <w:r>
                              <w:t>Рисунок 3. Диаграмма использования с точки зрения заказчика доставок.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-35.65pt;margin-top:453.9pt;width:544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" stroked="f">
                <v:textbox style="mso-fit-shape-to-text:t" inset="0,0,0,0">
                  <w:txbxContent>
                    <w:p w:rsidR="002E14D4" w:rsidRPr="002E14D4" w:rsidRDefault="002E14D4" w:rsidP="002E14D4">
                      <w:pPr>
                        <w:pStyle w:val="a9"/>
                        <w:jc w:val="center"/>
                        <w:rPr>
                          <w:rFonts w:eastAsiaTheme="minorHAnsi"/>
                        </w:rPr>
                      </w:pPr>
                      <w:r>
                        <w:t>Рисунок 3. Диаграмма использования с точки зрения заказчика доставок.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A698B6" wp14:editId="6E3D2D05">
            <wp:simplePos x="0" y="0"/>
            <wp:positionH relativeFrom="column">
              <wp:posOffset>-452755</wp:posOffset>
            </wp:positionH>
            <wp:positionV relativeFrom="paragraph">
              <wp:posOffset>345440</wp:posOffset>
            </wp:positionV>
            <wp:extent cx="6911340" cy="536194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DE7" w:rsidRDefault="002E14D4" w:rsidP="002E14D4">
      <w:pPr>
        <w:pStyle w:val="1"/>
        <w:numPr>
          <w:ilvl w:val="1"/>
          <w:numId w:val="3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977A4" wp14:editId="07DF929E">
                <wp:simplePos x="0" y="0"/>
                <wp:positionH relativeFrom="column">
                  <wp:posOffset>-788035</wp:posOffset>
                </wp:positionH>
                <wp:positionV relativeFrom="paragraph">
                  <wp:posOffset>5905500</wp:posOffset>
                </wp:positionV>
                <wp:extent cx="6946265" cy="63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14D4" w:rsidRPr="002E14D4" w:rsidRDefault="002E14D4" w:rsidP="002E14D4">
                            <w:pPr>
                              <w:pStyle w:val="a9"/>
                              <w:jc w:val="center"/>
                              <w:rPr>
                                <w:rStyle w:val="a8"/>
                              </w:rPr>
                            </w:pPr>
                            <w:r>
                              <w:t>Рисунок 4. Диаграмма использования с точки зрения курьера.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7" type="#_x0000_t202" style="position:absolute;left:0;text-align:left;margin-left:-62.05pt;margin-top:465pt;width:546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" stroked="f">
                <v:textbox style="mso-fit-shape-to-text:t" inset="0,0,0,0">
                  <w:txbxContent>
                    <w:p w:rsidR="002E14D4" w:rsidRPr="002E14D4" w:rsidRDefault="002E14D4" w:rsidP="002E14D4">
                      <w:pPr>
                        <w:pStyle w:val="a9"/>
                        <w:jc w:val="center"/>
                        <w:rPr>
                          <w:rStyle w:val="a8"/>
                        </w:rPr>
                      </w:pPr>
                      <w:r>
                        <w:t>Рисунок 4. Диаграмма использования с точки зрения курьера.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708682E" wp14:editId="089169B5">
            <wp:simplePos x="0" y="0"/>
            <wp:positionH relativeFrom="column">
              <wp:posOffset>-788035</wp:posOffset>
            </wp:positionH>
            <wp:positionV relativeFrom="paragraph">
              <wp:posOffset>238125</wp:posOffset>
            </wp:positionV>
            <wp:extent cx="6946265" cy="5610225"/>
            <wp:effectExtent l="0" t="0" r="698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Диаграмма использования с точки зрения курьера</w:t>
      </w:r>
    </w:p>
    <w:p w:rsidR="00035DE7" w:rsidRDefault="00035DE7">
      <w:pPr>
        <w:rPr>
          <w:rFonts w:eastAsiaTheme="majorEastAsia" w:cstheme="majorBidi"/>
          <w:b/>
          <w:bCs/>
          <w:i/>
          <w:color w:val="000000" w:themeColor="text1"/>
          <w:szCs w:val="28"/>
        </w:rPr>
      </w:pPr>
      <w:r>
        <w:br w:type="page"/>
      </w:r>
    </w:p>
    <w:p w:rsidR="00035DE7" w:rsidRDefault="00035DE7" w:rsidP="00035DE7">
      <w:pPr>
        <w:pStyle w:val="1"/>
        <w:numPr>
          <w:ilvl w:val="1"/>
          <w:numId w:val="37"/>
        </w:numPr>
        <w:rPr>
          <w:noProof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D5136" wp14:editId="1CB16C3F">
                <wp:simplePos x="0" y="0"/>
                <wp:positionH relativeFrom="column">
                  <wp:posOffset>-579755</wp:posOffset>
                </wp:positionH>
                <wp:positionV relativeFrom="paragraph">
                  <wp:posOffset>6934200</wp:posOffset>
                </wp:positionV>
                <wp:extent cx="6660515" cy="635"/>
                <wp:effectExtent l="0" t="0" r="6985" b="444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5DE7" w:rsidRPr="00035DE7" w:rsidRDefault="00035DE7" w:rsidP="00035DE7">
                            <w:pPr>
                              <w:pStyle w:val="a9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Рисунок 5.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UML</w:t>
                            </w:r>
                            <w:r w:rsidRPr="00035DE7">
                              <w:t>-</w:t>
                            </w:r>
                            <w:r>
                              <w:t>диаграмма классов системы.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8" type="#_x0000_t202" style="position:absolute;left:0;text-align:left;margin-left:-45.65pt;margin-top:546pt;width:524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" stroked="f">
                <v:textbox style="mso-fit-shape-to-text:t" inset="0,0,0,0">
                  <w:txbxContent>
                    <w:p w:rsidR="00035DE7" w:rsidRPr="00035DE7" w:rsidRDefault="00035DE7" w:rsidP="00035DE7">
                      <w:pPr>
                        <w:pStyle w:val="a9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>
                        <w:t xml:space="preserve">Рисунок 5. </w:t>
                      </w:r>
                      <w:proofErr w:type="gramStart"/>
                      <w:r>
                        <w:rPr>
                          <w:lang w:val="en-US"/>
                        </w:rPr>
                        <w:t>UML</w:t>
                      </w:r>
                      <w:r w:rsidRPr="00035DE7">
                        <w:t>-</w:t>
                      </w:r>
                      <w:r>
                        <w:t>диаграмма классов системы.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0A4DC8F" wp14:editId="4FAE039C">
            <wp:simplePos x="0" y="0"/>
            <wp:positionH relativeFrom="column">
              <wp:posOffset>-974090</wp:posOffset>
            </wp:positionH>
            <wp:positionV relativeFrom="paragraph">
              <wp:posOffset>502920</wp:posOffset>
            </wp:positionV>
            <wp:extent cx="6971030" cy="6269990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Диаграмма классов системы.</w:t>
      </w:r>
      <w:r w:rsidRPr="00035DE7">
        <w:rPr>
          <w:noProof/>
          <w:lang w:eastAsia="ru-RU"/>
        </w:rPr>
        <w:t xml:space="preserve"> </w:t>
      </w:r>
    </w:p>
    <w:p w:rsidR="00035DE7" w:rsidRDefault="00035DE7" w:rsidP="00035DE7">
      <w:pPr>
        <w:rPr>
          <w:lang w:eastAsia="ru-RU"/>
        </w:rPr>
      </w:pPr>
    </w:p>
    <w:p w:rsidR="00035DE7" w:rsidRPr="00963F14" w:rsidRDefault="00035DE7" w:rsidP="00035DE7">
      <w:pPr>
        <w:rPr>
          <w:u w:val="single"/>
          <w:lang w:eastAsia="ru-RU"/>
        </w:rPr>
      </w:pPr>
    </w:p>
    <w:p w:rsidR="00035DE7" w:rsidRPr="00963F14" w:rsidRDefault="00035DE7" w:rsidP="00035DE7">
      <w:pPr>
        <w:rPr>
          <w:u w:val="single"/>
          <w:lang w:eastAsia="ru-RU"/>
        </w:rPr>
      </w:pPr>
      <w:r w:rsidRPr="00963F14">
        <w:rPr>
          <w:u w:val="single"/>
          <w:lang w:eastAsia="ru-RU"/>
        </w:rPr>
        <w:t>Спецификации:</w:t>
      </w:r>
    </w:p>
    <w:p w:rsidR="00035DE7" w:rsidRPr="0090636B" w:rsidRDefault="0090636B" w:rsidP="0090636B">
      <w:pPr>
        <w:pStyle w:val="a4"/>
        <w:numPr>
          <w:ilvl w:val="0"/>
          <w:numId w:val="38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Pr="0090636B">
        <w:rPr>
          <w:b/>
          <w:lang w:val="en-US" w:eastAsia="ru-RU"/>
        </w:rPr>
        <w:t>Users</w:t>
      </w:r>
      <w:r w:rsidRPr="0090636B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90636B" w:rsidTr="0090636B">
        <w:tc>
          <w:tcPr>
            <w:tcW w:w="3227" w:type="dxa"/>
          </w:tcPr>
          <w:p w:rsidR="0090636B" w:rsidRPr="0090636B" w:rsidRDefault="0090636B" w:rsidP="0090636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90636B" w:rsidRPr="0090636B" w:rsidRDefault="0090636B" w:rsidP="0090636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0636B" w:rsidRPr="0090636B" w:rsidTr="0090636B">
        <w:tc>
          <w:tcPr>
            <w:tcW w:w="3227" w:type="dxa"/>
          </w:tcPr>
          <w:p w:rsidR="0090636B" w:rsidRPr="0090636B" w:rsidRDefault="0090636B" w:rsidP="00035DE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getAuth</w:t>
            </w:r>
            <w:proofErr w:type="spellEnd"/>
          </w:p>
        </w:tc>
        <w:tc>
          <w:tcPr>
            <w:tcW w:w="6344" w:type="dxa"/>
          </w:tcPr>
          <w:p w:rsidR="0090636B" w:rsidRPr="0090636B" w:rsidRDefault="0090636B" w:rsidP="00035DE7">
            <w:pPr>
              <w:rPr>
                <w:lang w:eastAsia="ru-RU"/>
              </w:rPr>
            </w:pPr>
            <w:r>
              <w:rPr>
                <w:lang w:eastAsia="ru-RU"/>
              </w:rPr>
              <w:t>Функция авторизации пользователя по логину и паролю</w:t>
            </w:r>
          </w:p>
        </w:tc>
      </w:tr>
      <w:tr w:rsidR="0090636B" w:rsidRPr="0090636B" w:rsidTr="0090636B">
        <w:tc>
          <w:tcPr>
            <w:tcW w:w="3227" w:type="dxa"/>
          </w:tcPr>
          <w:p w:rsidR="0090636B" w:rsidRPr="0090636B" w:rsidRDefault="0090636B" w:rsidP="00035DE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register</w:t>
            </w:r>
          </w:p>
        </w:tc>
        <w:tc>
          <w:tcPr>
            <w:tcW w:w="6344" w:type="dxa"/>
          </w:tcPr>
          <w:p w:rsidR="0090636B" w:rsidRPr="0090636B" w:rsidRDefault="0090636B" w:rsidP="00035DE7">
            <w:pPr>
              <w:rPr>
                <w:lang w:eastAsia="ru-RU"/>
              </w:rPr>
            </w:pPr>
            <w:r>
              <w:rPr>
                <w:lang w:eastAsia="ru-RU"/>
              </w:rPr>
              <w:t>Функция регистрации нового пользователя</w:t>
            </w:r>
          </w:p>
        </w:tc>
      </w:tr>
      <w:tr w:rsidR="0090636B" w:rsidRPr="0090636B" w:rsidTr="0090636B">
        <w:tc>
          <w:tcPr>
            <w:tcW w:w="3227" w:type="dxa"/>
          </w:tcPr>
          <w:p w:rsidR="0090636B" w:rsidRPr="0090636B" w:rsidRDefault="0090636B" w:rsidP="00035DE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lastRenderedPageBreak/>
              <w:t>getUserInfo</w:t>
            </w:r>
            <w:proofErr w:type="spellEnd"/>
          </w:p>
        </w:tc>
        <w:tc>
          <w:tcPr>
            <w:tcW w:w="6344" w:type="dxa"/>
          </w:tcPr>
          <w:p w:rsidR="0090636B" w:rsidRPr="0090636B" w:rsidRDefault="0090636B" w:rsidP="00035DE7">
            <w:pPr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Функция</w:t>
            </w:r>
            <w:proofErr w:type="gramEnd"/>
            <w:r>
              <w:rPr>
                <w:lang w:eastAsia="ru-RU"/>
              </w:rPr>
              <w:t xml:space="preserve"> возвращающая информацию о запрашиваемом пользователе в системе (и курьера и заказчика)</w:t>
            </w:r>
          </w:p>
        </w:tc>
      </w:tr>
    </w:tbl>
    <w:p w:rsidR="0090636B" w:rsidRDefault="0090636B" w:rsidP="00035DE7">
      <w:pPr>
        <w:rPr>
          <w:lang w:eastAsia="ru-RU"/>
        </w:rPr>
      </w:pPr>
    </w:p>
    <w:p w:rsidR="0090636B" w:rsidRPr="0090636B" w:rsidRDefault="0090636B" w:rsidP="0090636B">
      <w:pPr>
        <w:pStyle w:val="a4"/>
        <w:numPr>
          <w:ilvl w:val="0"/>
          <w:numId w:val="38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>
        <w:rPr>
          <w:b/>
          <w:lang w:val="en-US" w:eastAsia="ru-RU"/>
        </w:rPr>
        <w:t>Tokens</w:t>
      </w:r>
      <w:r w:rsidRPr="0090636B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90636B" w:rsidTr="004C6969">
        <w:tc>
          <w:tcPr>
            <w:tcW w:w="3227" w:type="dxa"/>
          </w:tcPr>
          <w:p w:rsidR="0090636B" w:rsidRPr="0090636B" w:rsidRDefault="0090636B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90636B" w:rsidRPr="0090636B" w:rsidRDefault="0090636B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0636B" w:rsidRPr="0090636B" w:rsidTr="004C6969">
        <w:tc>
          <w:tcPr>
            <w:tcW w:w="3227" w:type="dxa"/>
          </w:tcPr>
          <w:p w:rsidR="0090636B" w:rsidRPr="0090636B" w:rsidRDefault="000A2350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getToken</w:t>
            </w:r>
            <w:proofErr w:type="spellEnd"/>
          </w:p>
        </w:tc>
        <w:tc>
          <w:tcPr>
            <w:tcW w:w="6344" w:type="dxa"/>
          </w:tcPr>
          <w:p w:rsidR="0090636B" w:rsidRPr="000A2350" w:rsidRDefault="0090636B" w:rsidP="000A235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0A2350">
              <w:rPr>
                <w:lang w:eastAsia="ru-RU"/>
              </w:rPr>
              <w:t xml:space="preserve">возвращает </w:t>
            </w:r>
            <w:proofErr w:type="spellStart"/>
            <w:r w:rsidR="000A2350">
              <w:rPr>
                <w:lang w:eastAsia="ru-RU"/>
              </w:rPr>
              <w:t>сгененрированный</w:t>
            </w:r>
            <w:proofErr w:type="spellEnd"/>
            <w:r w:rsidR="000A2350">
              <w:rPr>
                <w:lang w:eastAsia="ru-RU"/>
              </w:rPr>
              <w:t xml:space="preserve"> </w:t>
            </w:r>
            <w:proofErr w:type="spellStart"/>
            <w:r w:rsidR="000A2350">
              <w:rPr>
                <w:lang w:eastAsia="ru-RU"/>
              </w:rPr>
              <w:t>токен</w:t>
            </w:r>
            <w:proofErr w:type="spellEnd"/>
            <w:r w:rsidR="000A2350">
              <w:rPr>
                <w:lang w:eastAsia="ru-RU"/>
              </w:rPr>
              <w:t xml:space="preserve"> для нового пользователя</w:t>
            </w:r>
            <w:r w:rsidR="000A2350" w:rsidRPr="000A2350">
              <w:rPr>
                <w:lang w:eastAsia="ru-RU"/>
              </w:rPr>
              <w:t xml:space="preserve"> </w:t>
            </w:r>
            <w:r w:rsidR="000A2350">
              <w:rPr>
                <w:lang w:eastAsia="ru-RU"/>
              </w:rPr>
              <w:t xml:space="preserve">или </w:t>
            </w:r>
            <w:proofErr w:type="gramStart"/>
            <w:r w:rsidR="000A2350">
              <w:rPr>
                <w:lang w:eastAsia="ru-RU"/>
              </w:rPr>
              <w:t>обновленный</w:t>
            </w:r>
            <w:proofErr w:type="gramEnd"/>
            <w:r w:rsidR="000A2350">
              <w:rPr>
                <w:lang w:eastAsia="ru-RU"/>
              </w:rPr>
              <w:t xml:space="preserve"> </w:t>
            </w:r>
            <w:proofErr w:type="spellStart"/>
            <w:r w:rsidR="000A2350">
              <w:rPr>
                <w:lang w:eastAsia="ru-RU"/>
              </w:rPr>
              <w:t>токен</w:t>
            </w:r>
            <w:proofErr w:type="spellEnd"/>
            <w:r w:rsidR="000A2350">
              <w:rPr>
                <w:lang w:eastAsia="ru-RU"/>
              </w:rPr>
              <w:t xml:space="preserve"> для пользователя с истекшей сессией</w:t>
            </w:r>
          </w:p>
        </w:tc>
      </w:tr>
      <w:tr w:rsidR="0090636B" w:rsidRPr="0090636B" w:rsidTr="004C6969">
        <w:tc>
          <w:tcPr>
            <w:tcW w:w="3227" w:type="dxa"/>
          </w:tcPr>
          <w:p w:rsidR="0090636B" w:rsidRPr="000A2350" w:rsidRDefault="00B632C6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checkToken</w:t>
            </w:r>
            <w:proofErr w:type="spellEnd"/>
          </w:p>
        </w:tc>
        <w:tc>
          <w:tcPr>
            <w:tcW w:w="6344" w:type="dxa"/>
          </w:tcPr>
          <w:p w:rsidR="0090636B" w:rsidRPr="0090636B" w:rsidRDefault="000A2350" w:rsidP="000A235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проверяет </w:t>
            </w:r>
            <w:proofErr w:type="spellStart"/>
            <w:r>
              <w:rPr>
                <w:lang w:eastAsia="ru-RU"/>
              </w:rPr>
              <w:t>валидность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токена</w:t>
            </w:r>
            <w:proofErr w:type="spellEnd"/>
            <w:r>
              <w:rPr>
                <w:lang w:eastAsia="ru-RU"/>
              </w:rPr>
              <w:t xml:space="preserve"> пользователя.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 xml:space="preserve"> не является валидным в случае, если сессия истекла, или авторизированный пользователь предоставил неправильный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90636B" w:rsidRPr="0090636B" w:rsidTr="004C6969">
        <w:tc>
          <w:tcPr>
            <w:tcW w:w="3227" w:type="dxa"/>
          </w:tcPr>
          <w:p w:rsidR="0090636B" w:rsidRPr="000A2350" w:rsidRDefault="000A2350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</w:t>
            </w:r>
            <w:r w:rsidR="00B632C6">
              <w:rPr>
                <w:lang w:val="en-US" w:eastAsia="ru-RU"/>
              </w:rPr>
              <w:t>efreshToken</w:t>
            </w:r>
            <w:proofErr w:type="spellEnd"/>
          </w:p>
        </w:tc>
        <w:tc>
          <w:tcPr>
            <w:tcW w:w="6344" w:type="dxa"/>
          </w:tcPr>
          <w:p w:rsidR="0090636B" w:rsidRPr="000A2350" w:rsidRDefault="0090636B" w:rsidP="000A235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0A2350">
              <w:rPr>
                <w:lang w:eastAsia="ru-RU"/>
              </w:rPr>
              <w:t xml:space="preserve">обновляет </w:t>
            </w:r>
            <w:proofErr w:type="spellStart"/>
            <w:r w:rsidR="000A2350">
              <w:rPr>
                <w:lang w:eastAsia="ru-RU"/>
              </w:rPr>
              <w:t>токен</w:t>
            </w:r>
            <w:proofErr w:type="spellEnd"/>
            <w:r w:rsidR="000A2350">
              <w:rPr>
                <w:lang w:eastAsia="ru-RU"/>
              </w:rPr>
              <w:t xml:space="preserve"> пользователя</w:t>
            </w:r>
          </w:p>
        </w:tc>
      </w:tr>
    </w:tbl>
    <w:p w:rsidR="0090636B" w:rsidRDefault="0090636B" w:rsidP="0090636B">
      <w:pPr>
        <w:rPr>
          <w:lang w:eastAsia="ru-RU"/>
        </w:rPr>
      </w:pPr>
    </w:p>
    <w:p w:rsidR="000A2350" w:rsidRPr="00230575" w:rsidRDefault="000A2350" w:rsidP="00230575">
      <w:pPr>
        <w:pStyle w:val="a4"/>
        <w:numPr>
          <w:ilvl w:val="0"/>
          <w:numId w:val="38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="00230575" w:rsidRPr="00230575">
        <w:rPr>
          <w:b/>
          <w:lang w:val="en-US" w:eastAsia="ru-RU"/>
        </w:rPr>
        <w:t>Deliveries</w:t>
      </w:r>
      <w:r w:rsidRPr="00230575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82"/>
        <w:gridCol w:w="6089"/>
      </w:tblGrid>
      <w:tr w:rsidR="000A2350" w:rsidTr="004C6969">
        <w:tc>
          <w:tcPr>
            <w:tcW w:w="3227" w:type="dxa"/>
          </w:tcPr>
          <w:p w:rsidR="000A2350" w:rsidRPr="0090636B" w:rsidRDefault="000A2350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0A2350" w:rsidRPr="0090636B" w:rsidRDefault="000A2350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0A2350" w:rsidRPr="0090636B" w:rsidTr="004C6969">
        <w:tc>
          <w:tcPr>
            <w:tcW w:w="3227" w:type="dxa"/>
          </w:tcPr>
          <w:p w:rsidR="000A2350" w:rsidRPr="0090636B" w:rsidRDefault="00230575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createDelivery</w:t>
            </w:r>
            <w:proofErr w:type="spellEnd"/>
          </w:p>
        </w:tc>
        <w:tc>
          <w:tcPr>
            <w:tcW w:w="6344" w:type="dxa"/>
          </w:tcPr>
          <w:p w:rsidR="000A2350" w:rsidRPr="00230575" w:rsidRDefault="00230575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создания нового заказа доставки</w:t>
            </w:r>
          </w:p>
        </w:tc>
      </w:tr>
      <w:tr w:rsidR="000A2350" w:rsidRPr="00230575" w:rsidTr="004C6969">
        <w:tc>
          <w:tcPr>
            <w:tcW w:w="3227" w:type="dxa"/>
          </w:tcPr>
          <w:p w:rsidR="000A2350" w:rsidRPr="0090636B" w:rsidRDefault="00230575" w:rsidP="0023057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getDeliveries</w:t>
            </w:r>
            <w:proofErr w:type="spellEnd"/>
          </w:p>
        </w:tc>
        <w:tc>
          <w:tcPr>
            <w:tcW w:w="6344" w:type="dxa"/>
          </w:tcPr>
          <w:p w:rsidR="000A2350" w:rsidRPr="00230575" w:rsidRDefault="00230575" w:rsidP="00230575">
            <w:pPr>
              <w:rPr>
                <w:lang w:eastAsia="ru-RU"/>
              </w:rPr>
            </w:pPr>
            <w:r>
              <w:rPr>
                <w:lang w:eastAsia="ru-RU"/>
              </w:rPr>
              <w:t>Функция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возвращает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заказы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текущего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пользователя,  в случае если  пользователь – </w:t>
            </w:r>
            <w:proofErr w:type="spellStart"/>
            <w:r>
              <w:rPr>
                <w:lang w:eastAsia="ru-RU"/>
              </w:rPr>
              <w:t>заказщик</w:t>
            </w:r>
            <w:proofErr w:type="spellEnd"/>
            <w:r>
              <w:rPr>
                <w:lang w:eastAsia="ru-RU"/>
              </w:rPr>
              <w:t xml:space="preserve">. Возврат созданных им заказов. </w:t>
            </w:r>
          </w:p>
        </w:tc>
      </w:tr>
      <w:tr w:rsidR="000A2350" w:rsidRPr="00230575" w:rsidTr="00230575">
        <w:trPr>
          <w:trHeight w:val="1064"/>
        </w:trPr>
        <w:tc>
          <w:tcPr>
            <w:tcW w:w="3227" w:type="dxa"/>
          </w:tcPr>
          <w:p w:rsidR="000A2350" w:rsidRPr="00230575" w:rsidRDefault="00230575" w:rsidP="004C696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getDeliveriesOfCourier</w:t>
            </w:r>
            <w:proofErr w:type="spellEnd"/>
          </w:p>
        </w:tc>
        <w:tc>
          <w:tcPr>
            <w:tcW w:w="6344" w:type="dxa"/>
          </w:tcPr>
          <w:p w:rsidR="000A2350" w:rsidRPr="00230575" w:rsidRDefault="00230575" w:rsidP="00230575">
            <w:pPr>
              <w:rPr>
                <w:lang w:eastAsia="ru-RU"/>
              </w:rPr>
            </w:pPr>
            <w:r>
              <w:rPr>
                <w:lang w:eastAsia="ru-RU"/>
              </w:rPr>
              <w:t>Функция возвращает зарезервированные на выполнение курьером заказы. Пользователем выступает курьер.</w:t>
            </w:r>
          </w:p>
        </w:tc>
      </w:tr>
      <w:tr w:rsidR="00230575" w:rsidRPr="00230575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4C696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</w:t>
            </w:r>
            <w:r>
              <w:rPr>
                <w:lang w:val="en-US" w:eastAsia="ru-RU"/>
              </w:rPr>
              <w:t>etDeliveriesWithout</w:t>
            </w:r>
            <w:r>
              <w:rPr>
                <w:lang w:val="en-US" w:eastAsia="ru-RU"/>
              </w:rPr>
              <w:t>Courier</w:t>
            </w:r>
            <w:proofErr w:type="spellEnd"/>
          </w:p>
        </w:tc>
        <w:tc>
          <w:tcPr>
            <w:tcW w:w="6344" w:type="dxa"/>
          </w:tcPr>
          <w:p w:rsidR="00230575" w:rsidRPr="00230575" w:rsidRDefault="00230575" w:rsidP="004C696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возвращает </w:t>
            </w:r>
            <w:r w:rsidR="00B632C6">
              <w:rPr>
                <w:lang w:eastAsia="ru-RU"/>
              </w:rPr>
              <w:t>незабронированные на выполнение заказы (свободные).</w:t>
            </w:r>
          </w:p>
        </w:tc>
      </w:tr>
      <w:tr w:rsidR="00230575" w:rsidRPr="00230575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4C696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getDelivery</w:t>
            </w:r>
            <w:proofErr w:type="spellEnd"/>
          </w:p>
        </w:tc>
        <w:tc>
          <w:tcPr>
            <w:tcW w:w="6344" w:type="dxa"/>
          </w:tcPr>
          <w:p w:rsidR="00230575" w:rsidRPr="00230575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возвращает информацию о запрошенном заказе.</w:t>
            </w:r>
          </w:p>
        </w:tc>
      </w:tr>
      <w:tr w:rsidR="00230575" w:rsidRPr="00230575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4C696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updateDelivery</w:t>
            </w:r>
            <w:proofErr w:type="spellEnd"/>
          </w:p>
        </w:tc>
        <w:tc>
          <w:tcPr>
            <w:tcW w:w="6344" w:type="dxa"/>
          </w:tcPr>
          <w:p w:rsidR="00230575" w:rsidRPr="00230575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обновляет в базе данных заказ, переданной ей информацией.</w:t>
            </w:r>
          </w:p>
        </w:tc>
      </w:tr>
      <w:tr w:rsidR="00230575" w:rsidRPr="0090636B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4C696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putToDelivery</w:t>
            </w:r>
            <w:proofErr w:type="spellEnd"/>
          </w:p>
        </w:tc>
        <w:tc>
          <w:tcPr>
            <w:tcW w:w="6344" w:type="dxa"/>
          </w:tcPr>
          <w:p w:rsidR="00230575" w:rsidRPr="0090636B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добавляет к заказу новое сообщение (трек). </w:t>
            </w:r>
          </w:p>
        </w:tc>
      </w:tr>
      <w:tr w:rsidR="00230575" w:rsidRPr="0090636B" w:rsidTr="00230575">
        <w:trPr>
          <w:trHeight w:val="1064"/>
        </w:trPr>
        <w:tc>
          <w:tcPr>
            <w:tcW w:w="3227" w:type="dxa"/>
          </w:tcPr>
          <w:p w:rsidR="00230575" w:rsidRDefault="00230575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lastRenderedPageBreak/>
              <w:t>deleteFromDelivery</w:t>
            </w:r>
            <w:proofErr w:type="spellEnd"/>
          </w:p>
        </w:tc>
        <w:tc>
          <w:tcPr>
            <w:tcW w:w="6344" w:type="dxa"/>
          </w:tcPr>
          <w:p w:rsidR="00230575" w:rsidRPr="0090636B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удаляет из заказа запрошенное сообщение (трек).</w:t>
            </w:r>
          </w:p>
        </w:tc>
      </w:tr>
      <w:tr w:rsidR="00230575" w:rsidRPr="0090636B" w:rsidTr="00230575">
        <w:trPr>
          <w:trHeight w:val="1064"/>
        </w:trPr>
        <w:tc>
          <w:tcPr>
            <w:tcW w:w="3227" w:type="dxa"/>
          </w:tcPr>
          <w:p w:rsidR="00230575" w:rsidRDefault="00230575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updateBillingDelivery</w:t>
            </w:r>
            <w:proofErr w:type="spellEnd"/>
          </w:p>
        </w:tc>
        <w:tc>
          <w:tcPr>
            <w:tcW w:w="6344" w:type="dxa"/>
          </w:tcPr>
          <w:p w:rsidR="00230575" w:rsidRPr="0090636B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обновляет статус оплаты заказа.</w:t>
            </w:r>
          </w:p>
        </w:tc>
      </w:tr>
    </w:tbl>
    <w:p w:rsidR="000A2350" w:rsidRPr="0090636B" w:rsidRDefault="000A2350" w:rsidP="000A2350">
      <w:pPr>
        <w:rPr>
          <w:lang w:eastAsia="ru-RU"/>
        </w:rPr>
      </w:pPr>
    </w:p>
    <w:p w:rsidR="00B632C6" w:rsidRPr="00B632C6" w:rsidRDefault="00B632C6" w:rsidP="00B632C6">
      <w:pPr>
        <w:pStyle w:val="a4"/>
        <w:numPr>
          <w:ilvl w:val="0"/>
          <w:numId w:val="38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Pr="00B632C6">
        <w:rPr>
          <w:b/>
          <w:lang w:val="en-US" w:eastAsia="ru-RU"/>
        </w:rPr>
        <w:t>Tracks</w:t>
      </w:r>
      <w:r w:rsidRPr="00B632C6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632C6" w:rsidTr="004C6969">
        <w:tc>
          <w:tcPr>
            <w:tcW w:w="3227" w:type="dxa"/>
          </w:tcPr>
          <w:p w:rsidR="00B632C6" w:rsidRPr="0090636B" w:rsidRDefault="00B632C6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B632C6" w:rsidRPr="0090636B" w:rsidRDefault="00B632C6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B632C6" w:rsidRPr="0090636B" w:rsidTr="004C6969">
        <w:tc>
          <w:tcPr>
            <w:tcW w:w="3227" w:type="dxa"/>
          </w:tcPr>
          <w:p w:rsidR="00B632C6" w:rsidRPr="0090636B" w:rsidRDefault="00B632C6" w:rsidP="00B632C6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</w:t>
            </w:r>
            <w:r>
              <w:rPr>
                <w:lang w:val="en-US" w:eastAsia="ru-RU"/>
              </w:rPr>
              <w:t>Tracks</w:t>
            </w:r>
            <w:proofErr w:type="spellEnd"/>
          </w:p>
        </w:tc>
        <w:tc>
          <w:tcPr>
            <w:tcW w:w="6344" w:type="dxa"/>
          </w:tcPr>
          <w:p w:rsidR="00B632C6" w:rsidRPr="000A2350" w:rsidRDefault="00B632C6" w:rsidP="00B632C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возвращает </w:t>
            </w:r>
            <w:r>
              <w:rPr>
                <w:lang w:eastAsia="ru-RU"/>
              </w:rPr>
              <w:t>запрошенный список сообщений.</w:t>
            </w:r>
          </w:p>
        </w:tc>
      </w:tr>
      <w:tr w:rsidR="00B632C6" w:rsidRPr="0090636B" w:rsidTr="004C6969">
        <w:tc>
          <w:tcPr>
            <w:tcW w:w="3227" w:type="dxa"/>
          </w:tcPr>
          <w:p w:rsidR="00B632C6" w:rsidRPr="000A2350" w:rsidRDefault="00B632C6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getTrack</w:t>
            </w:r>
            <w:proofErr w:type="spellEnd"/>
          </w:p>
        </w:tc>
        <w:tc>
          <w:tcPr>
            <w:tcW w:w="6344" w:type="dxa"/>
          </w:tcPr>
          <w:p w:rsidR="00B632C6" w:rsidRPr="0090636B" w:rsidRDefault="00B632C6" w:rsidP="00B632C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>
              <w:rPr>
                <w:lang w:eastAsia="ru-RU"/>
              </w:rPr>
              <w:t>возвращает запрошенное сообщение.</w:t>
            </w:r>
          </w:p>
        </w:tc>
      </w:tr>
      <w:tr w:rsidR="00B632C6" w:rsidRPr="0090636B" w:rsidTr="004C6969">
        <w:tc>
          <w:tcPr>
            <w:tcW w:w="3227" w:type="dxa"/>
          </w:tcPr>
          <w:p w:rsidR="00B632C6" w:rsidRPr="000A2350" w:rsidRDefault="00B632C6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setTrack</w:t>
            </w:r>
            <w:proofErr w:type="spellEnd"/>
          </w:p>
        </w:tc>
        <w:tc>
          <w:tcPr>
            <w:tcW w:w="6344" w:type="dxa"/>
          </w:tcPr>
          <w:p w:rsidR="00B632C6" w:rsidRPr="000A2350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записывает в базу данных новое сообщение.</w:t>
            </w:r>
          </w:p>
        </w:tc>
      </w:tr>
      <w:tr w:rsidR="00B632C6" w:rsidRPr="0090636B" w:rsidTr="004C6969">
        <w:tc>
          <w:tcPr>
            <w:tcW w:w="3227" w:type="dxa"/>
          </w:tcPr>
          <w:p w:rsidR="00B632C6" w:rsidRDefault="00B632C6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deleteTrack</w:t>
            </w:r>
            <w:proofErr w:type="spellEnd"/>
          </w:p>
        </w:tc>
        <w:tc>
          <w:tcPr>
            <w:tcW w:w="6344" w:type="dxa"/>
          </w:tcPr>
          <w:p w:rsidR="00B632C6" w:rsidRDefault="00B632C6" w:rsidP="004C6969">
            <w:pPr>
              <w:rPr>
                <w:lang w:eastAsia="ru-RU"/>
              </w:rPr>
            </w:pPr>
            <w:r>
              <w:rPr>
                <w:lang w:eastAsia="ru-RU"/>
              </w:rPr>
              <w:t>Функция удаляет из базы данных указанное сообщение.</w:t>
            </w:r>
          </w:p>
        </w:tc>
      </w:tr>
    </w:tbl>
    <w:p w:rsidR="00B632C6" w:rsidRDefault="00B632C6" w:rsidP="00B632C6">
      <w:pPr>
        <w:rPr>
          <w:lang w:eastAsia="ru-RU"/>
        </w:rPr>
      </w:pPr>
    </w:p>
    <w:p w:rsidR="00B632C6" w:rsidRPr="00B632C6" w:rsidRDefault="00B632C6" w:rsidP="00B632C6">
      <w:pPr>
        <w:pStyle w:val="a4"/>
        <w:numPr>
          <w:ilvl w:val="0"/>
          <w:numId w:val="38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="00267746">
        <w:rPr>
          <w:b/>
          <w:lang w:val="en-US" w:eastAsia="ru-RU"/>
        </w:rPr>
        <w:t>Billing</w:t>
      </w:r>
      <w:r w:rsidRPr="00B632C6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632C6" w:rsidTr="00267746">
        <w:tc>
          <w:tcPr>
            <w:tcW w:w="3227" w:type="dxa"/>
          </w:tcPr>
          <w:p w:rsidR="00B632C6" w:rsidRPr="0090636B" w:rsidRDefault="00B632C6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B632C6" w:rsidRPr="0090636B" w:rsidRDefault="00B632C6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B632C6" w:rsidRPr="0090636B" w:rsidTr="00267746">
        <w:tc>
          <w:tcPr>
            <w:tcW w:w="3227" w:type="dxa"/>
          </w:tcPr>
          <w:p w:rsidR="00B632C6" w:rsidRPr="00267746" w:rsidRDefault="00267746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executeBilling</w:t>
            </w:r>
            <w:proofErr w:type="spellEnd"/>
          </w:p>
        </w:tc>
        <w:tc>
          <w:tcPr>
            <w:tcW w:w="6344" w:type="dxa"/>
          </w:tcPr>
          <w:p w:rsidR="00B632C6" w:rsidRPr="000A2350" w:rsidRDefault="00B632C6" w:rsidP="0026774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267746">
              <w:rPr>
                <w:lang w:eastAsia="ru-RU"/>
              </w:rPr>
              <w:t>производит оплату посылки, с занесением информации о произведенной оплате заказа. Происходит списывание средств со счета пользователя.</w:t>
            </w:r>
          </w:p>
        </w:tc>
      </w:tr>
      <w:tr w:rsidR="00B632C6" w:rsidRPr="0090636B" w:rsidTr="00267746">
        <w:tc>
          <w:tcPr>
            <w:tcW w:w="3227" w:type="dxa"/>
          </w:tcPr>
          <w:p w:rsidR="00B632C6" w:rsidRPr="00267746" w:rsidRDefault="00267746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getBilling</w:t>
            </w:r>
            <w:proofErr w:type="spellEnd"/>
          </w:p>
        </w:tc>
        <w:tc>
          <w:tcPr>
            <w:tcW w:w="6344" w:type="dxa"/>
          </w:tcPr>
          <w:p w:rsidR="00B632C6" w:rsidRPr="00267746" w:rsidRDefault="00B632C6" w:rsidP="0026774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267746">
              <w:rPr>
                <w:lang w:eastAsia="ru-RU"/>
              </w:rPr>
              <w:t>возвращает информацию о произведенной оплате</w:t>
            </w:r>
          </w:p>
        </w:tc>
      </w:tr>
    </w:tbl>
    <w:p w:rsidR="00B632C6" w:rsidRDefault="00B632C6" w:rsidP="00B632C6">
      <w:pPr>
        <w:rPr>
          <w:lang w:eastAsia="ru-RU"/>
        </w:rPr>
      </w:pPr>
    </w:p>
    <w:p w:rsidR="0090636B" w:rsidRPr="00963F14" w:rsidRDefault="00267746" w:rsidP="00267746">
      <w:pPr>
        <w:pStyle w:val="a4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 w:rsidR="00963F14" w:rsidRPr="00963F14">
        <w:rPr>
          <w:b/>
          <w:lang w:val="en-US" w:eastAsia="ru-RU"/>
        </w:rPr>
        <w:t>UserBilling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963F14" w:rsidTr="004C6969">
        <w:tc>
          <w:tcPr>
            <w:tcW w:w="3227" w:type="dxa"/>
          </w:tcPr>
          <w:p w:rsidR="00963F14" w:rsidRPr="0090636B" w:rsidRDefault="00963F14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963F14" w:rsidRPr="0090636B" w:rsidRDefault="00963F14" w:rsidP="004C696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63F14" w:rsidRPr="0090636B" w:rsidTr="004C6969">
        <w:tc>
          <w:tcPr>
            <w:tcW w:w="3227" w:type="dxa"/>
          </w:tcPr>
          <w:p w:rsidR="00963F14" w:rsidRPr="00267746" w:rsidRDefault="00963F14" w:rsidP="004C696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createUser</w:t>
            </w:r>
            <w:r>
              <w:rPr>
                <w:lang w:val="en-US" w:eastAsia="ru-RU"/>
              </w:rPr>
              <w:t>Billing</w:t>
            </w:r>
            <w:proofErr w:type="spellEnd"/>
          </w:p>
        </w:tc>
        <w:tc>
          <w:tcPr>
            <w:tcW w:w="6344" w:type="dxa"/>
          </w:tcPr>
          <w:p w:rsidR="00963F14" w:rsidRPr="00963F14" w:rsidRDefault="00963F14" w:rsidP="00963F1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>
              <w:rPr>
                <w:lang w:eastAsia="ru-RU"/>
              </w:rPr>
              <w:t>создаёт нового пользователя в системе оплаты.</w:t>
            </w:r>
          </w:p>
        </w:tc>
      </w:tr>
    </w:tbl>
    <w:p w:rsidR="00492C68" w:rsidRDefault="00492C68" w:rsidP="00963F14">
      <w:pPr>
        <w:pStyle w:val="a4"/>
        <w:ind w:left="502"/>
        <w:rPr>
          <w:lang w:eastAsia="ru-RU"/>
        </w:rPr>
      </w:pPr>
    </w:p>
    <w:p w:rsidR="00963F14" w:rsidRDefault="00492C68" w:rsidP="00492C68">
      <w:pPr>
        <w:rPr>
          <w:lang w:eastAsia="ru-RU"/>
        </w:rPr>
      </w:pPr>
      <w:r>
        <w:rPr>
          <w:lang w:eastAsia="ru-RU"/>
        </w:rPr>
        <w:br w:type="page"/>
      </w:r>
    </w:p>
    <w:p w:rsidR="000E0E1A" w:rsidRDefault="0079035D" w:rsidP="00492C68">
      <w:pPr>
        <w:pStyle w:val="1"/>
        <w:numPr>
          <w:ilvl w:val="1"/>
          <w:numId w:val="37"/>
        </w:numPr>
        <w:rPr>
          <w:lang w:val="en-US" w:eastAsia="ru-RU"/>
        </w:rPr>
      </w:pPr>
      <w:r>
        <w:rPr>
          <w:lang w:eastAsia="ru-RU"/>
        </w:rPr>
        <w:lastRenderedPageBreak/>
        <w:t>Диаграммы</w:t>
      </w:r>
      <w:r w:rsidR="00492C68">
        <w:rPr>
          <w:lang w:eastAsia="ru-RU"/>
        </w:rPr>
        <w:t xml:space="preserve"> последовательности действий</w:t>
      </w:r>
    </w:p>
    <w:p w:rsidR="0079035D" w:rsidRPr="0079035D" w:rsidRDefault="0079035D" w:rsidP="0079035D">
      <w:pPr>
        <w:ind w:firstLine="708"/>
        <w:jc w:val="both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DA3E1" wp14:editId="1794C25C">
                <wp:simplePos x="0" y="0"/>
                <wp:positionH relativeFrom="column">
                  <wp:posOffset>-568325</wp:posOffset>
                </wp:positionH>
                <wp:positionV relativeFrom="paragraph">
                  <wp:posOffset>6094095</wp:posOffset>
                </wp:positionV>
                <wp:extent cx="6852285" cy="63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035D" w:rsidRPr="0079035D" w:rsidRDefault="0079035D" w:rsidP="0079035D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79035D">
                              <w:t xml:space="preserve">6. </w:t>
                            </w:r>
                            <w:r>
                              <w:t>Диаграмма последовательности авторизации пользователя.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9" type="#_x0000_t202" style="position:absolute;left:0;text-align:left;margin-left:-44.75pt;margin-top:479.85pt;width:539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" stroked="f">
                <v:textbox style="mso-fit-shape-to-text:t" inset="0,0,0,0">
                  <w:txbxContent>
                    <w:p w:rsidR="0079035D" w:rsidRPr="0079035D" w:rsidRDefault="0079035D" w:rsidP="0079035D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79035D">
                        <w:t xml:space="preserve">6. </w:t>
                      </w:r>
                      <w:r>
                        <w:t>Диаграмма последовательности авторизации пользователя.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D2D741E" wp14:editId="43CC6A4E">
            <wp:simplePos x="0" y="0"/>
            <wp:positionH relativeFrom="column">
              <wp:posOffset>-568325</wp:posOffset>
            </wp:positionH>
            <wp:positionV relativeFrom="paragraph">
              <wp:posOffset>1255395</wp:posOffset>
            </wp:positionV>
            <wp:extent cx="6852285" cy="478155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В данном разделе представлены основные диаграммы последовательности действий. А именно на рисунке 6 представлена диаграмма, на которой показана последовательность действий авторизации пользователя в системе по протоколу </w:t>
      </w:r>
      <w:r>
        <w:rPr>
          <w:lang w:val="en-US" w:eastAsia="ru-RU"/>
        </w:rPr>
        <w:t>OAuth</w:t>
      </w:r>
      <w:r w:rsidRPr="0079035D">
        <w:rPr>
          <w:lang w:eastAsia="ru-RU"/>
        </w:rPr>
        <w:t xml:space="preserve"> 2.0.</w:t>
      </w:r>
    </w:p>
    <w:p w:rsidR="00492C68" w:rsidRDefault="00492C68" w:rsidP="00492C68">
      <w:pPr>
        <w:rPr>
          <w:lang w:eastAsia="ru-RU"/>
        </w:rPr>
      </w:pPr>
    </w:p>
    <w:p w:rsidR="0079035D" w:rsidRDefault="0079035D" w:rsidP="0079035D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На рисунке 7 представлена диаграмма последовательности действий в системе </w:t>
      </w: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выполнения</w:t>
      </w:r>
      <w:proofErr w:type="gramEnd"/>
      <w:r>
        <w:rPr>
          <w:lang w:eastAsia="ru-RU"/>
        </w:rPr>
        <w:t xml:space="preserve"> медленного запроса, а именно отображения полной информации о заказе, который включает обращение за данными к сервисам пользователя, заказам, сообщений и оплаты. </w:t>
      </w:r>
    </w:p>
    <w:p w:rsidR="00561579" w:rsidRPr="00561579" w:rsidRDefault="00561579" w:rsidP="0079035D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Замечание. На диаграмме базы данных разных сервисов объединены в одну сущность </w:t>
      </w:r>
      <w:r w:rsidRPr="00561579">
        <w:rPr>
          <w:lang w:eastAsia="ru-RU"/>
        </w:rPr>
        <w:t>“</w:t>
      </w:r>
      <w:r>
        <w:rPr>
          <w:lang w:eastAsia="ru-RU"/>
        </w:rPr>
        <w:t>БД</w:t>
      </w:r>
      <w:r w:rsidRPr="00561579">
        <w:rPr>
          <w:lang w:eastAsia="ru-RU"/>
        </w:rPr>
        <w:t>”</w:t>
      </w:r>
      <w:r>
        <w:rPr>
          <w:lang w:eastAsia="ru-RU"/>
        </w:rPr>
        <w:t>.</w:t>
      </w:r>
    </w:p>
    <w:p w:rsidR="00A01568" w:rsidRPr="00633017" w:rsidRDefault="00A01568" w:rsidP="00633017">
      <w:pPr>
        <w:keepNext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3C191E79" wp14:editId="2AB2ECF7">
            <wp:simplePos x="0" y="0"/>
            <wp:positionH relativeFrom="column">
              <wp:posOffset>-1080135</wp:posOffset>
            </wp:positionH>
            <wp:positionV relativeFrom="paragraph">
              <wp:posOffset>-76835</wp:posOffset>
            </wp:positionV>
            <wp:extent cx="7429500" cy="62674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978FA" wp14:editId="10E2DFF9">
                <wp:simplePos x="0" y="0"/>
                <wp:positionH relativeFrom="column">
                  <wp:posOffset>-949325</wp:posOffset>
                </wp:positionH>
                <wp:positionV relativeFrom="paragraph">
                  <wp:posOffset>6328410</wp:posOffset>
                </wp:positionV>
                <wp:extent cx="7429500" cy="63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3017" w:rsidRPr="00633017" w:rsidRDefault="00A01568" w:rsidP="00633017">
                            <w:pPr>
                              <w:pStyle w:val="a9"/>
                              <w:jc w:val="center"/>
                            </w:pPr>
                            <w:r>
                              <w:t>Рисунок 7. Диаграмма последовательностей действий выполнения медленного запроса.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0" type="#_x0000_t202" style="position:absolute;left:0;text-align:left;margin-left:-74.75pt;margin-top:498.3pt;width:5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" stroked="f">
                <v:textbox style="mso-fit-shape-to-text:t" inset="0,0,0,0">
                  <w:txbxContent>
                    <w:p w:rsidR="00633017" w:rsidRPr="00633017" w:rsidRDefault="00A01568" w:rsidP="00633017">
                      <w:pPr>
                        <w:pStyle w:val="a9"/>
                        <w:jc w:val="center"/>
                      </w:pPr>
                      <w:r>
                        <w:t>Рисунок 7. Диаграмма последовательностей действий выполнения медленного запроса.</w:t>
                      </w:r>
                    </w:p>
                  </w:txbxContent>
                </v:textbox>
              </v:shape>
            </w:pict>
          </mc:Fallback>
        </mc:AlternateContent>
      </w:r>
    </w:p>
    <w:p w:rsidR="0079035D" w:rsidRDefault="00633017" w:rsidP="00A01568">
      <w:pPr>
        <w:pStyle w:val="a7"/>
        <w:jc w:val="both"/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1BC31" wp14:editId="071D80F1">
                <wp:simplePos x="0" y="0"/>
                <wp:positionH relativeFrom="column">
                  <wp:posOffset>-794385</wp:posOffset>
                </wp:positionH>
                <wp:positionV relativeFrom="paragraph">
                  <wp:posOffset>5533390</wp:posOffset>
                </wp:positionV>
                <wp:extent cx="7050405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0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3017" w:rsidRPr="00430D16" w:rsidRDefault="00633017" w:rsidP="00633017">
                            <w:pPr>
                              <w:pStyle w:val="a9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>
                              <w:t>Рисунок 8. Диаграмма последовательности действий выполнения запросов заказчиком.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31" type="#_x0000_t202" style="position:absolute;left:0;text-align:left;margin-left:-62.55pt;margin-top:435.7pt;width:555.1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" stroked="f">
                <v:textbox style="mso-fit-shape-to-text:t" inset="0,0,0,0">
                  <w:txbxContent>
                    <w:p w:rsidR="00633017" w:rsidRPr="00430D16" w:rsidRDefault="00633017" w:rsidP="00633017">
                      <w:pPr>
                        <w:pStyle w:val="a9"/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4F81BD" w:themeColor="accent1"/>
                          <w:sz w:val="18"/>
                          <w:szCs w:val="18"/>
                        </w:rPr>
                      </w:pPr>
                      <w:r>
                        <w:t>Рисунок 8. Диаграмма последовательности действий выполнения запросов заказчиком.</w:t>
                      </w:r>
                    </w:p>
                  </w:txbxContent>
                </v:textbox>
              </v:shape>
            </w:pict>
          </mc:Fallback>
        </mc:AlternateContent>
      </w:r>
      <w:r w:rsidR="00A01568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0F043B9" wp14:editId="6C62C5A1">
            <wp:simplePos x="0" y="0"/>
            <wp:positionH relativeFrom="column">
              <wp:posOffset>-794385</wp:posOffset>
            </wp:positionH>
            <wp:positionV relativeFrom="paragraph">
              <wp:posOffset>161290</wp:posOffset>
            </wp:positionV>
            <wp:extent cx="7050405" cy="53149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017" w:rsidRDefault="00633017" w:rsidP="00A01568">
      <w:pPr>
        <w:rPr>
          <w:lang w:eastAsia="ru-RU"/>
        </w:rPr>
      </w:pPr>
    </w:p>
    <w:p w:rsidR="00633017" w:rsidRDefault="00633017" w:rsidP="00A01568">
      <w:pPr>
        <w:rPr>
          <w:lang w:eastAsia="ru-RU"/>
        </w:rPr>
      </w:pPr>
      <w:r>
        <w:rPr>
          <w:lang w:eastAsia="ru-RU"/>
        </w:rPr>
        <w:t>На рисунке 8 показана диаграмма, демонстрирующая последовательность передачи запросов от заказчика (в данном случае это создание нового заказа и его оплата). В каждом запросе сначала  проверяется тип текущего пользователя.</w:t>
      </w:r>
    </w:p>
    <w:p w:rsidR="00633017" w:rsidRDefault="00E125FD" w:rsidP="00437D90">
      <w:pPr>
        <w:pStyle w:val="1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lastRenderedPageBreak/>
        <w:t>Диаграммы</w:t>
      </w:r>
      <w:r w:rsidR="00633017">
        <w:rPr>
          <w:lang w:eastAsia="ru-RU"/>
        </w:rPr>
        <w:t xml:space="preserve"> потоков данных</w:t>
      </w:r>
    </w:p>
    <w:p w:rsidR="00E125FD" w:rsidRDefault="00E125FD" w:rsidP="00E125FD">
      <w:pPr>
        <w:keepNext/>
      </w:pPr>
      <w:r>
        <w:rPr>
          <w:noProof/>
          <w:lang w:eastAsia="ru-RU"/>
        </w:rPr>
        <w:drawing>
          <wp:inline distT="0" distB="0" distL="0" distR="0" wp14:anchorId="22B26795" wp14:editId="313C973F">
            <wp:extent cx="5895975" cy="3686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E125FD" w:rsidP="00E125FD">
      <w:pPr>
        <w:pStyle w:val="a9"/>
        <w:jc w:val="center"/>
      </w:pPr>
      <w:r>
        <w:t>Рисунок 9. Диаграмма потоков данных запроса товара.</w:t>
      </w:r>
    </w:p>
    <w:p w:rsidR="00E125FD" w:rsidRDefault="00E125FD" w:rsidP="00E125FD">
      <w:pPr>
        <w:pStyle w:val="a9"/>
        <w:keepNext/>
        <w:jc w:val="center"/>
      </w:pPr>
      <w:r>
        <w:rPr>
          <w:noProof/>
          <w:lang w:eastAsia="ru-RU"/>
        </w:rPr>
        <w:drawing>
          <wp:inline distT="0" distB="0" distL="0" distR="0" wp14:anchorId="400D8379" wp14:editId="61798F7F">
            <wp:extent cx="5940425" cy="3693376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E125FD" w:rsidP="00E125FD">
      <w:pPr>
        <w:pStyle w:val="a9"/>
        <w:jc w:val="center"/>
      </w:pPr>
      <w:r>
        <w:t>Рисунок 10. Диаграмма потоков данных запроса оплаты заказа.</w:t>
      </w:r>
    </w:p>
    <w:p w:rsidR="00E125FD" w:rsidRDefault="00E125FD" w:rsidP="00E125FD">
      <w:pPr>
        <w:pStyle w:val="a9"/>
        <w:jc w:val="center"/>
      </w:pPr>
    </w:p>
    <w:p w:rsidR="00E125FD" w:rsidRDefault="00E125FD" w:rsidP="00E125FD">
      <w:pPr>
        <w:pStyle w:val="a9"/>
        <w:jc w:val="center"/>
      </w:pPr>
    </w:p>
    <w:p w:rsidR="00E125FD" w:rsidRDefault="00E125FD" w:rsidP="00E125FD">
      <w:pPr>
        <w:pStyle w:val="a9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6A2A0B" wp14:editId="30DB91E2">
            <wp:extent cx="5940425" cy="2075378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E125FD" w:rsidP="00E125FD">
      <w:pPr>
        <w:pStyle w:val="a9"/>
        <w:jc w:val="center"/>
      </w:pPr>
      <w:r>
        <w:t>Рисунок 11. Диаграмма потоков данных запроса на создание заказа.</w:t>
      </w:r>
    </w:p>
    <w:p w:rsidR="00E125FD" w:rsidRDefault="00E125FD" w:rsidP="00E125FD">
      <w:pPr>
        <w:pStyle w:val="a9"/>
        <w:keepNext/>
      </w:pPr>
      <w:r>
        <w:rPr>
          <w:noProof/>
          <w:lang w:eastAsia="ru-RU"/>
        </w:rPr>
        <w:drawing>
          <wp:inline distT="0" distB="0" distL="0" distR="0" wp14:anchorId="27F47C81" wp14:editId="69591CF4">
            <wp:extent cx="5940425" cy="214159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E125FD" w:rsidP="00E125FD">
      <w:pPr>
        <w:pStyle w:val="a9"/>
        <w:jc w:val="center"/>
      </w:pPr>
      <w:r>
        <w:t>Рисунок 12. Диаграмма потоков данных запроса на создание сообщения.</w:t>
      </w:r>
    </w:p>
    <w:p w:rsidR="00E125FD" w:rsidRDefault="00E125FD" w:rsidP="00E125FD">
      <w:pPr>
        <w:pStyle w:val="a9"/>
        <w:keepNext/>
        <w:jc w:val="center"/>
      </w:pPr>
      <w:r>
        <w:rPr>
          <w:noProof/>
          <w:lang w:eastAsia="ru-RU"/>
        </w:rPr>
        <w:drawing>
          <wp:inline distT="0" distB="0" distL="0" distR="0" wp14:anchorId="644B0E27" wp14:editId="2E6AD160">
            <wp:extent cx="5940425" cy="20618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E125FD" w:rsidP="00E125FD">
      <w:pPr>
        <w:pStyle w:val="a9"/>
        <w:jc w:val="center"/>
      </w:pPr>
      <w:r>
        <w:t>Рисунок 13. Диаграмма потоков данных запроса бронирование на обслуживание курьером.</w:t>
      </w:r>
    </w:p>
    <w:p w:rsidR="00437D90" w:rsidRDefault="00437D90" w:rsidP="00437D90">
      <w:pPr>
        <w:pStyle w:val="1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lastRenderedPageBreak/>
        <w:t>Компонентная диаграмма</w:t>
      </w:r>
    </w:p>
    <w:p w:rsidR="00437D90" w:rsidRDefault="00437D90" w:rsidP="00437D90">
      <w:pPr>
        <w:keepNext/>
      </w:pPr>
      <w:r>
        <w:rPr>
          <w:noProof/>
          <w:lang w:eastAsia="ru-RU"/>
        </w:rPr>
        <w:drawing>
          <wp:inline distT="0" distB="0" distL="0" distR="0" wp14:anchorId="3FA25452" wp14:editId="518992B9">
            <wp:extent cx="5940425" cy="558298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90" w:rsidRDefault="00437D90" w:rsidP="00437D90">
      <w:pPr>
        <w:pStyle w:val="a9"/>
        <w:jc w:val="center"/>
      </w:pPr>
      <w:r>
        <w:t>Рисунок 14. Компонентная диаграмма размещения информационной системы курьерской службы доставки.</w:t>
      </w:r>
    </w:p>
    <w:p w:rsidR="00437D90" w:rsidRDefault="00437D90" w:rsidP="00437D90">
      <w:pPr>
        <w:pStyle w:val="a9"/>
      </w:pPr>
      <w:proofErr w:type="gramStart"/>
      <w:r>
        <w:t>Для развертывания системы необходимо запустить сервисы в любом порядке, на ПК (одном или разных) с установленным</w:t>
      </w:r>
      <w:r>
        <w:t>и</w:t>
      </w:r>
      <w:r>
        <w:t xml:space="preserve"> .</w:t>
      </w:r>
      <w:r>
        <w:rPr>
          <w:lang w:val="en-US"/>
        </w:rPr>
        <w:t>Java</w:t>
      </w:r>
      <w:r w:rsidRPr="00437D90">
        <w:t xml:space="preserve"> </w:t>
      </w:r>
      <w:r>
        <w:t>и</w:t>
      </w:r>
      <w:r w:rsidRPr="00437D90">
        <w:t xml:space="preserve"> </w:t>
      </w:r>
      <w:r>
        <w:rPr>
          <w:lang w:val="en-US"/>
        </w:rPr>
        <w:t>PostgreSQL</w:t>
      </w:r>
      <w:r>
        <w:t xml:space="preserve"> Большинство сервисов запускаются однотипно и не требуют настройки.</w:t>
      </w:r>
      <w:proofErr w:type="gramEnd"/>
      <w:r>
        <w:t xml:space="preserve"> Системы могут быть запущены в любом порядке. Системы должны находиться в одной локальной сети. Соединение с внешней сетью требуется только сервису </w:t>
      </w:r>
      <w:proofErr w:type="spellStart"/>
      <w:r>
        <w:t>фронтенда</w:t>
      </w:r>
      <w:proofErr w:type="spellEnd"/>
      <w:r>
        <w:t>, в случае, если конечные пользователи не находятся в локальной сети. Физическое размещение компонент по отдельным узлам проиллюстрировано на диаграмме развёр</w:t>
      </w:r>
      <w:r>
        <w:t>тывания на рис. 14</w:t>
      </w:r>
      <w:r>
        <w:t>.</w:t>
      </w:r>
    </w:p>
    <w:p w:rsidR="00437D90" w:rsidRPr="00437D90" w:rsidRDefault="00437D90" w:rsidP="00437D90">
      <w:pPr>
        <w:pStyle w:val="a9"/>
        <w:jc w:val="center"/>
      </w:pPr>
      <w:bookmarkStart w:id="122" w:name="_GoBack"/>
      <w:bookmarkEnd w:id="122"/>
    </w:p>
    <w:sectPr w:rsidR="00437D90" w:rsidRPr="00437D90" w:rsidSect="00AF655A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65E" w:rsidRDefault="008F165E" w:rsidP="00BE5373">
      <w:pPr>
        <w:spacing w:after="0" w:line="240" w:lineRule="auto"/>
      </w:pPr>
      <w:r>
        <w:separator/>
      </w:r>
    </w:p>
  </w:endnote>
  <w:endnote w:type="continuationSeparator" w:id="0">
    <w:p w:rsidR="008F165E" w:rsidRDefault="008F165E" w:rsidP="00BE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4471361"/>
      <w:docPartObj>
        <w:docPartGallery w:val="Page Numbers (Bottom of Page)"/>
        <w:docPartUnique/>
      </w:docPartObj>
    </w:sdtPr>
    <w:sdtContent>
      <w:p w:rsidR="008E6476" w:rsidRDefault="008E647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D90">
          <w:rPr>
            <w:noProof/>
          </w:rPr>
          <w:t>32</w:t>
        </w:r>
        <w:r>
          <w:fldChar w:fldCharType="end"/>
        </w:r>
      </w:p>
    </w:sdtContent>
  </w:sdt>
  <w:p w:rsidR="008E6476" w:rsidRDefault="008E6476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76" w:rsidRDefault="008E6476" w:rsidP="00AF655A">
    <w:pPr>
      <w:pStyle w:val="ae"/>
      <w:jc w:val="center"/>
    </w:pPr>
    <w:r>
      <w:t>Москва,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65E" w:rsidRDefault="008F165E" w:rsidP="00BE5373">
      <w:pPr>
        <w:spacing w:after="0" w:line="240" w:lineRule="auto"/>
      </w:pPr>
      <w:r>
        <w:separator/>
      </w:r>
    </w:p>
  </w:footnote>
  <w:footnote w:type="continuationSeparator" w:id="0">
    <w:p w:rsidR="008F165E" w:rsidRDefault="008F165E" w:rsidP="00BE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3B6"/>
    <w:multiLevelType w:val="multilevel"/>
    <w:tmpl w:val="110EC5B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">
    <w:nsid w:val="0588599A"/>
    <w:multiLevelType w:val="multilevel"/>
    <w:tmpl w:val="06761C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A5E78A5"/>
    <w:multiLevelType w:val="multilevel"/>
    <w:tmpl w:val="2DD4810A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2432" w:hanging="360"/>
      </w:pPr>
    </w:lvl>
    <w:lvl w:ilvl="2">
      <w:start w:val="1"/>
      <w:numFmt w:val="lowerRoman"/>
      <w:lvlText w:val="%3."/>
      <w:lvlJc w:val="right"/>
      <w:pPr>
        <w:ind w:left="3152" w:hanging="180"/>
      </w:pPr>
    </w:lvl>
    <w:lvl w:ilvl="3">
      <w:start w:val="1"/>
      <w:numFmt w:val="decimal"/>
      <w:lvlText w:val="%4."/>
      <w:lvlJc w:val="left"/>
      <w:pPr>
        <w:ind w:left="3872" w:hanging="360"/>
      </w:pPr>
    </w:lvl>
    <w:lvl w:ilvl="4">
      <w:start w:val="1"/>
      <w:numFmt w:val="lowerLetter"/>
      <w:lvlText w:val="%5."/>
      <w:lvlJc w:val="left"/>
      <w:pPr>
        <w:ind w:left="4592" w:hanging="360"/>
      </w:pPr>
    </w:lvl>
    <w:lvl w:ilvl="5">
      <w:start w:val="1"/>
      <w:numFmt w:val="lowerRoman"/>
      <w:lvlText w:val="%6."/>
      <w:lvlJc w:val="right"/>
      <w:pPr>
        <w:ind w:left="5312" w:hanging="180"/>
      </w:pPr>
    </w:lvl>
    <w:lvl w:ilvl="6">
      <w:start w:val="1"/>
      <w:numFmt w:val="decimal"/>
      <w:lvlText w:val="%7."/>
      <w:lvlJc w:val="left"/>
      <w:pPr>
        <w:ind w:left="6032" w:hanging="360"/>
      </w:pPr>
    </w:lvl>
    <w:lvl w:ilvl="7">
      <w:start w:val="1"/>
      <w:numFmt w:val="lowerLetter"/>
      <w:lvlText w:val="%8."/>
      <w:lvlJc w:val="left"/>
      <w:pPr>
        <w:ind w:left="6752" w:hanging="360"/>
      </w:pPr>
    </w:lvl>
    <w:lvl w:ilvl="8">
      <w:start w:val="1"/>
      <w:numFmt w:val="lowerRoman"/>
      <w:lvlText w:val="%9."/>
      <w:lvlJc w:val="right"/>
      <w:pPr>
        <w:ind w:left="7472" w:hanging="180"/>
      </w:pPr>
    </w:lvl>
  </w:abstractNum>
  <w:abstractNum w:abstractNumId="3">
    <w:nsid w:val="0D7F7D71"/>
    <w:multiLevelType w:val="hybridMultilevel"/>
    <w:tmpl w:val="34F87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0B722B"/>
    <w:multiLevelType w:val="multilevel"/>
    <w:tmpl w:val="7DD00F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0677D81"/>
    <w:multiLevelType w:val="hybridMultilevel"/>
    <w:tmpl w:val="9E12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A4A6C"/>
    <w:multiLevelType w:val="hybridMultilevel"/>
    <w:tmpl w:val="21FE6FD8"/>
    <w:lvl w:ilvl="0" w:tplc="BA3617C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FF29E8"/>
    <w:multiLevelType w:val="hybridMultilevel"/>
    <w:tmpl w:val="84B820DC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1E9210BC"/>
    <w:multiLevelType w:val="hybridMultilevel"/>
    <w:tmpl w:val="84B820DC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>
    <w:nsid w:val="21573FE4"/>
    <w:multiLevelType w:val="hybridMultilevel"/>
    <w:tmpl w:val="51663E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A568A5"/>
    <w:multiLevelType w:val="hybridMultilevel"/>
    <w:tmpl w:val="BC5E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60CD8"/>
    <w:multiLevelType w:val="hybridMultilevel"/>
    <w:tmpl w:val="9A08A640"/>
    <w:lvl w:ilvl="0" w:tplc="6D8CEF28">
      <w:start w:val="9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137F4"/>
    <w:multiLevelType w:val="multilevel"/>
    <w:tmpl w:val="A17EF62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8255800"/>
    <w:multiLevelType w:val="hybridMultilevel"/>
    <w:tmpl w:val="84B820DC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1C5874"/>
    <w:multiLevelType w:val="multilevel"/>
    <w:tmpl w:val="2DFEDD9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D7C2E55"/>
    <w:multiLevelType w:val="hybridMultilevel"/>
    <w:tmpl w:val="38E4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944C6"/>
    <w:multiLevelType w:val="hybridMultilevel"/>
    <w:tmpl w:val="31FAC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04292C"/>
    <w:multiLevelType w:val="hybridMultilevel"/>
    <w:tmpl w:val="7C10E2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61225C"/>
    <w:multiLevelType w:val="hybridMultilevel"/>
    <w:tmpl w:val="DC4A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737D6D"/>
    <w:multiLevelType w:val="hybridMultilevel"/>
    <w:tmpl w:val="84B820DC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>
    <w:nsid w:val="3ED4037B"/>
    <w:multiLevelType w:val="hybridMultilevel"/>
    <w:tmpl w:val="32CAD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877A6"/>
    <w:multiLevelType w:val="multilevel"/>
    <w:tmpl w:val="C93E0B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41E07D76"/>
    <w:multiLevelType w:val="hybridMultilevel"/>
    <w:tmpl w:val="B5E0D1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A77A4"/>
    <w:multiLevelType w:val="hybridMultilevel"/>
    <w:tmpl w:val="14BA73B4"/>
    <w:lvl w:ilvl="0" w:tplc="4D90210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CED6FA1"/>
    <w:multiLevelType w:val="multilevel"/>
    <w:tmpl w:val="6CFEE7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>
    <w:nsid w:val="4ED4573F"/>
    <w:multiLevelType w:val="hybridMultilevel"/>
    <w:tmpl w:val="A70C2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226CA2"/>
    <w:multiLevelType w:val="multilevel"/>
    <w:tmpl w:val="947270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>
    <w:nsid w:val="58F91E38"/>
    <w:multiLevelType w:val="multilevel"/>
    <w:tmpl w:val="670E0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>
    <w:nsid w:val="5BA355D9"/>
    <w:multiLevelType w:val="hybridMultilevel"/>
    <w:tmpl w:val="59C8B0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4C5990"/>
    <w:multiLevelType w:val="hybridMultilevel"/>
    <w:tmpl w:val="7D907F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D61C2B"/>
    <w:multiLevelType w:val="hybridMultilevel"/>
    <w:tmpl w:val="B2F853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DD056C"/>
    <w:multiLevelType w:val="multilevel"/>
    <w:tmpl w:val="80AE24FC"/>
    <w:lvl w:ilvl="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7">
    <w:nsid w:val="71FF0131"/>
    <w:multiLevelType w:val="hybridMultilevel"/>
    <w:tmpl w:val="C8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B0784"/>
    <w:multiLevelType w:val="multilevel"/>
    <w:tmpl w:val="4BE86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3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9">
    <w:nsid w:val="7BFB2699"/>
    <w:multiLevelType w:val="hybridMultilevel"/>
    <w:tmpl w:val="3FA2A262"/>
    <w:lvl w:ilvl="0" w:tplc="5F362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C464C33"/>
    <w:multiLevelType w:val="multilevel"/>
    <w:tmpl w:val="06761C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1">
    <w:nsid w:val="7F0E04EF"/>
    <w:multiLevelType w:val="hybridMultilevel"/>
    <w:tmpl w:val="84B820DC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7"/>
  </w:num>
  <w:num w:numId="2">
    <w:abstractNumId w:val="3"/>
  </w:num>
  <w:num w:numId="3">
    <w:abstractNumId w:val="29"/>
  </w:num>
  <w:num w:numId="4">
    <w:abstractNumId w:val="33"/>
  </w:num>
  <w:num w:numId="5">
    <w:abstractNumId w:val="20"/>
  </w:num>
  <w:num w:numId="6">
    <w:abstractNumId w:val="10"/>
  </w:num>
  <w:num w:numId="7">
    <w:abstractNumId w:val="17"/>
  </w:num>
  <w:num w:numId="8">
    <w:abstractNumId w:val="5"/>
  </w:num>
  <w:num w:numId="9">
    <w:abstractNumId w:val="25"/>
  </w:num>
  <w:num w:numId="10">
    <w:abstractNumId w:val="14"/>
  </w:num>
  <w:num w:numId="11">
    <w:abstractNumId w:val="22"/>
  </w:num>
  <w:num w:numId="12">
    <w:abstractNumId w:val="34"/>
  </w:num>
  <w:num w:numId="13">
    <w:abstractNumId w:val="9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19"/>
  </w:num>
  <w:num w:numId="18">
    <w:abstractNumId w:val="1"/>
  </w:num>
  <w:num w:numId="19">
    <w:abstractNumId w:val="31"/>
  </w:num>
  <w:num w:numId="20">
    <w:abstractNumId w:val="40"/>
  </w:num>
  <w:num w:numId="21">
    <w:abstractNumId w:val="4"/>
  </w:num>
  <w:num w:numId="22">
    <w:abstractNumId w:val="23"/>
  </w:num>
  <w:num w:numId="23">
    <w:abstractNumId w:val="27"/>
  </w:num>
  <w:num w:numId="24">
    <w:abstractNumId w:val="0"/>
  </w:num>
  <w:num w:numId="25">
    <w:abstractNumId w:val="39"/>
  </w:num>
  <w:num w:numId="26">
    <w:abstractNumId w:val="30"/>
  </w:num>
  <w:num w:numId="27">
    <w:abstractNumId w:val="16"/>
  </w:num>
  <w:num w:numId="28">
    <w:abstractNumId w:val="24"/>
  </w:num>
  <w:num w:numId="29">
    <w:abstractNumId w:val="12"/>
  </w:num>
  <w:num w:numId="30">
    <w:abstractNumId w:val="15"/>
  </w:num>
  <w:num w:numId="31">
    <w:abstractNumId w:val="18"/>
  </w:num>
  <w:num w:numId="32">
    <w:abstractNumId w:val="2"/>
  </w:num>
  <w:num w:numId="33">
    <w:abstractNumId w:val="32"/>
  </w:num>
  <w:num w:numId="34">
    <w:abstractNumId w:val="35"/>
  </w:num>
  <w:num w:numId="35">
    <w:abstractNumId w:val="6"/>
  </w:num>
  <w:num w:numId="36">
    <w:abstractNumId w:val="11"/>
  </w:num>
  <w:num w:numId="37">
    <w:abstractNumId w:val="36"/>
  </w:num>
  <w:num w:numId="38">
    <w:abstractNumId w:val="41"/>
  </w:num>
  <w:num w:numId="39">
    <w:abstractNumId w:val="7"/>
  </w:num>
  <w:num w:numId="40">
    <w:abstractNumId w:val="21"/>
  </w:num>
  <w:num w:numId="41">
    <w:abstractNumId w:val="13"/>
  </w:num>
  <w:num w:numId="42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11"/>
    <w:rsid w:val="00035DE7"/>
    <w:rsid w:val="00036970"/>
    <w:rsid w:val="000A2350"/>
    <w:rsid w:val="000B7D15"/>
    <w:rsid w:val="000E0E1A"/>
    <w:rsid w:val="000F6297"/>
    <w:rsid w:val="001265AC"/>
    <w:rsid w:val="00186071"/>
    <w:rsid w:val="0018798D"/>
    <w:rsid w:val="00213A78"/>
    <w:rsid w:val="00214208"/>
    <w:rsid w:val="00227975"/>
    <w:rsid w:val="00230575"/>
    <w:rsid w:val="00267746"/>
    <w:rsid w:val="0028753C"/>
    <w:rsid w:val="002A3544"/>
    <w:rsid w:val="002C5DD7"/>
    <w:rsid w:val="002C76C1"/>
    <w:rsid w:val="002E14D4"/>
    <w:rsid w:val="003005FD"/>
    <w:rsid w:val="003220F5"/>
    <w:rsid w:val="00335C7B"/>
    <w:rsid w:val="003431AD"/>
    <w:rsid w:val="003556DB"/>
    <w:rsid w:val="00371235"/>
    <w:rsid w:val="003A427F"/>
    <w:rsid w:val="003C17F2"/>
    <w:rsid w:val="003C5BD5"/>
    <w:rsid w:val="003D379F"/>
    <w:rsid w:val="00437D90"/>
    <w:rsid w:val="004723BB"/>
    <w:rsid w:val="00492C68"/>
    <w:rsid w:val="004D4067"/>
    <w:rsid w:val="004D70C8"/>
    <w:rsid w:val="00556B2F"/>
    <w:rsid w:val="00561579"/>
    <w:rsid w:val="00587E1F"/>
    <w:rsid w:val="005F06A2"/>
    <w:rsid w:val="0060751E"/>
    <w:rsid w:val="00617540"/>
    <w:rsid w:val="0063258A"/>
    <w:rsid w:val="00633017"/>
    <w:rsid w:val="00645302"/>
    <w:rsid w:val="0065124A"/>
    <w:rsid w:val="006820EA"/>
    <w:rsid w:val="00693D37"/>
    <w:rsid w:val="006B28ED"/>
    <w:rsid w:val="006C66C2"/>
    <w:rsid w:val="007130CE"/>
    <w:rsid w:val="00761831"/>
    <w:rsid w:val="0079035D"/>
    <w:rsid w:val="007C0028"/>
    <w:rsid w:val="0081307F"/>
    <w:rsid w:val="008417DA"/>
    <w:rsid w:val="0088500D"/>
    <w:rsid w:val="008A2667"/>
    <w:rsid w:val="008A4AD0"/>
    <w:rsid w:val="008B7F4E"/>
    <w:rsid w:val="008E6476"/>
    <w:rsid w:val="008E750C"/>
    <w:rsid w:val="008F165E"/>
    <w:rsid w:val="0090636B"/>
    <w:rsid w:val="00911EAF"/>
    <w:rsid w:val="00915130"/>
    <w:rsid w:val="00925478"/>
    <w:rsid w:val="00946F4B"/>
    <w:rsid w:val="00963F14"/>
    <w:rsid w:val="00976497"/>
    <w:rsid w:val="00993080"/>
    <w:rsid w:val="009F5BA2"/>
    <w:rsid w:val="00A01568"/>
    <w:rsid w:val="00A24D9A"/>
    <w:rsid w:val="00A42694"/>
    <w:rsid w:val="00A573F4"/>
    <w:rsid w:val="00A91E34"/>
    <w:rsid w:val="00AB4EB7"/>
    <w:rsid w:val="00AD68FD"/>
    <w:rsid w:val="00AD6F17"/>
    <w:rsid w:val="00AF655A"/>
    <w:rsid w:val="00B03F90"/>
    <w:rsid w:val="00B52D11"/>
    <w:rsid w:val="00B632C6"/>
    <w:rsid w:val="00B75F13"/>
    <w:rsid w:val="00B81845"/>
    <w:rsid w:val="00BA7B93"/>
    <w:rsid w:val="00BC5C20"/>
    <w:rsid w:val="00BE5373"/>
    <w:rsid w:val="00BF4162"/>
    <w:rsid w:val="00C213D2"/>
    <w:rsid w:val="00C27E5A"/>
    <w:rsid w:val="00CC2FF9"/>
    <w:rsid w:val="00CE6354"/>
    <w:rsid w:val="00DD1FA5"/>
    <w:rsid w:val="00DE318C"/>
    <w:rsid w:val="00E125FD"/>
    <w:rsid w:val="00E21741"/>
    <w:rsid w:val="00E71599"/>
    <w:rsid w:val="00E90DBE"/>
    <w:rsid w:val="00E92973"/>
    <w:rsid w:val="00E93F29"/>
    <w:rsid w:val="00EC55D2"/>
    <w:rsid w:val="00EE60BD"/>
    <w:rsid w:val="00F263B2"/>
    <w:rsid w:val="00F66272"/>
    <w:rsid w:val="00FA4405"/>
    <w:rsid w:val="00F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qFormat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723BB"/>
    <w:pPr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3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23BB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7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25478"/>
  </w:style>
  <w:style w:type="paragraph" w:styleId="ac">
    <w:name w:val="header"/>
    <w:basedOn w:val="a"/>
    <w:link w:val="ad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3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373"/>
    <w:rPr>
      <w:rFonts w:ascii="Times New Roman" w:hAnsi="Times New Roman"/>
      <w:sz w:val="28"/>
    </w:rPr>
  </w:style>
  <w:style w:type="table" w:styleId="af0">
    <w:name w:val="Table Grid"/>
    <w:basedOn w:val="a1"/>
    <w:uiPriority w:val="59"/>
    <w:rsid w:val="0090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uiPriority w:val="99"/>
    <w:semiHidden/>
    <w:unhideWhenUsed/>
    <w:rsid w:val="0090636B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0636B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063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qFormat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723BB"/>
    <w:pPr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3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23BB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7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25478"/>
  </w:style>
  <w:style w:type="paragraph" w:styleId="ac">
    <w:name w:val="header"/>
    <w:basedOn w:val="a"/>
    <w:link w:val="ad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3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373"/>
    <w:rPr>
      <w:rFonts w:ascii="Times New Roman" w:hAnsi="Times New Roman"/>
      <w:sz w:val="28"/>
    </w:rPr>
  </w:style>
  <w:style w:type="table" w:styleId="af0">
    <w:name w:val="Table Grid"/>
    <w:basedOn w:val="a1"/>
    <w:uiPriority w:val="59"/>
    <w:rsid w:val="0090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uiPriority w:val="99"/>
    <w:semiHidden/>
    <w:unhideWhenUsed/>
    <w:rsid w:val="0090636B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0636B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06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ati.su/Documents/HTMLDocs/Laws/transportation_%20expedition_%20low_87.htm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CD516-BF30-4A17-85E7-F69B91A6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32</Pages>
  <Words>4879</Words>
  <Characters>27813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2017-03-15T20:31:00Z</dcterms:created>
  <dcterms:modified xsi:type="dcterms:W3CDTF">2017-04-17T08:39:00Z</dcterms:modified>
</cp:coreProperties>
</file>