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265C5" w14:textId="77777777" w:rsidR="0097460D" w:rsidRDefault="00C8414C">
      <w:pPr>
        <w:spacing w:after="80"/>
      </w:pPr>
      <w:r>
        <w:rPr>
          <w:b/>
          <w:bCs/>
          <w:color w:val="1F4E79"/>
          <w:sz w:val="52"/>
          <w:szCs w:val="52"/>
        </w:rPr>
        <w:t>scenario_defaults.xlsx</w:t>
      </w:r>
    </w:p>
    <w:p w14:paraId="3A0265C6" w14:textId="77777777" w:rsidR="0097460D" w:rsidRDefault="00C8414C">
      <w:pPr>
        <w:spacing w:after="80"/>
      </w:pPr>
      <w:r>
        <w:rPr>
          <w:b/>
          <w:bCs/>
          <w:color w:val="2E75B6"/>
          <w:sz w:val="26"/>
          <w:szCs w:val="26"/>
        </w:rPr>
        <w:t xml:space="preserve">Documentation des scenarios et </w:t>
      </w:r>
      <w:proofErr w:type="spellStart"/>
      <w:r>
        <w:rPr>
          <w:b/>
          <w:bCs/>
          <w:color w:val="2E75B6"/>
          <w:sz w:val="26"/>
          <w:szCs w:val="26"/>
        </w:rPr>
        <w:t>parametres</w:t>
      </w:r>
      <w:proofErr w:type="spellEnd"/>
      <w:r>
        <w:rPr>
          <w:b/>
          <w:bCs/>
          <w:color w:val="2E75B6"/>
          <w:sz w:val="26"/>
          <w:szCs w:val="26"/>
        </w:rPr>
        <w:t xml:space="preserve"> — Industriels </w:t>
      </w:r>
      <w:proofErr w:type="spellStart"/>
      <w:r>
        <w:rPr>
          <w:b/>
          <w:bCs/>
          <w:color w:val="2E75B6"/>
          <w:sz w:val="26"/>
          <w:szCs w:val="26"/>
        </w:rPr>
        <w:t>francais</w:t>
      </w:r>
      <w:proofErr w:type="spellEnd"/>
    </w:p>
    <w:p w14:paraId="3A0265C7" w14:textId="77777777" w:rsidR="0097460D" w:rsidRDefault="00C8414C">
      <w:pPr>
        <w:spacing w:after="280"/>
      </w:pPr>
      <w:r>
        <w:rPr>
          <w:i/>
          <w:iCs/>
          <w:color w:val="555555"/>
          <w:sz w:val="21"/>
          <w:szCs w:val="21"/>
        </w:rPr>
        <w:t xml:space="preserve">Ce fichier </w:t>
      </w:r>
      <w:proofErr w:type="spellStart"/>
      <w:r>
        <w:rPr>
          <w:i/>
          <w:iCs/>
          <w:color w:val="555555"/>
          <w:sz w:val="21"/>
          <w:szCs w:val="21"/>
        </w:rPr>
        <w:t>definit</w:t>
      </w:r>
      <w:proofErr w:type="spellEnd"/>
      <w:r>
        <w:rPr>
          <w:i/>
          <w:iCs/>
          <w:color w:val="555555"/>
          <w:sz w:val="21"/>
          <w:szCs w:val="21"/>
        </w:rPr>
        <w:t xml:space="preserve"> les 6 scenarios de simulation PPA et tous leurs </w:t>
      </w:r>
      <w:proofErr w:type="spellStart"/>
      <w:r>
        <w:rPr>
          <w:i/>
          <w:iCs/>
          <w:color w:val="555555"/>
          <w:sz w:val="21"/>
          <w:szCs w:val="21"/>
        </w:rPr>
        <w:t>parametres</w:t>
      </w:r>
      <w:proofErr w:type="spellEnd"/>
      <w:r>
        <w:rPr>
          <w:i/>
          <w:iCs/>
          <w:color w:val="555555"/>
          <w:sz w:val="21"/>
          <w:szCs w:val="21"/>
        </w:rPr>
        <w:t xml:space="preserve">. Chaque colonne = un scenario. Chaque ligne = un </w:t>
      </w:r>
      <w:proofErr w:type="spellStart"/>
      <w:r>
        <w:rPr>
          <w:i/>
          <w:iCs/>
          <w:color w:val="555555"/>
          <w:sz w:val="21"/>
          <w:szCs w:val="21"/>
        </w:rPr>
        <w:t>parametre</w:t>
      </w:r>
      <w:proofErr w:type="spellEnd"/>
      <w:r>
        <w:rPr>
          <w:i/>
          <w:iCs/>
          <w:color w:val="555555"/>
          <w:sz w:val="21"/>
          <w:szCs w:val="21"/>
        </w:rPr>
        <w:t xml:space="preserve">. Les deux industriels </w:t>
      </w:r>
      <w:proofErr w:type="spellStart"/>
      <w:r>
        <w:rPr>
          <w:i/>
          <w:iCs/>
          <w:color w:val="555555"/>
          <w:sz w:val="21"/>
          <w:szCs w:val="21"/>
        </w:rPr>
        <w:t>modelises</w:t>
      </w:r>
      <w:proofErr w:type="spellEnd"/>
      <w:r>
        <w:rPr>
          <w:i/>
          <w:iCs/>
          <w:color w:val="555555"/>
          <w:sz w:val="21"/>
          <w:szCs w:val="21"/>
        </w:rPr>
        <w:t xml:space="preserve"> sont ArcelorMittal Dunkerque (</w:t>
      </w:r>
      <w:proofErr w:type="spellStart"/>
      <w:r>
        <w:rPr>
          <w:i/>
          <w:iCs/>
          <w:color w:val="555555"/>
          <w:sz w:val="21"/>
          <w:szCs w:val="21"/>
        </w:rPr>
        <w:t>acierie</w:t>
      </w:r>
      <w:proofErr w:type="spellEnd"/>
      <w:r>
        <w:rPr>
          <w:i/>
          <w:iCs/>
          <w:color w:val="555555"/>
          <w:sz w:val="21"/>
          <w:szCs w:val="21"/>
        </w:rPr>
        <w:t>, 685 MW) et H2 Normandie (</w:t>
      </w:r>
      <w:proofErr w:type="spellStart"/>
      <w:r>
        <w:rPr>
          <w:i/>
          <w:iCs/>
          <w:color w:val="555555"/>
          <w:sz w:val="21"/>
          <w:szCs w:val="21"/>
        </w:rPr>
        <w:t>electrolyseur</w:t>
      </w:r>
      <w:proofErr w:type="spellEnd"/>
      <w:r>
        <w:rPr>
          <w:i/>
          <w:iCs/>
          <w:color w:val="555555"/>
          <w:sz w:val="21"/>
          <w:szCs w:val="21"/>
        </w:rPr>
        <w:t>, 200 MW).</w:t>
      </w:r>
    </w:p>
    <w:p w14:paraId="3A0265C8" w14:textId="77777777" w:rsidR="0097460D" w:rsidRDefault="00C8414C">
      <w:pPr>
        <w:pStyle w:val="Titre1"/>
      </w:pPr>
      <w:r>
        <w:t xml:space="preserve">1. Les deux industriels </w:t>
      </w:r>
      <w:proofErr w:type="spellStart"/>
      <w:r>
        <w:t>modelises</w:t>
      </w:r>
      <w:proofErr w:type="spellEnd"/>
    </w:p>
    <w:p w14:paraId="3A0265C9" w14:textId="77777777" w:rsidR="0097460D" w:rsidRDefault="00C8414C">
      <w:pPr>
        <w:pStyle w:val="Titre2"/>
      </w:pPr>
      <w:proofErr w:type="gramStart"/>
      <w:r>
        <w:t>1.1  ArcelorMittal</w:t>
      </w:r>
      <w:proofErr w:type="gramEnd"/>
      <w:r>
        <w:t xml:space="preserve"> Dunkerque — </w:t>
      </w:r>
      <w:proofErr w:type="spellStart"/>
      <w:r>
        <w:t>Acierie</w:t>
      </w:r>
      <w:proofErr w:type="spellEnd"/>
      <w:r>
        <w:t xml:space="preserve"> </w:t>
      </w:r>
      <w:proofErr w:type="spellStart"/>
      <w:r>
        <w:t>electrique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7460D" w14:paraId="3A0265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CA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Caracteristique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CB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 et justification</w:t>
            </w:r>
          </w:p>
        </w:tc>
      </w:tr>
      <w:tr w:rsidR="0097460D" w14:paraId="3A026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CD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Consommation annuelle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CE" w14:textId="77777777" w:rsidR="0097460D" w:rsidRDefault="00C8414C">
            <w:r>
              <w:rPr>
                <w:color w:val="111111"/>
                <w:sz w:val="20"/>
                <w:szCs w:val="20"/>
              </w:rPr>
              <w:t>~6 TWh/an. Source : rapport annuel ArcelorMittal France 2023 (</w:t>
            </w:r>
            <w:proofErr w:type="spellStart"/>
            <w:r>
              <w:rPr>
                <w:color w:val="111111"/>
                <w:sz w:val="20"/>
                <w:szCs w:val="20"/>
              </w:rPr>
              <w:t>donnee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publique). Site de Dunkerque = 1er consommateur industriel du Nord de la France.</w:t>
            </w:r>
          </w:p>
        </w:tc>
      </w:tr>
      <w:tr w:rsidR="0097460D" w14:paraId="3A026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0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Puissance moyenne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1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6 000 000 MWh / 8 760 h = 685 MW de charge moyenne. Puissance souscrite </w:t>
            </w:r>
            <w:proofErr w:type="spellStart"/>
            <w:r>
              <w:rPr>
                <w:color w:val="111111"/>
                <w:sz w:val="20"/>
                <w:szCs w:val="20"/>
              </w:rPr>
              <w:t>reelle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: ~800-900 MW (puissance </w:t>
            </w:r>
            <w:proofErr w:type="spellStart"/>
            <w:r>
              <w:rPr>
                <w:color w:val="111111"/>
                <w:sz w:val="20"/>
                <w:szCs w:val="20"/>
              </w:rPr>
              <w:t>crete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fours </w:t>
            </w:r>
            <w:proofErr w:type="gramStart"/>
            <w:r>
              <w:rPr>
                <w:color w:val="111111"/>
                <w:sz w:val="20"/>
                <w:szCs w:val="20"/>
              </w:rPr>
              <w:t>a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arc).</w:t>
            </w:r>
          </w:p>
        </w:tc>
      </w:tr>
      <w:tr w:rsidR="0097460D" w14:paraId="3A0265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3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Raccordement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4" w14:textId="77777777" w:rsidR="0097460D" w:rsidRDefault="00C8414C">
            <w:r>
              <w:rPr>
                <w:color w:val="111111"/>
                <w:sz w:val="20"/>
                <w:szCs w:val="20"/>
              </w:rPr>
              <w:t>HTB2 (225 kV) — puissance &gt; 100 MW. Tarif TURPE version LU (Longue Utilisation) car process continu 24h/7j.</w:t>
            </w:r>
          </w:p>
        </w:tc>
      </w:tr>
      <w:tr w:rsidR="0097460D" w14:paraId="3A026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6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Profil de consommation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7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Semi-continu — fours </w:t>
            </w:r>
            <w:proofErr w:type="gramStart"/>
            <w:r>
              <w:rPr>
                <w:color w:val="111111"/>
                <w:sz w:val="20"/>
                <w:szCs w:val="20"/>
              </w:rPr>
              <w:t>a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arc </w:t>
            </w:r>
            <w:proofErr w:type="spellStart"/>
            <w:r>
              <w:rPr>
                <w:color w:val="111111"/>
                <w:sz w:val="20"/>
                <w:szCs w:val="20"/>
              </w:rPr>
              <w:t>electriques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avec cycles de charge. Forte </w:t>
            </w:r>
            <w:proofErr w:type="spellStart"/>
            <w:r>
              <w:rPr>
                <w:color w:val="111111"/>
                <w:sz w:val="20"/>
                <w:szCs w:val="20"/>
              </w:rPr>
              <w:t>variabilite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intra-</w:t>
            </w:r>
            <w:proofErr w:type="spellStart"/>
            <w:r>
              <w:rPr>
                <w:color w:val="111111"/>
                <w:sz w:val="20"/>
                <w:szCs w:val="20"/>
              </w:rPr>
              <w:t>journaliere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mais base </w:t>
            </w:r>
            <w:proofErr w:type="spellStart"/>
            <w:r>
              <w:rPr>
                <w:color w:val="111111"/>
                <w:sz w:val="20"/>
                <w:szCs w:val="20"/>
              </w:rPr>
              <w:t>tres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elevee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(~0.9 de </w:t>
            </w:r>
            <w:proofErr w:type="spellStart"/>
            <w:r>
              <w:rPr>
                <w:color w:val="111111"/>
                <w:sz w:val="20"/>
                <w:szCs w:val="20"/>
              </w:rPr>
              <w:t>load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factor). Weekend </w:t>
            </w:r>
            <w:proofErr w:type="spellStart"/>
            <w:r>
              <w:rPr>
                <w:color w:val="111111"/>
                <w:sz w:val="20"/>
                <w:szCs w:val="20"/>
              </w:rPr>
              <w:t>legerement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reduit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97460D" w14:paraId="3A026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9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Motivation PPA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A" w14:textId="77777777" w:rsidR="0097460D" w:rsidRDefault="00C8414C">
            <w:r>
              <w:rPr>
                <w:color w:val="111111"/>
                <w:sz w:val="20"/>
                <w:szCs w:val="20"/>
              </w:rPr>
              <w:t>Objectif ArcelorMittal "</w:t>
            </w:r>
            <w:proofErr w:type="spellStart"/>
            <w:r>
              <w:rPr>
                <w:color w:val="111111"/>
                <w:sz w:val="20"/>
                <w:szCs w:val="20"/>
              </w:rPr>
              <w:t>Climate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Action Report 2023" : 30% </w:t>
            </w:r>
            <w:proofErr w:type="spellStart"/>
            <w:r>
              <w:rPr>
                <w:color w:val="111111"/>
                <w:sz w:val="20"/>
                <w:szCs w:val="20"/>
              </w:rPr>
              <w:t>reduction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CO2 d'ici 2030. PPA ENR = moyen direct pour </w:t>
            </w:r>
            <w:proofErr w:type="spellStart"/>
            <w:r>
              <w:rPr>
                <w:color w:val="111111"/>
                <w:sz w:val="20"/>
                <w:szCs w:val="20"/>
              </w:rPr>
              <w:t>decarboner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le Scope 2. Aussi : couverture prix spot </w:t>
            </w:r>
            <w:proofErr w:type="spellStart"/>
            <w:r>
              <w:rPr>
                <w:color w:val="111111"/>
                <w:sz w:val="20"/>
                <w:szCs w:val="20"/>
              </w:rPr>
              <w:t>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long terme.</w:t>
            </w:r>
          </w:p>
        </w:tc>
      </w:tr>
    </w:tbl>
    <w:p w14:paraId="3A0265DC" w14:textId="77777777" w:rsidR="0097460D" w:rsidRDefault="0097460D">
      <w:pPr>
        <w:spacing w:before="200"/>
      </w:pPr>
    </w:p>
    <w:p w14:paraId="3A0265DD" w14:textId="77777777" w:rsidR="0097460D" w:rsidRDefault="00C8414C">
      <w:pPr>
        <w:pStyle w:val="Titre2"/>
      </w:pPr>
      <w:proofErr w:type="gramStart"/>
      <w:r>
        <w:t>1.2  H</w:t>
      </w:r>
      <w:proofErr w:type="gramEnd"/>
      <w:r>
        <w:t>2 Normandie — Electrolyseur industriel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7460D" w14:paraId="3A0265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E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Caracteristique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DF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 et justification</w:t>
            </w:r>
          </w:p>
        </w:tc>
      </w:tr>
      <w:tr w:rsidR="0097460D" w14:paraId="3A026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1" w14:textId="77777777" w:rsidR="0097460D" w:rsidRDefault="00C8414C">
            <w:r>
              <w:rPr>
                <w:b/>
                <w:bCs/>
                <w:color w:val="375623"/>
                <w:sz w:val="20"/>
                <w:szCs w:val="20"/>
              </w:rPr>
              <w:t xml:space="preserve">Projet de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2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Inspire du projet H2V Port-Jerome-sur-Seine (200 MW </w:t>
            </w:r>
            <w:proofErr w:type="spellStart"/>
            <w:r>
              <w:rPr>
                <w:color w:val="111111"/>
                <w:sz w:val="20"/>
                <w:szCs w:val="20"/>
              </w:rPr>
              <w:t>electrolyseur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CRE AO H2 2023). Localisation : Seine-Maritime, </w:t>
            </w:r>
            <w:proofErr w:type="spellStart"/>
            <w:r>
              <w:rPr>
                <w:color w:val="111111"/>
                <w:sz w:val="20"/>
                <w:szCs w:val="20"/>
              </w:rPr>
              <w:t>acces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port industriel, bonne ressource </w:t>
            </w:r>
            <w:proofErr w:type="spellStart"/>
            <w:r>
              <w:rPr>
                <w:color w:val="111111"/>
                <w:sz w:val="20"/>
                <w:szCs w:val="20"/>
              </w:rPr>
              <w:t>eolienne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offshore.</w:t>
            </w:r>
          </w:p>
        </w:tc>
      </w:tr>
      <w:tr w:rsidR="0097460D" w14:paraId="3A026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4" w14:textId="77777777" w:rsidR="0097460D" w:rsidRDefault="00C8414C">
            <w:r>
              <w:rPr>
                <w:b/>
                <w:bCs/>
                <w:color w:val="375623"/>
                <w:sz w:val="20"/>
                <w:szCs w:val="20"/>
              </w:rPr>
              <w:t xml:space="preserve">Puissance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electrolyseur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5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200 MW (PEM - Proton Exchange Membrane). Production H2 : ~30 000 t H2/an </w:t>
            </w:r>
            <w:proofErr w:type="spellStart"/>
            <w:r>
              <w:rPr>
                <w:color w:val="111111"/>
                <w:sz w:val="20"/>
                <w:szCs w:val="20"/>
              </w:rPr>
              <w:t>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4 000-5 000 h/an. Source : dimensionnement type CRE AO H2 renouvelable 2023.</w:t>
            </w:r>
          </w:p>
        </w:tc>
      </w:tr>
      <w:tr w:rsidR="0097460D" w14:paraId="3A0265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7" w14:textId="77777777" w:rsidR="0097460D" w:rsidRDefault="00C8414C">
            <w:r>
              <w:rPr>
                <w:b/>
                <w:bCs/>
                <w:color w:val="375623"/>
                <w:sz w:val="20"/>
                <w:szCs w:val="20"/>
              </w:rPr>
              <w:t>Raccordement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8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HTB3 (90 kV) — puissance &lt; 500 MW, raccordement direct poste source. Pas de batterie externe (stockage via </w:t>
            </w:r>
            <w:proofErr w:type="spellStart"/>
            <w:r>
              <w:rPr>
                <w:color w:val="111111"/>
                <w:sz w:val="20"/>
                <w:szCs w:val="20"/>
              </w:rPr>
              <w:t>reservoir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H2 </w:t>
            </w:r>
            <w:proofErr w:type="spellStart"/>
            <w:r>
              <w:rPr>
                <w:color w:val="111111"/>
                <w:sz w:val="20"/>
                <w:szCs w:val="20"/>
              </w:rPr>
              <w:t>integre</w:t>
            </w:r>
            <w:proofErr w:type="spellEnd"/>
            <w:r>
              <w:rPr>
                <w:color w:val="111111"/>
                <w:sz w:val="20"/>
                <w:szCs w:val="20"/>
              </w:rPr>
              <w:t>).</w:t>
            </w:r>
          </w:p>
        </w:tc>
      </w:tr>
      <w:tr w:rsidR="0097460D" w14:paraId="3A0265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A" w14:textId="77777777" w:rsidR="0097460D" w:rsidRDefault="00C8414C">
            <w:r>
              <w:rPr>
                <w:b/>
                <w:bCs/>
                <w:color w:val="375623"/>
                <w:sz w:val="20"/>
                <w:szCs w:val="20"/>
              </w:rPr>
              <w:t>Profil de consommation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B" w14:textId="77777777" w:rsidR="0097460D" w:rsidRDefault="00C8414C">
            <w:proofErr w:type="spellStart"/>
            <w:r>
              <w:rPr>
                <w:color w:val="111111"/>
                <w:sz w:val="20"/>
                <w:szCs w:val="20"/>
              </w:rPr>
              <w:t>Tres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flexible — l'</w:t>
            </w:r>
            <w:proofErr w:type="spellStart"/>
            <w:r>
              <w:rPr>
                <w:color w:val="111111"/>
                <w:sz w:val="20"/>
                <w:szCs w:val="20"/>
              </w:rPr>
              <w:t>electrolyseur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peut moduler sa puissance de 20% </w:t>
            </w:r>
            <w:proofErr w:type="spellStart"/>
            <w:r>
              <w:rPr>
                <w:color w:val="111111"/>
                <w:sz w:val="20"/>
                <w:szCs w:val="20"/>
              </w:rPr>
              <w:t>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100% en quelques secondes. Le profil optimal suit la production ENR disponible, ce qui maximise la valeur du PPA.</w:t>
            </w:r>
          </w:p>
        </w:tc>
      </w:tr>
      <w:tr w:rsidR="0097460D" w14:paraId="3A0265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D" w14:textId="77777777" w:rsidR="0097460D" w:rsidRDefault="00C8414C">
            <w:r>
              <w:rPr>
                <w:b/>
                <w:bCs/>
                <w:color w:val="375623"/>
                <w:sz w:val="20"/>
                <w:szCs w:val="20"/>
              </w:rPr>
              <w:t>Motivation PPA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EE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Exigence </w:t>
            </w:r>
            <w:proofErr w:type="spellStart"/>
            <w:r>
              <w:rPr>
                <w:color w:val="111111"/>
                <w:sz w:val="20"/>
                <w:szCs w:val="20"/>
              </w:rPr>
              <w:t>reglementaire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: pour </w:t>
            </w:r>
            <w:proofErr w:type="spellStart"/>
            <w:r>
              <w:rPr>
                <w:color w:val="111111"/>
                <w:sz w:val="20"/>
                <w:szCs w:val="20"/>
              </w:rPr>
              <w:t>etre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certifie "H2 renouvelable" selon la directive RED III EU, l'</w:t>
            </w:r>
            <w:proofErr w:type="spellStart"/>
            <w:r>
              <w:rPr>
                <w:color w:val="111111"/>
                <w:sz w:val="20"/>
                <w:szCs w:val="20"/>
              </w:rPr>
              <w:t>electricite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doit </w:t>
            </w:r>
            <w:proofErr w:type="spellStart"/>
            <w:r>
              <w:rPr>
                <w:color w:val="111111"/>
                <w:sz w:val="20"/>
                <w:szCs w:val="20"/>
              </w:rPr>
              <w:t>etre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d'origine renouvelable (GO ou PPA direct). Sans PPA, le H2 serait classe "H2 bas-carbone" (moins valorise commercialement).</w:t>
            </w:r>
          </w:p>
        </w:tc>
      </w:tr>
    </w:tbl>
    <w:p w14:paraId="3A0265F0" w14:textId="77777777" w:rsidR="0097460D" w:rsidRDefault="00C8414C">
      <w:r>
        <w:br w:type="page"/>
      </w:r>
    </w:p>
    <w:p w14:paraId="3A0265F1" w14:textId="77777777" w:rsidR="0097460D" w:rsidRDefault="00C8414C">
      <w:pPr>
        <w:pStyle w:val="Titre1"/>
      </w:pPr>
      <w:r>
        <w:lastRenderedPageBreak/>
        <w:t>2. Les 6 scenarios —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972"/>
        <w:gridCol w:w="5273"/>
      </w:tblGrid>
      <w:tr w:rsidR="0097460D" w14:paraId="3A0265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2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3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4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difference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</w:t>
            </w:r>
            <w:proofErr w:type="spellEnd"/>
          </w:p>
        </w:tc>
      </w:tr>
      <w:tr w:rsidR="0097460D" w14:paraId="3A026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6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PPA100_ArcelorMittal_MU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7" w14:textId="77777777" w:rsidR="0097460D" w:rsidRDefault="00C8414C">
            <w:pPr>
              <w:jc w:val="center"/>
            </w:pPr>
            <w:proofErr w:type="spellStart"/>
            <w:r>
              <w:rPr>
                <w:color w:val="111111"/>
                <w:sz w:val="20"/>
                <w:szCs w:val="20"/>
              </w:rPr>
              <w:t>ArMit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8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PPA couvrant 100% des besoins, version tarifaire TURPE MU. Scenario de </w:t>
            </w:r>
            <w:proofErr w:type="spellStart"/>
            <w:r>
              <w:rPr>
                <w:color w:val="111111"/>
                <w:sz w:val="20"/>
                <w:szCs w:val="20"/>
              </w:rPr>
              <w:t>reference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pour ArcelorMittal. Prix indexe +2%/an.</w:t>
            </w:r>
          </w:p>
        </w:tc>
      </w:tr>
      <w:tr w:rsidR="0097460D" w14:paraId="3A0265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A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PPA100_ArcelorMittal_LU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B" w14:textId="77777777" w:rsidR="0097460D" w:rsidRDefault="00C8414C">
            <w:pPr>
              <w:jc w:val="center"/>
            </w:pPr>
            <w:proofErr w:type="spellStart"/>
            <w:r>
              <w:rPr>
                <w:color w:val="111111"/>
                <w:sz w:val="20"/>
                <w:szCs w:val="20"/>
              </w:rPr>
              <w:t>ArMit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C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Identique mais avec tarif TURPE LU (Longue Utilisation). Plus rentable si ArcelorMittal utilise plus de 5000 h/an. Permet de mesurer la </w:t>
            </w:r>
            <w:proofErr w:type="spellStart"/>
            <w:r>
              <w:rPr>
                <w:color w:val="111111"/>
                <w:sz w:val="20"/>
                <w:szCs w:val="20"/>
              </w:rPr>
              <w:t>sensibilite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au choix de la version TURPE.</w:t>
            </w:r>
          </w:p>
        </w:tc>
      </w:tr>
      <w:tr w:rsidR="0097460D" w14:paraId="3A0266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E" w14:textId="77777777" w:rsidR="0097460D" w:rsidRDefault="00C8414C">
            <w:r>
              <w:rPr>
                <w:b/>
                <w:bCs/>
                <w:color w:val="375623"/>
                <w:sz w:val="20"/>
                <w:szCs w:val="20"/>
              </w:rPr>
              <w:t>PPA100_H2_Normandie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5FF" w14:textId="77777777" w:rsidR="0097460D" w:rsidRDefault="00C8414C">
            <w:pPr>
              <w:jc w:val="center"/>
            </w:pPr>
            <w:r>
              <w:rPr>
                <w:color w:val="111111"/>
                <w:sz w:val="20"/>
                <w:szCs w:val="20"/>
              </w:rPr>
              <w:t>H2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0" w14:textId="77777777" w:rsidR="0097460D" w:rsidRDefault="00C8414C">
            <w:r>
              <w:rPr>
                <w:color w:val="111111"/>
                <w:sz w:val="20"/>
                <w:szCs w:val="20"/>
              </w:rPr>
              <w:t>PPA 100% pour l'</w:t>
            </w:r>
            <w:proofErr w:type="spellStart"/>
            <w:r>
              <w:rPr>
                <w:color w:val="111111"/>
                <w:sz w:val="20"/>
                <w:szCs w:val="20"/>
              </w:rPr>
              <w:t>electrolyseur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111"/>
                <w:sz w:val="20"/>
                <w:szCs w:val="20"/>
              </w:rPr>
              <w:t>Priorite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eolien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offshore (</w:t>
            </w:r>
            <w:proofErr w:type="spellStart"/>
            <w:r>
              <w:rPr>
                <w:color w:val="111111"/>
                <w:sz w:val="20"/>
                <w:szCs w:val="20"/>
              </w:rPr>
              <w:t>coherent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avec la localisation Normandie). Pas de batterie (</w:t>
            </w:r>
            <w:proofErr w:type="spellStart"/>
            <w:r>
              <w:rPr>
                <w:color w:val="111111"/>
                <w:sz w:val="20"/>
                <w:szCs w:val="20"/>
              </w:rPr>
              <w:t>electrolyseur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= stockage naturel).</w:t>
            </w:r>
          </w:p>
        </w:tc>
      </w:tr>
      <w:tr w:rsidR="0097460D" w14:paraId="3A0266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2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PPA50_ArcelorMittal_MU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3" w14:textId="77777777" w:rsidR="0097460D" w:rsidRDefault="00C8414C">
            <w:pPr>
              <w:jc w:val="center"/>
            </w:pPr>
            <w:proofErr w:type="spellStart"/>
            <w:r>
              <w:rPr>
                <w:color w:val="111111"/>
                <w:sz w:val="20"/>
                <w:szCs w:val="20"/>
              </w:rPr>
              <w:t>ArMit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4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Scenario mixte : 50% max de </w:t>
            </w:r>
            <w:proofErr w:type="spellStart"/>
            <w:r>
              <w:rPr>
                <w:color w:val="111111"/>
                <w:sz w:val="20"/>
                <w:szCs w:val="20"/>
              </w:rPr>
              <w:t>reseau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50% minimum PPA. Explore l'optimum quand le PPA est trop cher pour couvrir 100% de </w:t>
            </w:r>
            <w:proofErr w:type="spellStart"/>
            <w:r>
              <w:rPr>
                <w:color w:val="111111"/>
                <w:sz w:val="20"/>
                <w:szCs w:val="20"/>
              </w:rPr>
              <w:t>facon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rentable.</w:t>
            </w:r>
          </w:p>
        </w:tc>
      </w:tr>
      <w:tr w:rsidR="0097460D" w14:paraId="3A0266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6" w14:textId="77777777" w:rsidR="0097460D" w:rsidRDefault="00C8414C">
            <w:proofErr w:type="spellStart"/>
            <w:r>
              <w:rPr>
                <w:b/>
                <w:bCs/>
                <w:color w:val="7F4F00"/>
                <w:sz w:val="20"/>
                <w:szCs w:val="20"/>
              </w:rPr>
              <w:t>PPA_Market_ArcelorMittal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7" w14:textId="77777777" w:rsidR="0097460D" w:rsidRDefault="00C8414C">
            <w:pPr>
              <w:jc w:val="center"/>
            </w:pPr>
            <w:proofErr w:type="spellStart"/>
            <w:r>
              <w:rPr>
                <w:color w:val="111111"/>
                <w:sz w:val="20"/>
                <w:szCs w:val="20"/>
              </w:rPr>
              <w:t>ArMit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8" w14:textId="77777777" w:rsidR="0097460D" w:rsidRDefault="00C8414C">
            <w:r>
              <w:rPr>
                <w:color w:val="111111"/>
                <w:sz w:val="20"/>
                <w:szCs w:val="20"/>
              </w:rPr>
              <w:t xml:space="preserve">Scenario sans plafond prix spot (SMP Limit = False). Mesure l'impact de la </w:t>
            </w:r>
            <w:proofErr w:type="spellStart"/>
            <w:r>
              <w:rPr>
                <w:color w:val="111111"/>
                <w:sz w:val="20"/>
                <w:szCs w:val="20"/>
              </w:rPr>
              <w:t>volatilite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totale </w:t>
            </w:r>
            <w:proofErr w:type="gramStart"/>
            <w:r>
              <w:rPr>
                <w:color w:val="111111"/>
                <w:sz w:val="20"/>
                <w:szCs w:val="20"/>
              </w:rPr>
              <w:t xml:space="preserve">du </w:t>
            </w:r>
            <w:proofErr w:type="spellStart"/>
            <w:r>
              <w:rPr>
                <w:color w:val="111111"/>
                <w:sz w:val="20"/>
                <w:szCs w:val="20"/>
              </w:rPr>
              <w:t>marche</w:t>
            </w:r>
            <w:proofErr w:type="spellEnd"/>
            <w:proofErr w:type="gramEnd"/>
            <w:r>
              <w:rPr>
                <w:color w:val="111111"/>
                <w:sz w:val="20"/>
                <w:szCs w:val="20"/>
              </w:rPr>
              <w:t>. Servira de benchmark "pire cas" pour justifier la valeur de couverture du PPA.</w:t>
            </w:r>
          </w:p>
        </w:tc>
      </w:tr>
      <w:tr w:rsidR="0097460D" w14:paraId="3A0266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A" w14:textId="77777777" w:rsidR="0097460D" w:rsidRDefault="00C8414C">
            <w:r>
              <w:rPr>
                <w:b/>
                <w:bCs/>
                <w:color w:val="375623"/>
                <w:sz w:val="20"/>
                <w:szCs w:val="20"/>
              </w:rPr>
              <w:t>PPA100_Levelised_H2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B" w14:textId="77777777" w:rsidR="0097460D" w:rsidRDefault="00C8414C">
            <w:pPr>
              <w:jc w:val="center"/>
            </w:pPr>
            <w:r>
              <w:rPr>
                <w:color w:val="111111"/>
                <w:sz w:val="20"/>
                <w:szCs w:val="20"/>
              </w:rPr>
              <w:t>H2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0C" w14:textId="77777777" w:rsidR="0097460D" w:rsidRDefault="00C8414C">
            <w:r>
              <w:rPr>
                <w:color w:val="111111"/>
                <w:sz w:val="20"/>
                <w:szCs w:val="20"/>
              </w:rPr>
              <w:t>PPA a prix lisse (</w:t>
            </w:r>
            <w:proofErr w:type="spellStart"/>
            <w:r>
              <w:rPr>
                <w:color w:val="111111"/>
                <w:sz w:val="20"/>
                <w:szCs w:val="20"/>
              </w:rPr>
              <w:t>levelised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) sur 20 ans pour H2 Normandie. Prix constant </w:t>
            </w:r>
            <w:proofErr w:type="spellStart"/>
            <w:r>
              <w:rPr>
                <w:color w:val="111111"/>
                <w:sz w:val="20"/>
                <w:szCs w:val="20"/>
              </w:rPr>
              <w:t>negocié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d'avance — </w:t>
            </w:r>
            <w:proofErr w:type="spellStart"/>
            <w:r>
              <w:rPr>
                <w:color w:val="111111"/>
                <w:sz w:val="20"/>
                <w:szCs w:val="20"/>
              </w:rPr>
              <w:t>modele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financement bancaire. Rate </w:t>
            </w:r>
            <w:proofErr w:type="spellStart"/>
            <w:r>
              <w:rPr>
                <w:color w:val="111111"/>
                <w:sz w:val="20"/>
                <w:szCs w:val="20"/>
              </w:rPr>
              <w:t>increase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= 0%.</w:t>
            </w:r>
          </w:p>
        </w:tc>
      </w:tr>
    </w:tbl>
    <w:p w14:paraId="3A02660E" w14:textId="77777777" w:rsidR="0097460D" w:rsidRDefault="00C8414C">
      <w:r>
        <w:br w:type="page"/>
      </w:r>
    </w:p>
    <w:p w14:paraId="3A02660F" w14:textId="77777777" w:rsidR="0097460D" w:rsidRDefault="00C8414C">
      <w:pPr>
        <w:pStyle w:val="Titre1"/>
      </w:pPr>
      <w:r>
        <w:lastRenderedPageBreak/>
        <w:t xml:space="preserve">3. Documentation </w:t>
      </w:r>
      <w:proofErr w:type="spellStart"/>
      <w:r>
        <w:t>detaillee</w:t>
      </w:r>
      <w:proofErr w:type="spellEnd"/>
      <w:r>
        <w:t xml:space="preserve"> des </w:t>
      </w:r>
      <w:proofErr w:type="spellStart"/>
      <w:r>
        <w:t>parametres</w:t>
      </w:r>
      <w:proofErr w:type="spellEnd"/>
    </w:p>
    <w:p w14:paraId="3A026610" w14:textId="77777777" w:rsidR="0097460D" w:rsidRDefault="00C8414C">
      <w:pPr>
        <w:pStyle w:val="Titre2"/>
      </w:pPr>
      <w:proofErr w:type="gramStart"/>
      <w:r>
        <w:t xml:space="preserve">3.1  </w:t>
      </w:r>
      <w:proofErr w:type="spellStart"/>
      <w:r>
        <w:t>Parametres</w:t>
      </w:r>
      <w:proofErr w:type="spellEnd"/>
      <w:proofErr w:type="gramEnd"/>
      <w:r>
        <w:t xml:space="preserve"> clients</w:t>
      </w:r>
    </w:p>
    <w:p w14:paraId="3A026611" w14:textId="77777777" w:rsidR="0097460D" w:rsidRDefault="00C8414C">
      <w:pPr>
        <w:spacing w:before="80" w:after="160"/>
      </w:pPr>
      <w:r>
        <w:rPr>
          <w:color w:val="222222"/>
        </w:rPr>
        <w:t xml:space="preserve">Ces </w:t>
      </w:r>
      <w:proofErr w:type="spellStart"/>
      <w:r>
        <w:rPr>
          <w:color w:val="222222"/>
        </w:rPr>
        <w:t>parametres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definissent</w:t>
      </w:r>
      <w:proofErr w:type="spellEnd"/>
      <w:r>
        <w:rPr>
          <w:color w:val="222222"/>
        </w:rPr>
        <w:t xml:space="preserve"> qui est le consommateur et quelle est sa charge. C'est le point de </w:t>
      </w:r>
      <w:proofErr w:type="spellStart"/>
      <w:r>
        <w:rPr>
          <w:color w:val="222222"/>
        </w:rPr>
        <w:t>depart</w:t>
      </w:r>
      <w:proofErr w:type="spellEnd"/>
      <w:r>
        <w:rPr>
          <w:color w:val="222222"/>
        </w:rPr>
        <w:t xml:space="preserve"> du dimensionnement PPA — on cherche </w:t>
      </w:r>
      <w:proofErr w:type="spellStart"/>
      <w:proofErr w:type="gramStart"/>
      <w:r>
        <w:rPr>
          <w:color w:val="222222"/>
        </w:rPr>
        <w:t>a</w:t>
      </w:r>
      <w:proofErr w:type="spellEnd"/>
      <w:proofErr w:type="gramEnd"/>
      <w:r>
        <w:rPr>
          <w:color w:val="222222"/>
        </w:rPr>
        <w:t xml:space="preserve"> couvrir cette charge.</w:t>
      </w:r>
    </w:p>
    <w:p w14:paraId="3A026612" w14:textId="77777777" w:rsidR="0097460D" w:rsidRDefault="0097460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1322"/>
        <w:gridCol w:w="799"/>
        <w:gridCol w:w="803"/>
        <w:gridCol w:w="914"/>
        <w:gridCol w:w="925"/>
        <w:gridCol w:w="770"/>
        <w:gridCol w:w="1578"/>
      </w:tblGrid>
      <w:tr w:rsidR="0097460D" w14:paraId="3A0266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13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client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14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15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16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H2 Norm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17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PPA50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18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19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Lvl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1A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97460D" w14:paraId="3A0266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1C" w14:textId="77777777" w:rsidR="0097460D" w:rsidRDefault="00C8414C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ArcelorMittal (MW)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1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685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1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685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1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2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685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2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685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2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23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Charge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movenne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ArcelorMittal. 0 pour les scenarios H2.</w:t>
            </w:r>
          </w:p>
        </w:tc>
      </w:tr>
      <w:tr w:rsidR="0097460D" w14:paraId="3A0266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25" w14:textId="77777777" w:rsidR="0097460D" w:rsidRDefault="00C8414C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H2 Normandie (MW)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2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2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2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2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2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2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2C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Puissance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electrolyseur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 0 pour les scenarios ArcelorMittal.</w:t>
            </w:r>
          </w:p>
        </w:tc>
      </w:tr>
    </w:tbl>
    <w:p w14:paraId="3A026630" w14:textId="77777777" w:rsidR="0097460D" w:rsidRDefault="0097460D">
      <w:pPr>
        <w:spacing w:before="200"/>
      </w:pPr>
    </w:p>
    <w:p w14:paraId="3A026631" w14:textId="77777777" w:rsidR="0097460D" w:rsidRDefault="00C8414C">
      <w:pPr>
        <w:pStyle w:val="Titre2"/>
      </w:pPr>
      <w:proofErr w:type="gramStart"/>
      <w:r>
        <w:t xml:space="preserve">3.2  </w:t>
      </w:r>
      <w:proofErr w:type="spellStart"/>
      <w:r>
        <w:t>Parametres</w:t>
      </w:r>
      <w:proofErr w:type="spellEnd"/>
      <w:proofErr w:type="gramEnd"/>
      <w:r>
        <w:t xml:space="preserve"> de scenario</w:t>
      </w:r>
    </w:p>
    <w:p w14:paraId="3A026632" w14:textId="77777777" w:rsidR="0097460D" w:rsidRDefault="00C8414C">
      <w:pPr>
        <w:spacing w:before="80" w:after="160"/>
      </w:pPr>
      <w:r>
        <w:rPr>
          <w:color w:val="222222"/>
        </w:rPr>
        <w:t xml:space="preserve">Ces </w:t>
      </w:r>
      <w:proofErr w:type="spellStart"/>
      <w:r>
        <w:rPr>
          <w:color w:val="222222"/>
        </w:rPr>
        <w:t>parametres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controlent</w:t>
      </w:r>
      <w:proofErr w:type="spellEnd"/>
      <w:r>
        <w:rPr>
          <w:color w:val="222222"/>
        </w:rPr>
        <w:t xml:space="preserve"> la structure du scenario : </w:t>
      </w:r>
      <w:proofErr w:type="spellStart"/>
      <w:r>
        <w:rPr>
          <w:color w:val="222222"/>
        </w:rPr>
        <w:t>periode</w:t>
      </w:r>
      <w:proofErr w:type="spellEnd"/>
      <w:r>
        <w:rPr>
          <w:color w:val="222222"/>
        </w:rPr>
        <w:t xml:space="preserve"> d'analyse, mode de paiement PPA, contrainte sur la part du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>.</w:t>
      </w:r>
    </w:p>
    <w:p w14:paraId="3A026633" w14:textId="77777777" w:rsidR="0097460D" w:rsidRDefault="0097460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1257"/>
        <w:gridCol w:w="798"/>
        <w:gridCol w:w="803"/>
        <w:gridCol w:w="914"/>
        <w:gridCol w:w="925"/>
        <w:gridCol w:w="921"/>
        <w:gridCol w:w="1582"/>
      </w:tblGrid>
      <w:tr w:rsidR="0097460D" w14:paraId="3A0266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34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scenario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35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36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37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H2 Norm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38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PPA50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39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3A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Lvl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3B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97460D" w14:paraId="3A026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3D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 xml:space="preserve">Initial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3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3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2024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44" w14:textId="77777777" w:rsidR="0097460D" w:rsidRDefault="00C8414C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Annee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depart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du contrat PPA. Impacte les CAPEX lus dans grid_france.csv.</w:t>
            </w:r>
          </w:p>
        </w:tc>
      </w:tr>
      <w:tr w:rsidR="0097460D" w14:paraId="3A026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46" w14:textId="77777777" w:rsidR="0097460D" w:rsidRDefault="00C8414C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Analysis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Target Year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2044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2044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2044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2044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2044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4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2044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4D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Fin du contrat. 20 ans = standard bancable France (financement projet).</w:t>
            </w:r>
          </w:p>
        </w:tc>
      </w:tr>
      <w:tr w:rsidR="0097460D" w14:paraId="3A0266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4F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 xml:space="preserve">Model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2030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2030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2030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2030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2030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2030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56" w14:textId="77777777" w:rsidR="0097460D" w:rsidRDefault="00C8414C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Annee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reference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pour CAPEX ENR dans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grid_france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 Choisir l'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annee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de mise en service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previsionnelle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</w:t>
            </w:r>
          </w:p>
        </w:tc>
      </w:tr>
      <w:tr w:rsidR="0097460D" w14:paraId="3A026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58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PPA Payment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Current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Current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Current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Current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Current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5E" w14:textId="77777777" w:rsidR="0097460D" w:rsidRDefault="00C8414C">
            <w:pPr>
              <w:jc w:val="center"/>
            </w:pPr>
            <w:proofErr w:type="spellStart"/>
            <w:r>
              <w:rPr>
                <w:color w:val="0000CD"/>
                <w:sz w:val="18"/>
                <w:szCs w:val="18"/>
              </w:rPr>
              <w:t>Levelised</w:t>
            </w:r>
            <w:proofErr w:type="spellEnd"/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5F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Current = prix indexe |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Levelised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= prix fixe sur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duree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.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Levelised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= moindre risque pour financement.</w:t>
            </w:r>
          </w:p>
        </w:tc>
      </w:tr>
      <w:tr w:rsidR="0097460D" w14:paraId="3A026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61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Max Grid Share (%)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68" w14:textId="77777777" w:rsidR="0097460D" w:rsidRDefault="00C8414C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Part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max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autorisee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du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reseau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dans le mix. 0 = PPA pur. 50 = scenario hybride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PPA+reseau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</w:t>
            </w:r>
          </w:p>
        </w:tc>
      </w:tr>
      <w:tr w:rsidR="0097460D" w14:paraId="3A0266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6A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 xml:space="preserve">Rate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Increase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(%/an)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6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7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71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Indexation annuelle prix PPA. 2% = indexation INSEE habituelle. 0% pour prix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levelise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</w:t>
            </w:r>
          </w:p>
        </w:tc>
      </w:tr>
    </w:tbl>
    <w:p w14:paraId="3A026673" w14:textId="77777777" w:rsidR="0097460D" w:rsidRDefault="00C8414C">
      <w:r>
        <w:br w:type="page"/>
      </w:r>
    </w:p>
    <w:p w14:paraId="3A026674" w14:textId="77777777" w:rsidR="0097460D" w:rsidRDefault="00C8414C">
      <w:pPr>
        <w:pStyle w:val="Titre2"/>
      </w:pPr>
      <w:proofErr w:type="gramStart"/>
      <w:r>
        <w:lastRenderedPageBreak/>
        <w:t xml:space="preserve">3.3  </w:t>
      </w:r>
      <w:proofErr w:type="spellStart"/>
      <w:r>
        <w:t>Parametres</w:t>
      </w:r>
      <w:proofErr w:type="spellEnd"/>
      <w:proofErr w:type="gramEnd"/>
      <w:r>
        <w:t xml:space="preserve"> marche (prix spot et carbone)</w:t>
      </w:r>
    </w:p>
    <w:p w14:paraId="3A026675" w14:textId="77777777" w:rsidR="0097460D" w:rsidRDefault="00C8414C">
      <w:pPr>
        <w:spacing w:before="80" w:after="160"/>
      </w:pPr>
      <w:r>
        <w:rPr>
          <w:color w:val="222222"/>
        </w:rPr>
        <w:t xml:space="preserve">Ces </w:t>
      </w:r>
      <w:proofErr w:type="spellStart"/>
      <w:r>
        <w:rPr>
          <w:color w:val="222222"/>
        </w:rPr>
        <w:t>parametres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definissent</w:t>
      </w:r>
      <w:proofErr w:type="spellEnd"/>
      <w:r>
        <w:rPr>
          <w:color w:val="222222"/>
        </w:rPr>
        <w:t xml:space="preserve"> le benchmark </w:t>
      </w:r>
      <w:proofErr w:type="spellStart"/>
      <w:r>
        <w:rPr>
          <w:color w:val="222222"/>
        </w:rPr>
        <w:t>economique</w:t>
      </w:r>
      <w:proofErr w:type="spellEnd"/>
      <w:r>
        <w:rPr>
          <w:color w:val="222222"/>
        </w:rPr>
        <w:t xml:space="preserve"> du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electrique</w:t>
      </w:r>
      <w:proofErr w:type="spellEnd"/>
      <w:r>
        <w:rPr>
          <w:color w:val="222222"/>
        </w:rPr>
        <w:t xml:space="preserve"> contre lequel le PPA est </w:t>
      </w:r>
      <w:proofErr w:type="spellStart"/>
      <w:r>
        <w:rPr>
          <w:color w:val="222222"/>
        </w:rPr>
        <w:t>compare</w:t>
      </w:r>
      <w:proofErr w:type="spellEnd"/>
      <w:r>
        <w:rPr>
          <w:color w:val="222222"/>
        </w:rPr>
        <w:t xml:space="preserve">. Un SMP </w:t>
      </w:r>
      <w:proofErr w:type="spellStart"/>
      <w:r>
        <w:rPr>
          <w:color w:val="222222"/>
        </w:rPr>
        <w:t>eleve</w:t>
      </w:r>
      <w:proofErr w:type="spellEnd"/>
      <w:r>
        <w:rPr>
          <w:color w:val="222222"/>
        </w:rPr>
        <w:t xml:space="preserve"> rend le PPA plus attractif.</w:t>
      </w:r>
    </w:p>
    <w:p w14:paraId="3A026676" w14:textId="77777777" w:rsidR="0097460D" w:rsidRDefault="0097460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1319"/>
        <w:gridCol w:w="799"/>
        <w:gridCol w:w="803"/>
        <w:gridCol w:w="914"/>
        <w:gridCol w:w="925"/>
        <w:gridCol w:w="769"/>
        <w:gridCol w:w="1596"/>
      </w:tblGrid>
      <w:tr w:rsidR="0097460D" w14:paraId="3A0266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77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marche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78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79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7A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H2 Norm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7B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PPA50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7C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7D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Lvl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7E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97460D" w14:paraId="3A0266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80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Initial SMP (EUR/MWh)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98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87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Prix EPEX DA France moyenne 2023 : 98.4 EUR/MWh. Source : epexspot.com</w:t>
            </w:r>
          </w:p>
        </w:tc>
      </w:tr>
      <w:tr w:rsidR="0097460D" w14:paraId="3A0266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89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 xml:space="preserve">SMP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Annual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Increase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8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90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+2%/an = hausse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prevue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selon scenario central RTE Futurs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Energetiques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2050.</w:t>
            </w:r>
          </w:p>
        </w:tc>
      </w:tr>
      <w:tr w:rsidR="0097460D" w14:paraId="3A0266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92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SMP Limit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Non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99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Non = prix spot libre (scenario Market), pas de plafonnement</w:t>
            </w:r>
          </w:p>
        </w:tc>
      </w:tr>
      <w:tr w:rsidR="0097460D" w14:paraId="3A026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9B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Carbon Price (EUR/tCO2)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9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A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A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A2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Prix ETS EU 2024 : 65 EUR/tCO2. Source : sendeco2.com</w:t>
            </w:r>
          </w:p>
        </w:tc>
      </w:tr>
      <w:tr w:rsidR="0097460D" w14:paraId="3A0266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A4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Carbon Price Inc. (%/an)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A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A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A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A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A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A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AB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Trajectoire ETS EU vers 150 EUR en 2030. Source :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BloombergNEF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Carbon 2024.</w:t>
            </w:r>
          </w:p>
        </w:tc>
      </w:tr>
    </w:tbl>
    <w:p w14:paraId="3A0266AD" w14:textId="77777777" w:rsidR="0097460D" w:rsidRDefault="0097460D">
      <w:pPr>
        <w:spacing w:before="160"/>
      </w:pPr>
    </w:p>
    <w:p w14:paraId="3A0266AE" w14:textId="77777777" w:rsidR="0097460D" w:rsidRDefault="00C8414C">
      <w:pPr>
        <w:pStyle w:val="Titre3"/>
      </w:pPr>
      <w:r>
        <w:t>Ou trouver les vraies valeurs</w:t>
      </w:r>
    </w:p>
    <w:p w14:paraId="3A0266AF" w14:textId="77777777" w:rsidR="0097460D" w:rsidRPr="0008304B" w:rsidRDefault="00C8414C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08304B">
        <w:rPr>
          <w:color w:val="222222"/>
          <w:lang w:val="en-US"/>
        </w:rPr>
        <w:t xml:space="preserve">Prix EPEX Day-Ahead </w:t>
      </w:r>
      <w:proofErr w:type="gramStart"/>
      <w:r w:rsidRPr="0008304B">
        <w:rPr>
          <w:color w:val="222222"/>
          <w:lang w:val="en-US"/>
        </w:rPr>
        <w:t>France :</w:t>
      </w:r>
      <w:proofErr w:type="gramEnd"/>
      <w:r w:rsidRPr="0008304B">
        <w:rPr>
          <w:color w:val="222222"/>
          <w:lang w:val="en-US"/>
        </w:rPr>
        <w:t xml:space="preserve"> epexspot.com &gt; Market Data &gt; Day-Ahead &gt; France (</w:t>
      </w:r>
      <w:proofErr w:type="spellStart"/>
      <w:r w:rsidRPr="0008304B">
        <w:rPr>
          <w:color w:val="222222"/>
          <w:lang w:val="en-US"/>
        </w:rPr>
        <w:t>historique</w:t>
      </w:r>
      <w:proofErr w:type="spellEnd"/>
      <w:r w:rsidRPr="0008304B">
        <w:rPr>
          <w:color w:val="222222"/>
          <w:lang w:val="en-US"/>
        </w:rPr>
        <w:t xml:space="preserve"> </w:t>
      </w:r>
      <w:proofErr w:type="spellStart"/>
      <w:r w:rsidRPr="0008304B">
        <w:rPr>
          <w:color w:val="222222"/>
          <w:lang w:val="en-US"/>
        </w:rPr>
        <w:t>telechargeable</w:t>
      </w:r>
      <w:proofErr w:type="spellEnd"/>
      <w:r w:rsidRPr="0008304B">
        <w:rPr>
          <w:color w:val="222222"/>
          <w:lang w:val="en-US"/>
        </w:rPr>
        <w:t xml:space="preserve"> </w:t>
      </w:r>
      <w:proofErr w:type="spellStart"/>
      <w:r w:rsidRPr="0008304B">
        <w:rPr>
          <w:color w:val="222222"/>
          <w:lang w:val="en-US"/>
        </w:rPr>
        <w:t>en</w:t>
      </w:r>
      <w:proofErr w:type="spellEnd"/>
      <w:r w:rsidRPr="0008304B">
        <w:rPr>
          <w:color w:val="222222"/>
          <w:lang w:val="en-US"/>
        </w:rPr>
        <w:t xml:space="preserve"> CSV)</w:t>
      </w:r>
    </w:p>
    <w:p w14:paraId="3A0266B0" w14:textId="77777777" w:rsidR="0097460D" w:rsidRDefault="00C8414C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>Prix ETS EU carbone : sendeco2.com ou theice.com &gt; EUA futures</w:t>
      </w:r>
    </w:p>
    <w:p w14:paraId="3A0266B1" w14:textId="77777777" w:rsidR="0097460D" w:rsidRDefault="00C8414C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Prix </w:t>
      </w:r>
      <w:proofErr w:type="spellStart"/>
      <w:r>
        <w:rPr>
          <w:color w:val="222222"/>
        </w:rPr>
        <w:t>forward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: rte-france.com &gt; Courbes de prix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terme (indicatif)</w:t>
      </w:r>
    </w:p>
    <w:p w14:paraId="3A0266B2" w14:textId="77777777" w:rsidR="0097460D" w:rsidRDefault="00C8414C">
      <w:r>
        <w:br w:type="page"/>
      </w:r>
    </w:p>
    <w:p w14:paraId="3A0266B3" w14:textId="77777777" w:rsidR="0097460D" w:rsidRDefault="00C8414C">
      <w:pPr>
        <w:pStyle w:val="Titre2"/>
      </w:pPr>
      <w:proofErr w:type="gramStart"/>
      <w:r>
        <w:lastRenderedPageBreak/>
        <w:t>3.4  Garanties</w:t>
      </w:r>
      <w:proofErr w:type="gramEnd"/>
      <w:r>
        <w:t xml:space="preserve"> d'Origine (GO) — remplace REC </w:t>
      </w:r>
      <w:proofErr w:type="spellStart"/>
      <w:r>
        <w:t>coreen</w:t>
      </w:r>
      <w:proofErr w:type="spellEnd"/>
    </w:p>
    <w:p w14:paraId="3A0266B4" w14:textId="77777777" w:rsidR="0097460D" w:rsidRDefault="00C8414C">
      <w:pPr>
        <w:spacing w:before="80" w:after="160"/>
      </w:pPr>
      <w:r>
        <w:rPr>
          <w:color w:val="222222"/>
        </w:rPr>
        <w:t>En France, les Garanties d'Origine (GO) sont l'</w:t>
      </w:r>
      <w:proofErr w:type="spellStart"/>
      <w:r>
        <w:rPr>
          <w:color w:val="222222"/>
        </w:rPr>
        <w:t>equivalent</w:t>
      </w:r>
      <w:proofErr w:type="spellEnd"/>
      <w:r>
        <w:rPr>
          <w:color w:val="222222"/>
        </w:rPr>
        <w:t xml:space="preserve"> des </w:t>
      </w:r>
      <w:proofErr w:type="spellStart"/>
      <w:r>
        <w:rPr>
          <w:color w:val="222222"/>
        </w:rPr>
        <w:t>Renewable</w:t>
      </w:r>
      <w:proofErr w:type="spellEnd"/>
      <w:r>
        <w:rPr>
          <w:color w:val="222222"/>
        </w:rPr>
        <w:t xml:space="preserve"> Energy Certificates (REC) </w:t>
      </w:r>
      <w:proofErr w:type="spellStart"/>
      <w:r>
        <w:rPr>
          <w:color w:val="222222"/>
        </w:rPr>
        <w:t>coreens</w:t>
      </w:r>
      <w:proofErr w:type="spellEnd"/>
      <w:r>
        <w:rPr>
          <w:color w:val="222222"/>
        </w:rPr>
        <w:t xml:space="preserve">. Une GO = preuve qu'1 MWh a </w:t>
      </w:r>
      <w:proofErr w:type="spellStart"/>
      <w:r>
        <w:rPr>
          <w:color w:val="222222"/>
        </w:rPr>
        <w:t>ete</w:t>
      </w:r>
      <w:proofErr w:type="spellEnd"/>
      <w:r>
        <w:rPr>
          <w:color w:val="222222"/>
        </w:rPr>
        <w:t xml:space="preserve"> produit par une source renouvelable. Elles sont </w:t>
      </w:r>
      <w:proofErr w:type="spellStart"/>
      <w:r>
        <w:rPr>
          <w:color w:val="222222"/>
        </w:rPr>
        <w:t>emises</w:t>
      </w:r>
      <w:proofErr w:type="spellEnd"/>
      <w:r>
        <w:rPr>
          <w:color w:val="222222"/>
        </w:rPr>
        <w:t xml:space="preserve"> par le gestionnaire de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(RTE) et </w:t>
      </w:r>
      <w:proofErr w:type="spellStart"/>
      <w:r>
        <w:rPr>
          <w:color w:val="222222"/>
        </w:rPr>
        <w:t>negociees</w:t>
      </w:r>
      <w:proofErr w:type="spellEnd"/>
      <w:r>
        <w:rPr>
          <w:color w:val="222222"/>
        </w:rPr>
        <w:t xml:space="preserve"> sur </w:t>
      </w:r>
      <w:proofErr w:type="gramStart"/>
      <w:r>
        <w:rPr>
          <w:color w:val="222222"/>
        </w:rPr>
        <w:t xml:space="preserve">le </w:t>
      </w:r>
      <w:proofErr w:type="spellStart"/>
      <w:r>
        <w:rPr>
          <w:color w:val="222222"/>
        </w:rPr>
        <w:t>marche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europeen</w:t>
      </w:r>
      <w:proofErr w:type="spellEnd"/>
      <w:r>
        <w:rPr>
          <w:color w:val="222222"/>
        </w:rPr>
        <w:t xml:space="preserve"> AIB.</w:t>
      </w:r>
    </w:p>
    <w:p w14:paraId="3A0266B5" w14:textId="77777777" w:rsidR="0097460D" w:rsidRDefault="0097460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1"/>
        <w:gridCol w:w="1327"/>
        <w:gridCol w:w="799"/>
        <w:gridCol w:w="803"/>
        <w:gridCol w:w="914"/>
        <w:gridCol w:w="925"/>
        <w:gridCol w:w="772"/>
        <w:gridCol w:w="1575"/>
      </w:tblGrid>
      <w:tr w:rsidR="0097460D" w14:paraId="3A0266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B6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B7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B8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B9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H2 Norm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BA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PPA50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BB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BC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Lvl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BD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97460D" w14:paraId="3A0266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BF" w14:textId="77777777" w:rsidR="0097460D" w:rsidRPr="0008304B" w:rsidRDefault="00C8414C">
            <w:pPr>
              <w:rPr>
                <w:lang w:val="en-US"/>
              </w:rPr>
            </w:pPr>
            <w:r w:rsidRPr="0008304B">
              <w:rPr>
                <w:b/>
                <w:bCs/>
                <w:color w:val="333333"/>
                <w:sz w:val="18"/>
                <w:szCs w:val="18"/>
                <w:lang w:val="en-US"/>
              </w:rPr>
              <w:t>Initial GO Price (EUR/MWh)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3.5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C6" w14:textId="77777777" w:rsidR="0097460D" w:rsidRDefault="00C8414C"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 xml:space="preserve">GO France </w:t>
            </w:r>
            <w:proofErr w:type="gramStart"/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>2023 :</w:t>
            </w:r>
            <w:proofErr w:type="gramEnd"/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 xml:space="preserve"> 3-5 EUR/MWh (</w:t>
            </w:r>
            <w:proofErr w:type="spellStart"/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>marche</w:t>
            </w:r>
            <w:proofErr w:type="spellEnd"/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 xml:space="preserve"> spot). </w:t>
            </w:r>
            <w:r>
              <w:rPr>
                <w:i/>
                <w:iCs/>
                <w:color w:val="555555"/>
                <w:sz w:val="17"/>
                <w:szCs w:val="17"/>
              </w:rPr>
              <w:t>Source : RECS International / AIB</w:t>
            </w:r>
          </w:p>
        </w:tc>
      </w:tr>
      <w:tr w:rsidR="0097460D" w14:paraId="3A026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C8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GO Reduction over 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C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CF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Surplus d'offre anticipé avec la croissance ENR en Europe</w:t>
            </w:r>
          </w:p>
        </w:tc>
      </w:tr>
      <w:tr w:rsidR="0097460D" w14:paraId="3A0266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D1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 xml:space="preserve">GO Price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Increase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(%/an)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-3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-3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-3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-3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-3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-3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D8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Baisse -3%/an tendancielle. Historique AIB 2019-2023 : -4%/an en moyenne</w:t>
            </w:r>
          </w:p>
        </w:tc>
      </w:tr>
      <w:tr w:rsidR="0097460D" w14:paraId="3A0266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DA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 xml:space="preserve">GO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Include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in PPA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Non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D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E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Oui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E1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Non = scenario ou la GO est vendue séparément (optimisation revenus producteur)</w:t>
            </w:r>
          </w:p>
        </w:tc>
      </w:tr>
    </w:tbl>
    <w:p w14:paraId="3A0266E3" w14:textId="77777777" w:rsidR="0097460D" w:rsidRDefault="0097460D">
      <w:pPr>
        <w:spacing w:before="160"/>
      </w:pPr>
    </w:p>
    <w:p w14:paraId="3A0266E4" w14:textId="77777777" w:rsidR="0097460D" w:rsidRDefault="00C8414C">
      <w:pPr>
        <w:pStyle w:val="Titre3"/>
      </w:pPr>
      <w:r>
        <w:t>Ou trouver les vraies valeurs GO</w:t>
      </w:r>
    </w:p>
    <w:p w14:paraId="3A0266E5" w14:textId="77777777" w:rsidR="0097460D" w:rsidRPr="0008304B" w:rsidRDefault="00C8414C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08304B">
        <w:rPr>
          <w:color w:val="222222"/>
          <w:lang w:val="en-US"/>
        </w:rPr>
        <w:t>AIB (Association of Issuing Bodies</w:t>
      </w:r>
      <w:proofErr w:type="gramStart"/>
      <w:r w:rsidRPr="0008304B">
        <w:rPr>
          <w:color w:val="222222"/>
          <w:lang w:val="en-US"/>
        </w:rPr>
        <w:t>) :</w:t>
      </w:r>
      <w:proofErr w:type="gramEnd"/>
      <w:r w:rsidRPr="0008304B">
        <w:rPr>
          <w:color w:val="222222"/>
          <w:lang w:val="en-US"/>
        </w:rPr>
        <w:t xml:space="preserve"> aib-net.org &gt; Market data &gt; GO statistics</w:t>
      </w:r>
    </w:p>
    <w:p w14:paraId="3A0266E6" w14:textId="77777777" w:rsidR="0097460D" w:rsidRPr="0008304B" w:rsidRDefault="00C8414C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08304B">
        <w:rPr>
          <w:color w:val="222222"/>
          <w:lang w:val="en-US"/>
        </w:rPr>
        <w:t xml:space="preserve">RECS </w:t>
      </w:r>
      <w:proofErr w:type="gramStart"/>
      <w:r w:rsidRPr="0008304B">
        <w:rPr>
          <w:color w:val="222222"/>
          <w:lang w:val="en-US"/>
        </w:rPr>
        <w:t>International :</w:t>
      </w:r>
      <w:proofErr w:type="gramEnd"/>
      <w:r w:rsidRPr="0008304B">
        <w:rPr>
          <w:color w:val="222222"/>
          <w:lang w:val="en-US"/>
        </w:rPr>
        <w:t xml:space="preserve"> recs.org &gt; Market info &gt; Price developments</w:t>
      </w:r>
    </w:p>
    <w:p w14:paraId="3A0266E7" w14:textId="77777777" w:rsidR="0097460D" w:rsidRDefault="00C8414C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>RTE garanties d'origine : rte-france.com &gt; Acteurs &amp; projets &gt; Garanties d'origine</w:t>
      </w:r>
    </w:p>
    <w:p w14:paraId="3A0266E8" w14:textId="77777777" w:rsidR="0097460D" w:rsidRDefault="00C8414C">
      <w:r>
        <w:br w:type="page"/>
      </w:r>
    </w:p>
    <w:p w14:paraId="3A0266E9" w14:textId="77777777" w:rsidR="0097460D" w:rsidRDefault="00C8414C">
      <w:pPr>
        <w:pStyle w:val="Titre2"/>
      </w:pPr>
      <w:proofErr w:type="gramStart"/>
      <w:r>
        <w:lastRenderedPageBreak/>
        <w:t>3.5  Stockage</w:t>
      </w:r>
      <w:proofErr w:type="gramEnd"/>
      <w:r>
        <w:t xml:space="preserve"> batterie</w:t>
      </w:r>
    </w:p>
    <w:p w14:paraId="3A0266EA" w14:textId="77777777" w:rsidR="0097460D" w:rsidRDefault="00C8414C">
      <w:pPr>
        <w:spacing w:before="80" w:after="160"/>
      </w:pPr>
      <w:r>
        <w:rPr>
          <w:color w:val="222222"/>
        </w:rPr>
        <w:t xml:space="preserve">Le stockage batterie (BESS - Battery Energy Storage System) permet de lisser la production ENR variable et d'optimiser les injections sur le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>. Non utilise pour H2 Normandie car l'</w:t>
      </w:r>
      <w:proofErr w:type="spellStart"/>
      <w:r>
        <w:rPr>
          <w:color w:val="222222"/>
        </w:rPr>
        <w:t>electrolyseur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lui-meme</w:t>
      </w:r>
      <w:proofErr w:type="spellEnd"/>
      <w:r>
        <w:rPr>
          <w:color w:val="222222"/>
        </w:rPr>
        <w:t xml:space="preserve"> joue le </w:t>
      </w:r>
      <w:proofErr w:type="spellStart"/>
      <w:r>
        <w:rPr>
          <w:color w:val="222222"/>
        </w:rPr>
        <w:t>role</w:t>
      </w:r>
      <w:proofErr w:type="spellEnd"/>
      <w:r>
        <w:rPr>
          <w:color w:val="222222"/>
        </w:rPr>
        <w:t xml:space="preserve"> de stockage (</w:t>
      </w:r>
      <w:proofErr w:type="spellStart"/>
      <w:r>
        <w:rPr>
          <w:color w:val="222222"/>
        </w:rPr>
        <w:t>hydrogene</w:t>
      </w:r>
      <w:proofErr w:type="spellEnd"/>
      <w:r>
        <w:rPr>
          <w:color w:val="222222"/>
        </w:rPr>
        <w:t xml:space="preserve"> = vecteur de stockage).</w:t>
      </w:r>
    </w:p>
    <w:p w14:paraId="3A0266EB" w14:textId="77777777" w:rsidR="0097460D" w:rsidRDefault="0097460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1305"/>
        <w:gridCol w:w="799"/>
        <w:gridCol w:w="803"/>
        <w:gridCol w:w="914"/>
        <w:gridCol w:w="925"/>
        <w:gridCol w:w="764"/>
        <w:gridCol w:w="1619"/>
      </w:tblGrid>
      <w:tr w:rsidR="0097460D" w14:paraId="3A0266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EC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batterie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ED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EE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EF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H2 Norm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F0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PPA50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F1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F2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Lvl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6F3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97460D" w:rsidRPr="0008304B" w14:paraId="3A0266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F5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Battery CAPEX/MW (EUR)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F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600k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F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600k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F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F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600k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F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600k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F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N/A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FC" w14:textId="77777777" w:rsidR="0097460D" w:rsidRPr="0008304B" w:rsidRDefault="00C8414C">
            <w:pPr>
              <w:rPr>
                <w:lang w:val="en-US"/>
              </w:rPr>
            </w:pPr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 xml:space="preserve">BESS France </w:t>
            </w:r>
            <w:proofErr w:type="gramStart"/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>2024 :</w:t>
            </w:r>
            <w:proofErr w:type="gramEnd"/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 xml:space="preserve"> 550-650 k EUR/MW. </w:t>
            </w:r>
            <w:proofErr w:type="gramStart"/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>Source :</w:t>
            </w:r>
            <w:proofErr w:type="gramEnd"/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 xml:space="preserve"> IRENA Battery Storage Cost 2023</w:t>
            </w:r>
          </w:p>
        </w:tc>
      </w:tr>
      <w:tr w:rsidR="0097460D" w14:paraId="3A026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6FE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Battery CAPEX/MWh (EUR)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6F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N/A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05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Li-ion 4h France : 130-170 k EUR/MWh. Source : IRENA /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BloombergNEF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BESS 2023</w:t>
            </w:r>
          </w:p>
        </w:tc>
      </w:tr>
      <w:tr w:rsidR="0097460D" w14:paraId="3A0267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07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 xml:space="preserve">Storage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Efficiency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(%)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0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0E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Li-ion : 92% charge et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decharge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 Rendement aller-retour = 0.92 x 0.92 = 84.6%</w:t>
            </w:r>
          </w:p>
        </w:tc>
      </w:tr>
      <w:tr w:rsidR="0097460D" w14:paraId="3A0267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10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Max Hours (h)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17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Standard France : 4h. CRE AO stockage 2023 retient 4h comme dimensionnement type.</w:t>
            </w:r>
          </w:p>
        </w:tc>
      </w:tr>
      <w:tr w:rsidR="0097460D" w14:paraId="3A026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19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 xml:space="preserve">Battery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Lifespan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years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1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20" w14:textId="77777777" w:rsidR="0097460D" w:rsidRDefault="00C8414C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Duree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reelle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Li-ion industriel : 15 ans (vs 20 annonces).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Degradation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~2.5%/an.</w:t>
            </w:r>
          </w:p>
        </w:tc>
      </w:tr>
    </w:tbl>
    <w:p w14:paraId="3A026722" w14:textId="77777777" w:rsidR="0097460D" w:rsidRDefault="0097460D">
      <w:pPr>
        <w:spacing w:before="160"/>
      </w:pPr>
    </w:p>
    <w:p w14:paraId="3A026723" w14:textId="77777777" w:rsidR="0097460D" w:rsidRDefault="00C8414C">
      <w:pPr>
        <w:pStyle w:val="Titre3"/>
      </w:pPr>
      <w:r>
        <w:t>Ou trouver les vraies valeurs BESS</w:t>
      </w:r>
    </w:p>
    <w:p w14:paraId="3A026724" w14:textId="77777777" w:rsidR="0097460D" w:rsidRPr="0008304B" w:rsidRDefault="00C8414C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08304B">
        <w:rPr>
          <w:color w:val="222222"/>
          <w:lang w:val="en-US"/>
        </w:rPr>
        <w:t xml:space="preserve">IRENA Battery Storage Cost </w:t>
      </w:r>
      <w:proofErr w:type="gramStart"/>
      <w:r w:rsidRPr="0008304B">
        <w:rPr>
          <w:color w:val="222222"/>
          <w:lang w:val="en-US"/>
        </w:rPr>
        <w:t>2023 :</w:t>
      </w:r>
      <w:proofErr w:type="gramEnd"/>
      <w:r w:rsidRPr="0008304B">
        <w:rPr>
          <w:color w:val="222222"/>
          <w:lang w:val="en-US"/>
        </w:rPr>
        <w:t xml:space="preserve"> irena.org/publications/2023/Aug/Battery-Storage-Costs</w:t>
      </w:r>
    </w:p>
    <w:p w14:paraId="3A026725" w14:textId="77777777" w:rsidR="0097460D" w:rsidRPr="0008304B" w:rsidRDefault="00C8414C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proofErr w:type="spellStart"/>
      <w:r w:rsidRPr="0008304B">
        <w:rPr>
          <w:color w:val="222222"/>
          <w:lang w:val="en-US"/>
        </w:rPr>
        <w:t>BloombergNEF</w:t>
      </w:r>
      <w:proofErr w:type="spellEnd"/>
      <w:r w:rsidRPr="0008304B">
        <w:rPr>
          <w:color w:val="222222"/>
          <w:lang w:val="en-US"/>
        </w:rPr>
        <w:t xml:space="preserve"> Long-Term Electric Storage </w:t>
      </w:r>
      <w:proofErr w:type="gramStart"/>
      <w:r w:rsidRPr="0008304B">
        <w:rPr>
          <w:color w:val="222222"/>
          <w:lang w:val="en-US"/>
        </w:rPr>
        <w:t>Outlook :</w:t>
      </w:r>
      <w:proofErr w:type="gramEnd"/>
      <w:r w:rsidRPr="0008304B">
        <w:rPr>
          <w:color w:val="222222"/>
          <w:lang w:val="en-US"/>
        </w:rPr>
        <w:t xml:space="preserve"> bloomberg.com/professional/solution/</w:t>
      </w:r>
      <w:proofErr w:type="spellStart"/>
      <w:r w:rsidRPr="0008304B">
        <w:rPr>
          <w:color w:val="222222"/>
          <w:lang w:val="en-US"/>
        </w:rPr>
        <w:t>bloomberg-nef</w:t>
      </w:r>
      <w:proofErr w:type="spellEnd"/>
    </w:p>
    <w:p w14:paraId="3A026726" w14:textId="77777777" w:rsidR="0097460D" w:rsidRDefault="00C8414C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CRE Appels d'offres stockage : cre.fr &gt; 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&gt; ENR &gt; Stockage (</w:t>
      </w:r>
      <w:proofErr w:type="spellStart"/>
      <w:r>
        <w:rPr>
          <w:color w:val="222222"/>
        </w:rPr>
        <w:t>resultats</w:t>
      </w:r>
      <w:proofErr w:type="spellEnd"/>
      <w:r>
        <w:rPr>
          <w:color w:val="222222"/>
        </w:rPr>
        <w:t xml:space="preserve"> des AO avec prix adjuges)</w:t>
      </w:r>
    </w:p>
    <w:p w14:paraId="3A026727" w14:textId="77777777" w:rsidR="0097460D" w:rsidRDefault="00C8414C">
      <w:r>
        <w:br w:type="page"/>
      </w:r>
    </w:p>
    <w:p w14:paraId="3A026728" w14:textId="77777777" w:rsidR="0097460D" w:rsidRDefault="00C8414C">
      <w:pPr>
        <w:pStyle w:val="Titre2"/>
      </w:pPr>
      <w:proofErr w:type="gramStart"/>
      <w:r>
        <w:lastRenderedPageBreak/>
        <w:t xml:space="preserve">3.6  </w:t>
      </w:r>
      <w:proofErr w:type="spellStart"/>
      <w:r>
        <w:t>Parametres</w:t>
      </w:r>
      <w:proofErr w:type="spellEnd"/>
      <w:proofErr w:type="gramEnd"/>
      <w:r>
        <w:t xml:space="preserve"> financiers</w:t>
      </w:r>
    </w:p>
    <w:p w14:paraId="3A026729" w14:textId="77777777" w:rsidR="0097460D" w:rsidRDefault="00C8414C">
      <w:pPr>
        <w:spacing w:before="80" w:after="160"/>
      </w:pPr>
      <w:r>
        <w:rPr>
          <w:color w:val="222222"/>
        </w:rPr>
        <w:t xml:space="preserve">Ces </w:t>
      </w:r>
      <w:proofErr w:type="spellStart"/>
      <w:r>
        <w:rPr>
          <w:color w:val="222222"/>
        </w:rPr>
        <w:t>parametres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controlent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rentabilite</w:t>
      </w:r>
      <w:proofErr w:type="spellEnd"/>
      <w:r>
        <w:rPr>
          <w:color w:val="222222"/>
        </w:rPr>
        <w:t xml:space="preserve"> du </w:t>
      </w:r>
      <w:proofErr w:type="spellStart"/>
      <w:r>
        <w:rPr>
          <w:color w:val="222222"/>
        </w:rPr>
        <w:t>modele</w:t>
      </w:r>
      <w:proofErr w:type="spellEnd"/>
      <w:r>
        <w:rPr>
          <w:color w:val="222222"/>
        </w:rPr>
        <w:t xml:space="preserve"> : taux d'actualisation (WACC) et taux de rendement interne (IRR) cible du </w:t>
      </w:r>
      <w:proofErr w:type="spellStart"/>
      <w:r>
        <w:rPr>
          <w:color w:val="222222"/>
        </w:rPr>
        <w:t>developpeur</w:t>
      </w:r>
      <w:proofErr w:type="spellEnd"/>
      <w:r>
        <w:rPr>
          <w:color w:val="222222"/>
        </w:rPr>
        <w:t xml:space="preserve"> ENR.</w:t>
      </w:r>
    </w:p>
    <w:p w14:paraId="3A02672A" w14:textId="77777777" w:rsidR="0097460D" w:rsidRDefault="0097460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1"/>
        <w:gridCol w:w="1322"/>
        <w:gridCol w:w="799"/>
        <w:gridCol w:w="803"/>
        <w:gridCol w:w="914"/>
        <w:gridCol w:w="925"/>
        <w:gridCol w:w="770"/>
        <w:gridCol w:w="1582"/>
      </w:tblGrid>
      <w:tr w:rsidR="0097460D" w14:paraId="3A0267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2B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financier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2C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2D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2E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H2 Norm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2F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PPA50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30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31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Lvl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32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97460D" w14:paraId="3A026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34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Discount Rate / WACC (%)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3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3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3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7.5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3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3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3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7.5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3B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WACC industrie France : 7-7.5%. Source : Damodaran Jan 2024 (Utilities/Steel France)</w:t>
            </w:r>
          </w:p>
        </w:tc>
      </w:tr>
      <w:tr w:rsidR="0097460D" w14:paraId="3A0267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3D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 xml:space="preserve">IRR cible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developpeur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(%)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3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3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44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IRR cible ENR France : 8-10%. H2 = prime risque +1pt. Ref : tendances AO CRE 2023</w:t>
            </w:r>
          </w:p>
        </w:tc>
      </w:tr>
      <w:tr w:rsidR="0097460D" w14:paraId="3A0267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46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Currency (1.0 = EUR)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4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4D" w14:textId="77777777" w:rsidR="0097460D" w:rsidRDefault="00C8414C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Modele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en EUR. Remplace la conversion KRW/USD du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modele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coreen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original.</w:t>
            </w:r>
          </w:p>
        </w:tc>
      </w:tr>
    </w:tbl>
    <w:p w14:paraId="3A02674F" w14:textId="77777777" w:rsidR="0097460D" w:rsidRDefault="0097460D">
      <w:pPr>
        <w:spacing w:before="160"/>
      </w:pPr>
    </w:p>
    <w:p w14:paraId="3A026750" w14:textId="77777777" w:rsidR="0097460D" w:rsidRDefault="00C8414C">
      <w:pPr>
        <w:pStyle w:val="Titre3"/>
      </w:pPr>
      <w:r>
        <w:t xml:space="preserve">Ou trouver les vraies valeurs </w:t>
      </w:r>
      <w:proofErr w:type="spellStart"/>
      <w:r>
        <w:t>financieres</w:t>
      </w:r>
      <w:proofErr w:type="spellEnd"/>
    </w:p>
    <w:p w14:paraId="3A026751" w14:textId="77777777" w:rsidR="0097460D" w:rsidRDefault="00C8414C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>WACC Damodaran : pages.stern.nyu.edu/~</w:t>
      </w:r>
      <w:proofErr w:type="spellStart"/>
      <w:r>
        <w:rPr>
          <w:color w:val="222222"/>
        </w:rPr>
        <w:t>adamodar</w:t>
      </w:r>
      <w:proofErr w:type="spellEnd"/>
      <w:r>
        <w:rPr>
          <w:color w:val="222222"/>
        </w:rPr>
        <w:t xml:space="preserve"> &gt; "Cost of Capital by </w:t>
      </w:r>
      <w:proofErr w:type="spellStart"/>
      <w:r>
        <w:rPr>
          <w:color w:val="222222"/>
        </w:rPr>
        <w:t>Sector</w:t>
      </w:r>
      <w:proofErr w:type="spellEnd"/>
      <w:r>
        <w:rPr>
          <w:color w:val="222222"/>
        </w:rPr>
        <w:t xml:space="preserve">" &gt; Europe &gt; janvier de chaque </w:t>
      </w:r>
      <w:proofErr w:type="spellStart"/>
      <w:r>
        <w:rPr>
          <w:color w:val="222222"/>
        </w:rPr>
        <w:t>annee</w:t>
      </w:r>
      <w:proofErr w:type="spellEnd"/>
    </w:p>
    <w:p w14:paraId="3A026752" w14:textId="77777777" w:rsidR="0097460D" w:rsidRDefault="00C8414C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IRR AO ENR France : les offres CRE publient le LCOE adjuge, qui permet de </w:t>
      </w:r>
      <w:proofErr w:type="spellStart"/>
      <w:r>
        <w:rPr>
          <w:color w:val="222222"/>
        </w:rPr>
        <w:t>retrourner</w:t>
      </w:r>
      <w:proofErr w:type="spellEnd"/>
      <w:r>
        <w:rPr>
          <w:color w:val="222222"/>
        </w:rPr>
        <w:t xml:space="preserve"> l'IRR implicite</w:t>
      </w:r>
    </w:p>
    <w:p w14:paraId="3A026753" w14:textId="77777777" w:rsidR="0097460D" w:rsidRDefault="00C8414C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Taux OAT France (taux sans risque) : aft.gouv.fr &gt; Marche obligataire &gt; Taux de </w:t>
      </w:r>
      <w:proofErr w:type="spellStart"/>
      <w:r>
        <w:rPr>
          <w:color w:val="222222"/>
        </w:rPr>
        <w:t>reference</w:t>
      </w:r>
      <w:proofErr w:type="spellEnd"/>
    </w:p>
    <w:p w14:paraId="3A026754" w14:textId="77777777" w:rsidR="0097460D" w:rsidRDefault="00C8414C">
      <w:r>
        <w:br w:type="page"/>
      </w:r>
    </w:p>
    <w:p w14:paraId="3A026755" w14:textId="77777777" w:rsidR="0097460D" w:rsidRDefault="00C8414C">
      <w:pPr>
        <w:pStyle w:val="Titre2"/>
      </w:pPr>
      <w:proofErr w:type="gramStart"/>
      <w:r>
        <w:lastRenderedPageBreak/>
        <w:t xml:space="preserve">3.7  </w:t>
      </w:r>
      <w:proofErr w:type="spellStart"/>
      <w:r>
        <w:t>Parametres</w:t>
      </w:r>
      <w:proofErr w:type="spellEnd"/>
      <w:proofErr w:type="gramEnd"/>
      <w:r>
        <w:t xml:space="preserve"> techniques</w:t>
      </w:r>
    </w:p>
    <w:p w14:paraId="3A026756" w14:textId="77777777" w:rsidR="0097460D" w:rsidRDefault="00C8414C">
      <w:pPr>
        <w:spacing w:before="80" w:after="160"/>
      </w:pPr>
      <w:r>
        <w:rPr>
          <w:color w:val="222222"/>
        </w:rPr>
        <w:t xml:space="preserve">Ces </w:t>
      </w:r>
      <w:proofErr w:type="spellStart"/>
      <w:r>
        <w:rPr>
          <w:color w:val="222222"/>
        </w:rPr>
        <w:t>parametres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controlent</w:t>
      </w:r>
      <w:proofErr w:type="spellEnd"/>
      <w:r>
        <w:rPr>
          <w:color w:val="222222"/>
        </w:rPr>
        <w:t xml:space="preserve"> le </w:t>
      </w:r>
      <w:proofErr w:type="spellStart"/>
      <w:r>
        <w:rPr>
          <w:color w:val="222222"/>
        </w:rPr>
        <w:t>perimetre</w:t>
      </w:r>
      <w:proofErr w:type="spellEnd"/>
      <w:r>
        <w:rPr>
          <w:color w:val="222222"/>
        </w:rPr>
        <w:t xml:space="preserve"> de recherche des sites ENR et les </w:t>
      </w:r>
      <w:proofErr w:type="spellStart"/>
      <w:r>
        <w:rPr>
          <w:color w:val="222222"/>
        </w:rPr>
        <w:t>hypotheses</w:t>
      </w:r>
      <w:proofErr w:type="spellEnd"/>
      <w:r>
        <w:rPr>
          <w:color w:val="222222"/>
        </w:rPr>
        <w:t xml:space="preserve"> techniques de dimensionnement.</w:t>
      </w:r>
    </w:p>
    <w:p w14:paraId="3A026757" w14:textId="77777777" w:rsidR="0097460D" w:rsidRDefault="0097460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1324"/>
        <w:gridCol w:w="799"/>
        <w:gridCol w:w="803"/>
        <w:gridCol w:w="914"/>
        <w:gridCol w:w="925"/>
        <w:gridCol w:w="771"/>
        <w:gridCol w:w="1583"/>
      </w:tblGrid>
      <w:tr w:rsidR="0097460D" w14:paraId="3A026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58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technique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59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5A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5B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H2 Norm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5C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PPA50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5D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5E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Lvl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5F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97460D" w14:paraId="3A0267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61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Buffer distance (m)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25k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30k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25k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68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>Zone de recherche parc autour du site client. 30 km = rayon typique HTB France.</w:t>
            </w:r>
          </w:p>
        </w:tc>
      </w:tr>
      <w:tr w:rsidR="0097460D" w14:paraId="3A026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6A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Bin Size (MW)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6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71" w14:textId="77777777" w:rsidR="0097460D" w:rsidRDefault="00C8414C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Granularite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des projets. 5 MW solaire / 10 MW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eolien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offshore.</w:t>
            </w:r>
          </w:p>
        </w:tc>
      </w:tr>
      <w:tr w:rsidR="0097460D" w14:paraId="3A0267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73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 xml:space="preserve">Minimum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Capacity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(MW)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5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20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7A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10 MW = seuil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eligible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AO CRE solaire. 20 MW = seuil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eolien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offshore.</w:t>
            </w:r>
          </w:p>
        </w:tc>
      </w:tr>
      <w:tr w:rsidR="0097460D" w14:paraId="3A0267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7C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Connection Fees (EUR)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500k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E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500k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7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500k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500k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1M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83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Frais raccordement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reseau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(indicatif ENEDIS/RTE 2024). Variable selon site.</w:t>
            </w:r>
          </w:p>
        </w:tc>
      </w:tr>
      <w:tr w:rsidR="0097460D" w14:paraId="3A0267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85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Power Density (W/m2)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6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7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80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8C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Solaire au sol France : 70-90 W/m2 (vs 120 en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Coree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). Source : ADEME.</w:t>
            </w:r>
          </w:p>
        </w:tc>
      </w:tr>
      <w:tr w:rsidR="0097460D" w14:paraId="3A0267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8E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Max Distance (m)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8F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0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80k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1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2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3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50k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4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80k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95" w14:textId="77777777" w:rsidR="0097460D" w:rsidRDefault="00C8414C">
            <w:r>
              <w:rPr>
                <w:i/>
                <w:iCs/>
                <w:color w:val="555555"/>
                <w:sz w:val="17"/>
                <w:szCs w:val="17"/>
              </w:rPr>
              <w:t xml:space="preserve">Distance max parc offshore. 50-80 km = parcs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francais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existants (Saint-Nazaire 50 km,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Fecamp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70 km).</w:t>
            </w:r>
          </w:p>
        </w:tc>
      </w:tr>
      <w:tr w:rsidR="0097460D" w14:paraId="3A0267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97" w14:textId="77777777" w:rsidR="0097460D" w:rsidRDefault="00C8414C">
            <w:r>
              <w:rPr>
                <w:b/>
                <w:bCs/>
                <w:color w:val="333333"/>
                <w:sz w:val="18"/>
                <w:szCs w:val="18"/>
              </w:rPr>
              <w:t>Wind Turbine MW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8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9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A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B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C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2679D" w14:textId="77777777" w:rsidR="0097460D" w:rsidRDefault="00C8414C">
            <w:pPr>
              <w:jc w:val="center"/>
            </w:pPr>
            <w:r>
              <w:rPr>
                <w:color w:val="0000CD"/>
                <w:sz w:val="18"/>
                <w:szCs w:val="18"/>
              </w:rPr>
              <w:t>15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79E" w14:textId="77777777" w:rsidR="0097460D" w:rsidRDefault="00C8414C">
            <w:r w:rsidRPr="0008304B">
              <w:rPr>
                <w:i/>
                <w:iCs/>
                <w:color w:val="555555"/>
                <w:sz w:val="17"/>
                <w:szCs w:val="17"/>
                <w:lang w:val="en-US"/>
              </w:rPr>
              <w:t xml:space="preserve">Siemens SG 14-222 DD (14 MW, 222m rotor). </w:t>
            </w:r>
            <w:r>
              <w:rPr>
                <w:i/>
                <w:iCs/>
                <w:color w:val="555555"/>
                <w:sz w:val="17"/>
                <w:szCs w:val="17"/>
              </w:rPr>
              <w:t>Turbine standard AO CRE 2022-2024.</w:t>
            </w:r>
          </w:p>
        </w:tc>
      </w:tr>
    </w:tbl>
    <w:p w14:paraId="3A0267A0" w14:textId="77777777" w:rsidR="0097460D" w:rsidRDefault="0097460D">
      <w:pPr>
        <w:spacing w:before="300"/>
      </w:pPr>
    </w:p>
    <w:p w14:paraId="3A0267A1" w14:textId="77777777" w:rsidR="0097460D" w:rsidRDefault="00C8414C">
      <w:pPr>
        <w:pStyle w:val="Titre1"/>
      </w:pPr>
      <w:r>
        <w:t xml:space="preserve">4. Sources officielles de </w:t>
      </w:r>
      <w:proofErr w:type="spellStart"/>
      <w:r>
        <w:t>reference</w:t>
      </w:r>
      <w:proofErr w:type="spellEnd"/>
    </w:p>
    <w:p w14:paraId="3A0267A2" w14:textId="77777777" w:rsidR="0097460D" w:rsidRDefault="00C8414C">
      <w:pPr>
        <w:spacing w:before="80" w:after="160"/>
      </w:pPr>
      <w:proofErr w:type="spellStart"/>
      <w:r>
        <w:rPr>
          <w:color w:val="222222"/>
        </w:rPr>
        <w:t>Recapitulatif</w:t>
      </w:r>
      <w:proofErr w:type="spellEnd"/>
      <w:r>
        <w:rPr>
          <w:color w:val="222222"/>
        </w:rPr>
        <w:t xml:space="preserve"> de toutes les sources pour mise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jour des </w:t>
      </w:r>
      <w:proofErr w:type="spellStart"/>
      <w:r>
        <w:rPr>
          <w:color w:val="222222"/>
        </w:rPr>
        <w:t>parametres</w:t>
      </w:r>
      <w:proofErr w:type="spellEnd"/>
      <w:r>
        <w:rPr>
          <w:color w:val="222222"/>
        </w:rPr>
        <w:t>.</w:t>
      </w:r>
    </w:p>
    <w:p w14:paraId="3A0267A3" w14:textId="77777777" w:rsidR="0097460D" w:rsidRDefault="0097460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7460D" w14:paraId="3A026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A4" w14:textId="77777777" w:rsidR="0097460D" w:rsidRDefault="00C841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A5" w14:textId="77777777" w:rsidR="0097460D" w:rsidRDefault="00C841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concernes + URL</w:t>
            </w:r>
          </w:p>
        </w:tc>
      </w:tr>
      <w:tr w:rsidR="0097460D" w:rsidRPr="0008304B" w14:paraId="3A026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A7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EPEX Spot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A8" w14:textId="77777777" w:rsidR="0097460D" w:rsidRPr="0008304B" w:rsidRDefault="00C8414C">
            <w:pPr>
              <w:rPr>
                <w:lang w:val="en-US"/>
              </w:rPr>
            </w:pPr>
            <w:r w:rsidRPr="0008304B">
              <w:rPr>
                <w:color w:val="111111"/>
                <w:sz w:val="19"/>
                <w:szCs w:val="19"/>
                <w:lang w:val="en-US"/>
              </w:rPr>
              <w:t>Prix spot EPEX DA France (Initial SMP</w:t>
            </w:r>
            <w:proofErr w:type="gramStart"/>
            <w:r w:rsidRPr="0008304B">
              <w:rPr>
                <w:color w:val="111111"/>
                <w:sz w:val="19"/>
                <w:szCs w:val="19"/>
                <w:lang w:val="en-US"/>
              </w:rPr>
              <w:t>) :</w:t>
            </w:r>
            <w:proofErr w:type="gramEnd"/>
            <w:r w:rsidRPr="0008304B">
              <w:rPr>
                <w:color w:val="111111"/>
                <w:sz w:val="19"/>
                <w:szCs w:val="19"/>
                <w:lang w:val="en-US"/>
              </w:rPr>
              <w:t xml:space="preserve"> epexspot.com &gt; Market Data &gt; Day-Ahead &gt; France</w:t>
            </w:r>
          </w:p>
        </w:tc>
      </w:tr>
      <w:tr w:rsidR="0097460D" w14:paraId="3A0267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AA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CRE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AB" w14:textId="77777777" w:rsidR="0097460D" w:rsidRDefault="00C8414C">
            <w:r>
              <w:rPr>
                <w:color w:val="111111"/>
                <w:sz w:val="19"/>
                <w:szCs w:val="19"/>
              </w:rPr>
              <w:t>AO solaire/</w:t>
            </w:r>
            <w:proofErr w:type="spellStart"/>
            <w:r>
              <w:rPr>
                <w:color w:val="111111"/>
                <w:sz w:val="19"/>
                <w:szCs w:val="19"/>
              </w:rPr>
              <w:t>eolien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/stockage/H2 (CAPEX implicites, IRR) : cre.fr &gt; </w:t>
            </w:r>
            <w:proofErr w:type="spellStart"/>
            <w:r>
              <w:rPr>
                <w:color w:val="111111"/>
                <w:sz w:val="19"/>
                <w:szCs w:val="19"/>
              </w:rPr>
              <w:t>Electricite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&gt; ENR &gt; Appels d'offres</w:t>
            </w:r>
          </w:p>
        </w:tc>
      </w:tr>
      <w:tr w:rsidR="0097460D" w14:paraId="3A0267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AD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 xml:space="preserve">RTE Futurs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Energetiques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2050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AE" w14:textId="77777777" w:rsidR="0097460D" w:rsidRDefault="00C8414C">
            <w:r>
              <w:rPr>
                <w:color w:val="111111"/>
                <w:sz w:val="19"/>
                <w:szCs w:val="19"/>
              </w:rPr>
              <w:t xml:space="preserve">CO2, </w:t>
            </w:r>
            <w:proofErr w:type="spellStart"/>
            <w:r>
              <w:rPr>
                <w:color w:val="111111"/>
                <w:sz w:val="19"/>
                <w:szCs w:val="19"/>
              </w:rPr>
              <w:t>ren_share</w:t>
            </w:r>
            <w:proofErr w:type="spellEnd"/>
            <w:r>
              <w:rPr>
                <w:color w:val="111111"/>
                <w:sz w:val="19"/>
                <w:szCs w:val="19"/>
              </w:rPr>
              <w:t>, prix spot long-terme : rte-france.com/analyses-tendances-et-prospectives/bilan-previsionnel-2050</w:t>
            </w:r>
          </w:p>
        </w:tc>
      </w:tr>
      <w:tr w:rsidR="0097460D" w14:paraId="3A0267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0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ODRE eCO2mix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1" w14:textId="77777777" w:rsidR="0097460D" w:rsidRDefault="00C8414C">
            <w:r>
              <w:rPr>
                <w:color w:val="111111"/>
                <w:sz w:val="19"/>
                <w:szCs w:val="19"/>
              </w:rPr>
              <w:t xml:space="preserve">CO2 et </w:t>
            </w:r>
            <w:proofErr w:type="spellStart"/>
            <w:r>
              <w:rPr>
                <w:color w:val="111111"/>
                <w:sz w:val="19"/>
                <w:szCs w:val="19"/>
              </w:rPr>
              <w:t>ren_share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historiques : odre.opendatasoft.com &gt; eco2mix-national-cons-def</w:t>
            </w:r>
          </w:p>
        </w:tc>
      </w:tr>
      <w:tr w:rsidR="0097460D" w14:paraId="3A026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3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IRENA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4" w14:textId="77777777" w:rsidR="0097460D" w:rsidRDefault="00C8414C">
            <w:r>
              <w:rPr>
                <w:color w:val="111111"/>
                <w:sz w:val="19"/>
                <w:szCs w:val="19"/>
              </w:rPr>
              <w:t>CAPEX renouvelables et batteries : irena.org/publications/2024/Sep/Renewable-Power-Generation-Costs-in-2023</w:t>
            </w:r>
          </w:p>
        </w:tc>
      </w:tr>
      <w:tr w:rsidR="0097460D" w14:paraId="3A0267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6" w14:textId="77777777" w:rsidR="0097460D" w:rsidRDefault="00C8414C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WindEurope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7" w14:textId="77777777" w:rsidR="0097460D" w:rsidRDefault="00C8414C">
            <w:r>
              <w:rPr>
                <w:color w:val="111111"/>
                <w:sz w:val="19"/>
                <w:szCs w:val="19"/>
              </w:rPr>
              <w:t xml:space="preserve">CAPEX offshore, statistiques marche : windeurope.org &gt; Intelligence Platform &gt; </w:t>
            </w:r>
            <w:proofErr w:type="spellStart"/>
            <w:r>
              <w:rPr>
                <w:color w:val="111111"/>
                <w:sz w:val="19"/>
                <w:szCs w:val="19"/>
              </w:rPr>
              <w:t>Statistics</w:t>
            </w:r>
            <w:proofErr w:type="spellEnd"/>
          </w:p>
        </w:tc>
      </w:tr>
      <w:tr w:rsidR="0097460D" w14:paraId="3A026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9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Damodaran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A" w14:textId="77777777" w:rsidR="0097460D" w:rsidRDefault="00C8414C">
            <w:r>
              <w:rPr>
                <w:color w:val="111111"/>
                <w:sz w:val="19"/>
                <w:szCs w:val="19"/>
              </w:rPr>
              <w:t>WACC et IRR par secteur : pages.stern.nyu.edu/~</w:t>
            </w:r>
            <w:proofErr w:type="spellStart"/>
            <w:r>
              <w:rPr>
                <w:color w:val="111111"/>
                <w:sz w:val="19"/>
                <w:szCs w:val="19"/>
              </w:rPr>
              <w:t>adamodar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&gt; Cost of Capital by </w:t>
            </w:r>
            <w:proofErr w:type="spellStart"/>
            <w:r>
              <w:rPr>
                <w:color w:val="111111"/>
                <w:sz w:val="19"/>
                <w:szCs w:val="19"/>
              </w:rPr>
              <w:t>Sector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&gt; Europe</w:t>
            </w:r>
          </w:p>
        </w:tc>
      </w:tr>
      <w:tr w:rsidR="0097460D" w14:paraId="3A0267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C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AIB / RECS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D" w14:textId="77777777" w:rsidR="0097460D" w:rsidRDefault="00C8414C">
            <w:r>
              <w:rPr>
                <w:color w:val="111111"/>
                <w:sz w:val="19"/>
                <w:szCs w:val="19"/>
              </w:rPr>
              <w:t xml:space="preserve">Prix Garanties d'Origine : aib-net.org &gt; Market data + recs.org &gt; Price </w:t>
            </w:r>
            <w:proofErr w:type="spellStart"/>
            <w:r>
              <w:rPr>
                <w:color w:val="111111"/>
                <w:sz w:val="19"/>
                <w:szCs w:val="19"/>
              </w:rPr>
              <w:t>developments</w:t>
            </w:r>
            <w:proofErr w:type="spellEnd"/>
          </w:p>
        </w:tc>
      </w:tr>
      <w:tr w:rsidR="0097460D" w14:paraId="3A0267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BF" w14:textId="77777777" w:rsidR="0097460D" w:rsidRDefault="00C8414C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BloombergNEF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Carbon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C0" w14:textId="77777777" w:rsidR="0097460D" w:rsidRDefault="00C8414C">
            <w:r>
              <w:rPr>
                <w:color w:val="111111"/>
                <w:sz w:val="19"/>
                <w:szCs w:val="19"/>
              </w:rPr>
              <w:t>Prix carbone ETS EU : sendeco2.com (gratuit) | ICE EUA futures : theice.com</w:t>
            </w:r>
          </w:p>
        </w:tc>
      </w:tr>
      <w:tr w:rsidR="0097460D" w14:paraId="3A026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C2" w14:textId="77777777" w:rsidR="0097460D" w:rsidRDefault="00C8414C">
            <w:r>
              <w:rPr>
                <w:b/>
                <w:bCs/>
                <w:color w:val="1F4E79"/>
                <w:sz w:val="20"/>
                <w:szCs w:val="20"/>
              </w:rPr>
              <w:t>ArcelorMittal France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67C3" w14:textId="77777777" w:rsidR="0097460D" w:rsidRDefault="00C8414C">
            <w:r>
              <w:rPr>
                <w:color w:val="111111"/>
                <w:sz w:val="19"/>
                <w:szCs w:val="19"/>
              </w:rPr>
              <w:t xml:space="preserve">Consommation </w:t>
            </w:r>
            <w:proofErr w:type="spellStart"/>
            <w:r>
              <w:rPr>
                <w:color w:val="111111"/>
                <w:sz w:val="19"/>
                <w:szCs w:val="19"/>
              </w:rPr>
              <w:t>electrique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site Dunkerque : arcelormittal.com/</w:t>
            </w:r>
            <w:proofErr w:type="spellStart"/>
            <w:r>
              <w:rPr>
                <w:color w:val="111111"/>
                <w:sz w:val="19"/>
                <w:szCs w:val="19"/>
              </w:rPr>
              <w:t>france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&gt; Rapports annuels</w:t>
            </w:r>
          </w:p>
        </w:tc>
      </w:tr>
    </w:tbl>
    <w:p w14:paraId="3A0267C5" w14:textId="77777777" w:rsidR="00C8414C" w:rsidRDefault="00C8414C"/>
    <w:sectPr w:rsidR="00C8414C">
      <w:headerReference w:type="default" r:id="rId7"/>
      <w:pgSz w:w="11906" w:h="16838"/>
      <w:pgMar w:top="108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C1C1C" w14:textId="77777777" w:rsidR="00C8414C" w:rsidRDefault="00C8414C">
      <w:r>
        <w:separator/>
      </w:r>
    </w:p>
  </w:endnote>
  <w:endnote w:type="continuationSeparator" w:id="0">
    <w:p w14:paraId="2508E75E" w14:textId="77777777" w:rsidR="00C8414C" w:rsidRDefault="00C8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BB4EE" w14:textId="77777777" w:rsidR="00C8414C" w:rsidRDefault="00C8414C">
      <w:r>
        <w:separator/>
      </w:r>
    </w:p>
  </w:footnote>
  <w:footnote w:type="continuationSeparator" w:id="0">
    <w:p w14:paraId="54895A13" w14:textId="77777777" w:rsidR="00C8414C" w:rsidRDefault="00C84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67C5" w14:textId="77777777" w:rsidR="0097460D" w:rsidRDefault="00C8414C">
    <w:pPr>
      <w:pBdr>
        <w:bottom w:val="single" w:sz="4" w:space="4" w:color="2E75B6"/>
      </w:pBdr>
    </w:pPr>
    <w:r>
      <w:rPr>
        <w:color w:val="888888"/>
        <w:sz w:val="18"/>
        <w:szCs w:val="18"/>
      </w:rPr>
      <w:t xml:space="preserve">Documentation — </w:t>
    </w:r>
    <w:proofErr w:type="gramStart"/>
    <w:r>
      <w:rPr>
        <w:color w:val="888888"/>
        <w:sz w:val="18"/>
        <w:szCs w:val="18"/>
      </w:rPr>
      <w:t>scenario_defaults.xlsx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Modele</w:t>
    </w:r>
    <w:proofErr w:type="spellEnd"/>
    <w:r>
      <w:rPr>
        <w:color w:val="888888"/>
        <w:sz w:val="18"/>
        <w:szCs w:val="18"/>
      </w:rPr>
      <w:t xml:space="preserve"> PPA </w:t>
    </w:r>
    <w:proofErr w:type="gramStart"/>
    <w:r>
      <w:rPr>
        <w:color w:val="888888"/>
        <w:sz w:val="18"/>
        <w:szCs w:val="18"/>
      </w:rPr>
      <w:t>France  |</w:t>
    </w:r>
    <w:proofErr w:type="gramEnd"/>
    <w:r>
      <w:rPr>
        <w:color w:val="888888"/>
        <w:sz w:val="18"/>
        <w:szCs w:val="18"/>
      </w:rPr>
      <w:t xml:space="preserve">  v2024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0A7"/>
    <w:multiLevelType w:val="hybridMultilevel"/>
    <w:tmpl w:val="04D48AF4"/>
    <w:lvl w:ilvl="0" w:tplc="1714D182">
      <w:start w:val="1"/>
      <w:numFmt w:val="bullet"/>
      <w:lvlText w:val="●"/>
      <w:lvlJc w:val="left"/>
      <w:pPr>
        <w:ind w:left="720" w:hanging="360"/>
      </w:pPr>
    </w:lvl>
    <w:lvl w:ilvl="1" w:tplc="E9D29B8C">
      <w:start w:val="1"/>
      <w:numFmt w:val="bullet"/>
      <w:lvlText w:val="○"/>
      <w:lvlJc w:val="left"/>
      <w:pPr>
        <w:ind w:left="1440" w:hanging="360"/>
      </w:pPr>
    </w:lvl>
    <w:lvl w:ilvl="2" w:tplc="DBC6DAEA">
      <w:start w:val="1"/>
      <w:numFmt w:val="bullet"/>
      <w:lvlText w:val="■"/>
      <w:lvlJc w:val="left"/>
      <w:pPr>
        <w:ind w:left="2160" w:hanging="360"/>
      </w:pPr>
    </w:lvl>
    <w:lvl w:ilvl="3" w:tplc="DF70768A">
      <w:start w:val="1"/>
      <w:numFmt w:val="bullet"/>
      <w:lvlText w:val="●"/>
      <w:lvlJc w:val="left"/>
      <w:pPr>
        <w:ind w:left="2880" w:hanging="360"/>
      </w:pPr>
    </w:lvl>
    <w:lvl w:ilvl="4" w:tplc="2DA4697C">
      <w:start w:val="1"/>
      <w:numFmt w:val="bullet"/>
      <w:lvlText w:val="○"/>
      <w:lvlJc w:val="left"/>
      <w:pPr>
        <w:ind w:left="3600" w:hanging="360"/>
      </w:pPr>
    </w:lvl>
    <w:lvl w:ilvl="5" w:tplc="194E0460">
      <w:start w:val="1"/>
      <w:numFmt w:val="bullet"/>
      <w:lvlText w:val="■"/>
      <w:lvlJc w:val="left"/>
      <w:pPr>
        <w:ind w:left="4320" w:hanging="360"/>
      </w:pPr>
    </w:lvl>
    <w:lvl w:ilvl="6" w:tplc="1610D30C">
      <w:start w:val="1"/>
      <w:numFmt w:val="bullet"/>
      <w:lvlText w:val="●"/>
      <w:lvlJc w:val="left"/>
      <w:pPr>
        <w:ind w:left="5040" w:hanging="360"/>
      </w:pPr>
    </w:lvl>
    <w:lvl w:ilvl="7" w:tplc="F5CAE868">
      <w:start w:val="1"/>
      <w:numFmt w:val="bullet"/>
      <w:lvlText w:val="●"/>
      <w:lvlJc w:val="left"/>
      <w:pPr>
        <w:ind w:left="5760" w:hanging="360"/>
      </w:pPr>
    </w:lvl>
    <w:lvl w:ilvl="8" w:tplc="71F64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302810"/>
    <w:multiLevelType w:val="hybridMultilevel"/>
    <w:tmpl w:val="65E6B7B4"/>
    <w:lvl w:ilvl="0" w:tplc="EC8C5EAC">
      <w:start w:val="1"/>
      <w:numFmt w:val="bullet"/>
      <w:lvlText w:val="•"/>
      <w:lvlJc w:val="left"/>
      <w:pPr>
        <w:ind w:left="640" w:hanging="320"/>
      </w:pPr>
    </w:lvl>
    <w:lvl w:ilvl="1" w:tplc="53A42260">
      <w:start w:val="1"/>
      <w:numFmt w:val="bullet"/>
      <w:lvlText w:val="◦"/>
      <w:lvlJc w:val="left"/>
      <w:pPr>
        <w:ind w:left="1100" w:hanging="320"/>
      </w:pPr>
    </w:lvl>
    <w:lvl w:ilvl="2" w:tplc="170EECEC">
      <w:numFmt w:val="decimal"/>
      <w:lvlText w:val=""/>
      <w:lvlJc w:val="left"/>
    </w:lvl>
    <w:lvl w:ilvl="3" w:tplc="D36A1226">
      <w:numFmt w:val="decimal"/>
      <w:lvlText w:val=""/>
      <w:lvlJc w:val="left"/>
    </w:lvl>
    <w:lvl w:ilvl="4" w:tplc="9B940242">
      <w:numFmt w:val="decimal"/>
      <w:lvlText w:val=""/>
      <w:lvlJc w:val="left"/>
    </w:lvl>
    <w:lvl w:ilvl="5" w:tplc="F9E2F846">
      <w:numFmt w:val="decimal"/>
      <w:lvlText w:val=""/>
      <w:lvlJc w:val="left"/>
    </w:lvl>
    <w:lvl w:ilvl="6" w:tplc="5D20105A">
      <w:numFmt w:val="decimal"/>
      <w:lvlText w:val=""/>
      <w:lvlJc w:val="left"/>
    </w:lvl>
    <w:lvl w:ilvl="7" w:tplc="B484BC1E">
      <w:numFmt w:val="decimal"/>
      <w:lvlText w:val=""/>
      <w:lvlJc w:val="left"/>
    </w:lvl>
    <w:lvl w:ilvl="8" w:tplc="85882A4A">
      <w:numFmt w:val="decimal"/>
      <w:lvlText w:val=""/>
      <w:lvlJc w:val="left"/>
    </w:lvl>
  </w:abstractNum>
  <w:num w:numId="1" w16cid:durableId="1090738613">
    <w:abstractNumId w:val="0"/>
    <w:lvlOverride w:ilvl="0">
      <w:startOverride w:val="1"/>
    </w:lvlOverride>
  </w:num>
  <w:num w:numId="2" w16cid:durableId="1805342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60D"/>
    <w:rsid w:val="0008304B"/>
    <w:rsid w:val="005C644C"/>
    <w:rsid w:val="0097460D"/>
    <w:rsid w:val="00C8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65C5"/>
  <w15:docId w15:val="{F4C563F4-AC49-4686-B2E7-0068C76E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1820</Words>
  <Characters>10011</Characters>
  <Application>Microsoft Office Word</Application>
  <DocSecurity>0</DocSecurity>
  <Lines>83</Lines>
  <Paragraphs>23</Paragraphs>
  <ScaleCrop>false</ScaleCrop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Cyprien Tardivel</cp:lastModifiedBy>
  <cp:revision>2</cp:revision>
  <dcterms:created xsi:type="dcterms:W3CDTF">2026-02-22T13:16:00Z</dcterms:created>
  <dcterms:modified xsi:type="dcterms:W3CDTF">2026-02-23T14:15:00Z</dcterms:modified>
</cp:coreProperties>
</file>