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b/>
          <w:color w:val="1F4E78"/>
          <w:sz w:val="18"/>
        </w:rPr>
        <w:t>GUÍA DE DISCUSIÓN · LECCIÓN 11 · TERCER TRIMESTRE 2026</w:t>
      </w:r>
    </w:p>
    <w:p>
      <w:pPr>
        <w:spacing w:after="100"/>
        <w:jc w:val="center"/>
      </w:pPr>
      <w:r>
        <w:rPr>
          <w:b/>
          <w:color w:val="17365D"/>
          <w:sz w:val="46"/>
        </w:rPr>
        <w:t>Mayordomía y misión</w:t>
      </w:r>
    </w:p>
    <w:p>
      <w:pPr>
        <w:spacing w:after="240"/>
        <w:jc w:val="center"/>
      </w:pPr>
      <w:r>
        <w:rPr>
          <w:color w:val="5B6573"/>
          <w:sz w:val="22"/>
        </w:rPr>
        <w:t>Para el sábado 12 de septiembre de 2026 · Estudio: 5–11 de septiembre</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EAF2F8"/>
            <w:tcMar>
              <w:top w:w="120" w:type="dxa"/>
              <w:start w:w="130" w:type="dxa"/>
              <w:bottom w:w="120" w:type="dxa"/>
              <w:end w:w="130" w:type="dxa"/>
            </w:tcMar>
          </w:tcPr>
          <w:p>
            <w:pPr>
              <w:spacing w:after="0"/>
            </w:pPr>
            <w:r>
              <w:rPr>
                <w:b/>
                <w:color w:val="1F4E78"/>
                <w:sz w:val="16"/>
              </w:rPr>
              <w:t>IDEA CENTRAL</w:t>
              <w:br/>
            </w:r>
            <w:r>
              <w:t>La gracia de Cristo convierte recursos, decisiones y generosidad en participación responsable en la misión de Dios.</w:t>
            </w:r>
          </w:p>
        </w:tc>
        <w:tc>
          <w:tcPr>
            <w:tcW w:type="dxa" w:w="3120"/>
            <w:shd w:fill="EAF2F8"/>
            <w:tcMar>
              <w:top w:w="120" w:type="dxa"/>
              <w:start w:w="130" w:type="dxa"/>
              <w:bottom w:w="120" w:type="dxa"/>
              <w:end w:w="130" w:type="dxa"/>
            </w:tcMar>
          </w:tcPr>
          <w:p>
            <w:pPr>
              <w:spacing w:after="0"/>
            </w:pPr>
            <w:r>
              <w:rPr>
                <w:b/>
                <w:color w:val="1F4E78"/>
                <w:sz w:val="16"/>
              </w:rPr>
              <w:t>OBJETIVO</w:t>
              <w:br/>
            </w:r>
            <w:r>
              <w:t>Que el grupo examine sus motivaciones y elija una práctica planificada, alegre, transparente y orientada a la misión.</w:t>
            </w:r>
          </w:p>
        </w:tc>
        <w:tc>
          <w:tcPr>
            <w:tcW w:type="dxa" w:w="3120"/>
            <w:shd w:fill="EAF2F8"/>
            <w:tcMar>
              <w:top w:w="120" w:type="dxa"/>
              <w:start w:w="130" w:type="dxa"/>
              <w:bottom w:w="120" w:type="dxa"/>
              <w:end w:w="130" w:type="dxa"/>
            </w:tcMar>
          </w:tcPr>
          <w:p>
            <w:pPr>
              <w:spacing w:after="0"/>
            </w:pPr>
            <w:r>
              <w:rPr>
                <w:b/>
                <w:color w:val="1F4E78"/>
                <w:sz w:val="16"/>
              </w:rPr>
              <w:t>TIEMPO</w:t>
              <w:br/>
            </w:r>
            <w:r>
              <w:t>55–65 minutos; cada pregunta está pensada para 3–4 minutos de diálogo.</w:t>
            </w:r>
          </w:p>
        </w:tc>
      </w:tr>
    </w:tbl>
    <w:p/>
    <w:tbl>
      <w:tblPr>
        <w:tblW w:type="auto" w:w="0"/>
        <w:jc w:val="center"/>
        <w:tblLayout w:type="autofit"/>
        <w:tblLook w:firstColumn="1" w:firstRow="1" w:lastColumn="0" w:lastRow="0" w:noHBand="0" w:noVBand="1" w:val="04A0"/>
      </w:tblPr>
      <w:tblGrid>
        <w:gridCol w:w="9360"/>
      </w:tblGrid>
      <w:tr>
        <w:tc>
          <w:tcPr>
            <w:tcW w:type="dxa" w:w="9360"/>
            <w:shd w:fill="FFF4D6"/>
            <w:tcMar>
              <w:top w:w="115" w:type="dxa"/>
              <w:start w:w="150" w:type="dxa"/>
              <w:bottom w:w="115" w:type="dxa"/>
              <w:end w:w="150" w:type="dxa"/>
            </w:tcMar>
          </w:tcPr>
          <w:p>
            <w:pPr>
              <w:spacing w:after="0"/>
            </w:pPr>
            <w:r>
              <w:rPr>
                <w:b/>
                <w:color w:val="17365D"/>
              </w:rPr>
              <w:t xml:space="preserve">TEXTO CLAVE  </w:t>
            </w:r>
            <w:r>
              <w:t>“Ya conocen la gracia de nuestro Señor Jesucristo, quien era rico y por causa de ustedes se hizo pobre, para que mediante su pobreza ustedes llegaran a ser ricos” (2 Corintios 8:9, NVI).</w:t>
            </w:r>
          </w:p>
        </w:tc>
      </w:tr>
    </w:tbl>
    <w:p>
      <w:pPr>
        <w:pStyle w:val="Heading1"/>
      </w:pPr>
      <w:r>
        <w:t>Introducción</w:t>
      </w:r>
    </w:p>
    <w:p>
      <w:r>
        <w:t>La mayordomía cristiana comienza antes de hablar de dinero: comienza con Dios, quien amó y dio. Pablo presenta a Cristo como el modelo decisivo. El que era rico se hizo pobre para enriquecernos con su gracia. Por eso, dar no es una transacción religiosa, sino una respuesta al evangelio y una manera de participar en la misión.</w:t>
      </w:r>
    </w:p>
    <w:p>
      <w:r>
        <w:t>Los macedonios muestran que la generosidad no depende simplemente de la abundancia. En medio de pruebas y pobreza, la gracia produjo alegría, libertad y entrega. Ellos se dieron primero al Señor y después pusieron sus recursos al servicio de otros. La lección amplía así la mayordomía: incluye dinero, tiempo, capacidades, influencia y vida.</w:t>
      </w:r>
    </w:p>
    <w:p>
      <w:r>
        <w:t>Pablo también une corazón y organización. La ofrenda debía planificarse, ser proporcional y voluntaria, y administrarse con transparencia. Su meta era suplir necesidades, fortalecer la unidad y producir gratitud a Dios. La misión necesita generosidad, pero también procesos dignos de confianza que protejan el testimonio del evangelio.</w:t>
      </w:r>
    </w:p>
    <w:p>
      <w:pPr>
        <w:pStyle w:val="Heading1"/>
      </w:pPr>
      <w:r>
        <w:t>Insight pedagógico</w:t>
      </w:r>
    </w:p>
    <w:p>
      <w:pPr>
        <w:pStyle w:val="Heading2"/>
      </w:pPr>
      <w:r>
        <w:t>Movimiento de aprendizaje</w:t>
      </w:r>
    </w:p>
    <w:p>
      <w:r>
        <w:t>La lección avanza en cinco movimientos: Cristo entrega su riqueza por nosotros; la gracia motiva la generosidad; la planificación convierte el deseo en compromiso; una actitud alegre expresa consagración; y la transparencia hace que los recursos promuevan unidad y misión. Las diez preguntas recorren de domingo a jueves y preparan la síntesis del viernes.</w:t>
      </w:r>
    </w:p>
    <w:p>
      <w:pPr>
        <w:pStyle w:val="Heading2"/>
      </w:pPr>
      <w:r>
        <w:t>Tensiones que conviene mantener abiertas</w:t>
      </w:r>
    </w:p>
    <w:p>
      <w:pPr>
        <w:pStyle w:val="ListBullet"/>
      </w:pPr>
      <w:r>
        <w:t>La generosidad puede existir en la escasez, pero el pasaje no autoriza a presionar a quien no tiene ni a celebrar la irresponsabilidad.</w:t>
      </w:r>
    </w:p>
    <w:p>
      <w:pPr>
        <w:pStyle w:val="ListBullet"/>
      </w:pPr>
      <w:r>
        <w:t>Dar con alegría no significa negar el sacrificio; significa actuar libremente, sin manipulación ni culpa impuesta.</w:t>
      </w:r>
    </w:p>
    <w:p>
      <w:pPr>
        <w:pStyle w:val="ListBullet"/>
      </w:pPr>
      <w:r>
        <w:t>Planificar la ofrenda evita la improvisación, pero no convierte la mayordomía en un cálculo sin amor.</w:t>
      </w:r>
    </w:p>
    <w:p>
      <w:pPr>
        <w:pStyle w:val="ListBullet"/>
      </w:pPr>
      <w:r>
        <w:t>La igualdad busca que nadie quede abandonado; no exige cantidades idénticas ni que unos sufran para aliviar a otros.</w:t>
      </w:r>
    </w:p>
    <w:p>
      <w:pPr>
        <w:pStyle w:val="ListBullet"/>
      </w:pPr>
      <w:r>
        <w:t>La confianza espiritual no reemplaza la rendición de cuentas: hacer lo correcto ante Dios incluye hacerlo ante los demás.</w:t>
      </w:r>
    </w:p>
    <w:p>
      <w:pPr>
        <w:pStyle w:val="Heading2"/>
      </w:pPr>
      <w:r>
        <w:t>Cómo facilitar la conversación</w:t>
      </w:r>
    </w:p>
    <w:p>
      <w:pPr>
        <w:pStyle w:val="ListBullet"/>
      </w:pPr>
      <w:r>
        <w:t>Lea el pasaje en voz alta antes de la pregunta y dé unos segundos de silencio.</w:t>
      </w:r>
    </w:p>
    <w:p>
      <w:pPr>
        <w:pStyle w:val="ListBullet"/>
      </w:pPr>
      <w:r>
        <w:t>Pida respuestas breves y experiencias compartibles; nadie está obligado a revelar situaciones sensibles.</w:t>
      </w:r>
    </w:p>
    <w:p>
      <w:pPr>
        <w:pStyle w:val="ListBullet"/>
      </w:pPr>
      <w:r>
        <w:t>Vuelva al texto cuando el diálogo se convierta en consejos rápidos, historias paralelas o debate abstracto.</w:t>
      </w:r>
    </w:p>
    <w:p>
      <w:pPr>
        <w:pStyle w:val="ListBullet"/>
      </w:pPr>
      <w:r>
        <w:t>Evite convertir el diálogo en comparaciones de cantidades. Regrese a la gracia, la motivación, la proporcionalidad y la misión.</w:t>
      </w:r>
    </w:p>
    <w:p>
      <w:pPr>
        <w:pStyle w:val="ListBullet"/>
      </w:pPr>
      <w:r>
        <w:t>Si dispone de menos tiempo, priorice las preguntas 1, 3, 6, 8 y 10; juntas conservan el arco central de la lección.</w:t>
      </w:r>
    </w:p>
    <w:p>
      <w:pPr>
        <w:pStyle w:val="Heading2"/>
      </w:pPr>
      <w:r>
        <w:t>Ruta sugerida de la clase</w:t>
      </w:r>
    </w:p>
    <w:tbl>
      <w:tblPr>
        <w:tblW w:type="auto" w:w="0"/>
        <w:jc w:val="center"/>
        <w:tblLayout w:type="autofit"/>
        <w:tblLook w:firstColumn="1" w:firstRow="1" w:lastColumn="0" w:lastRow="0" w:noHBand="0" w:noVBand="1" w:val="04A0"/>
      </w:tblPr>
      <w:tblGrid>
        <w:gridCol w:w="4680"/>
        <w:gridCol w:w="4680"/>
      </w:tblGrid>
      <w:tr>
        <w:trPr>
          <w:tblHeader w:val="true"/>
          <w:cantSplit/>
        </w:trPr>
        <w:tc>
          <w:tcPr>
            <w:tcW w:type="dxa" w:w="4680"/>
            <w:shd w:fill="1F4E78"/>
          </w:tcPr>
          <w:p>
            <w:r>
              <w:rPr>
                <w:b/>
                <w:color w:val="FFFFFF"/>
              </w:rPr>
              <w:t>Momento</w:t>
            </w:r>
          </w:p>
        </w:tc>
        <w:tc>
          <w:tcPr>
            <w:tcW w:type="dxa" w:w="4680"/>
            <w:shd w:fill="1F4E78"/>
          </w:tcPr>
          <w:p>
            <w:r>
              <w:rPr>
                <w:b/>
                <w:color w:val="FFFFFF"/>
              </w:rPr>
              <w:t>Uso sugerido</w:t>
            </w:r>
          </w:p>
        </w:tc>
      </w:tr>
      <w:tr>
        <w:trPr>
          <w:cantSplit/>
        </w:trPr>
        <w:tc>
          <w:tcPr>
            <w:tcW w:type="dxa" w:w="4680"/>
            <w:tcMar>
              <w:top w:w="90" w:type="dxa"/>
              <w:start w:w="120" w:type="dxa"/>
              <w:bottom w:w="90" w:type="dxa"/>
              <w:end w:w="120" w:type="dxa"/>
            </w:tcMar>
          </w:tcPr>
          <w:p>
            <w:r>
              <w:t>5 min</w:t>
            </w:r>
          </w:p>
        </w:tc>
        <w:tc>
          <w:tcPr>
            <w:tcW w:type="dxa" w:w="4680"/>
            <w:tcMar>
              <w:top w:w="90" w:type="dxa"/>
              <w:start w:w="120" w:type="dxa"/>
              <w:bottom w:w="90" w:type="dxa"/>
              <w:end w:w="120" w:type="dxa"/>
            </w:tcMar>
          </w:tcPr>
          <w:p>
            <w:r>
              <w:t>Bienvenida, oración y texto clave.</w:t>
            </w:r>
          </w:p>
        </w:tc>
      </w:tr>
      <w:tr>
        <w:trPr>
          <w:cantSplit/>
        </w:trPr>
        <w:tc>
          <w:tcPr>
            <w:tcW w:type="dxa" w:w="4680"/>
            <w:tcMar>
              <w:top w:w="90" w:type="dxa"/>
              <w:start w:w="120" w:type="dxa"/>
              <w:bottom w:w="90" w:type="dxa"/>
              <w:end w:w="120" w:type="dxa"/>
            </w:tcMar>
          </w:tcPr>
          <w:p>
            <w:r>
              <w:t>5 min</w:t>
            </w:r>
          </w:p>
        </w:tc>
        <w:tc>
          <w:tcPr>
            <w:tcW w:type="dxa" w:w="4680"/>
            <w:tcMar>
              <w:top w:w="90" w:type="dxa"/>
              <w:start w:w="120" w:type="dxa"/>
              <w:bottom w:w="90" w:type="dxa"/>
              <w:end w:w="120" w:type="dxa"/>
            </w:tcMar>
          </w:tcPr>
          <w:p>
            <w:r>
              <w:t>Introducción y pregunta marco: ¿qué relación existe entre mayordomía y misión?</w:t>
            </w:r>
          </w:p>
        </w:tc>
      </w:tr>
      <w:tr>
        <w:trPr>
          <w:cantSplit/>
        </w:trPr>
        <w:tc>
          <w:tcPr>
            <w:tcW w:type="dxa" w:w="4680"/>
            <w:tcMar>
              <w:top w:w="90" w:type="dxa"/>
              <w:start w:w="120" w:type="dxa"/>
              <w:bottom w:w="90" w:type="dxa"/>
              <w:end w:w="120" w:type="dxa"/>
            </w:tcMar>
          </w:tcPr>
          <w:p>
            <w:r>
              <w:t>38–42 min</w:t>
            </w:r>
          </w:p>
        </w:tc>
        <w:tc>
          <w:tcPr>
            <w:tcW w:type="dxa" w:w="4680"/>
            <w:tcMar>
              <w:top w:w="90" w:type="dxa"/>
              <w:start w:w="120" w:type="dxa"/>
              <w:bottom w:w="90" w:type="dxa"/>
              <w:end w:w="120" w:type="dxa"/>
            </w:tcMar>
          </w:tcPr>
          <w:p>
            <w:r>
              <w:t>Diez preguntas; limite cada intercambio a 3–4 minutos.</w:t>
            </w:r>
          </w:p>
        </w:tc>
      </w:tr>
      <w:tr>
        <w:trPr>
          <w:cantSplit/>
        </w:trPr>
        <w:tc>
          <w:tcPr>
            <w:tcW w:type="dxa" w:w="4680"/>
            <w:tcMar>
              <w:top w:w="90" w:type="dxa"/>
              <w:start w:w="120" w:type="dxa"/>
              <w:bottom w:w="90" w:type="dxa"/>
              <w:end w:w="120" w:type="dxa"/>
            </w:tcMar>
          </w:tcPr>
          <w:p>
            <w:r>
              <w:t>7 min</w:t>
            </w:r>
          </w:p>
        </w:tc>
        <w:tc>
          <w:tcPr>
            <w:tcW w:type="dxa" w:w="4680"/>
            <w:tcMar>
              <w:top w:w="90" w:type="dxa"/>
              <w:start w:w="120" w:type="dxa"/>
              <w:bottom w:w="90" w:type="dxa"/>
              <w:end w:w="120" w:type="dxa"/>
            </w:tcMar>
          </w:tcPr>
          <w:p>
            <w:r>
              <w:t>Síntesis: gracia, planificación, actitud, transparencia y unidad.</w:t>
            </w:r>
          </w:p>
        </w:tc>
      </w:tr>
      <w:tr>
        <w:trPr>
          <w:cantSplit/>
        </w:trPr>
        <w:tc>
          <w:tcPr>
            <w:tcW w:type="dxa" w:w="4680"/>
            <w:tcMar>
              <w:top w:w="90" w:type="dxa"/>
              <w:start w:w="120" w:type="dxa"/>
              <w:bottom w:w="90" w:type="dxa"/>
              <w:end w:w="120" w:type="dxa"/>
            </w:tcMar>
          </w:tcPr>
          <w:p>
            <w:r>
              <w:t>5 min</w:t>
            </w:r>
          </w:p>
        </w:tc>
        <w:tc>
          <w:tcPr>
            <w:tcW w:type="dxa" w:w="4680"/>
            <w:tcMar>
              <w:top w:w="90" w:type="dxa"/>
              <w:start w:w="120" w:type="dxa"/>
              <w:bottom w:w="90" w:type="dxa"/>
              <w:end w:w="120" w:type="dxa"/>
            </w:tcMar>
          </w:tcPr>
          <w:p>
            <w:r>
              <w:t>Compromiso personal, cierre y oración.</w:t>
            </w:r>
          </w:p>
        </w:tc>
      </w:tr>
    </w:tbl>
    <w:p>
      <w:pPr>
        <w:pStyle w:val="Heading1"/>
      </w:pPr>
      <w:r>
        <w:t>Aportes del comentario de It Is Written</w:t>
      </w:r>
    </w:p>
    <w:p>
      <w:r>
        <w:t>El episodio oficial presenta a Jesús como la unión perfecta entre mayordomía y misión: se entregó por completo para que pudiéramos recibir vida y compartir su gloria (aprox. 1:07–5:39). Más adelante destaca que la gracia, no la culpa ni el prestigio, es la motivación central para dar y para entregarnos a Dios (9:28–11:43).</w:t>
      </w:r>
    </w:p>
    <w:p>
      <w:r>
        <w:t>El comentario conecta planificación y proporcionalidad con una participación reflexiva en la misión, no con generosidad impulsiva (14:30–17:34). También resume la actitud macedonia como voluntaria, alegre y nacida de la gracia (19:21–22:50), y explica que una ofrenda bien administrada puede ser servicio, adoración, comunión y una señal de unidad dentro de la misión organizada de la iglesia (23:08–25:21).</w:t>
      </w:r>
    </w:p>
    <w:tbl>
      <w:tblPr>
        <w:tblW w:type="auto" w:w="0"/>
        <w:jc w:val="center"/>
        <w:tblLayout w:type="autofit"/>
        <w:tblLook w:firstColumn="1" w:firstRow="1" w:lastColumn="0" w:lastRow="0" w:noHBand="0" w:noVBand="1" w:val="04A0"/>
      </w:tblPr>
      <w:tblGrid>
        <w:gridCol w:w="9360"/>
      </w:tblGrid>
      <w:tr>
        <w:tc>
          <w:tcPr>
            <w:tcW w:type="dxa" w:w="9360"/>
            <w:shd w:fill="FFF4D6"/>
            <w:tcMar>
              <w:top w:w="115" w:type="dxa"/>
              <w:start w:w="150" w:type="dxa"/>
              <w:bottom w:w="115" w:type="dxa"/>
              <w:end w:w="150" w:type="dxa"/>
            </w:tcMar>
          </w:tcPr>
          <w:p>
            <w:pPr>
              <w:spacing w:after="0"/>
            </w:pPr>
            <w:r>
              <w:rPr>
                <w:b/>
                <w:color w:val="17365D"/>
              </w:rPr>
              <w:t xml:space="preserve">CAUTELA  </w:t>
            </w:r>
            <w:r>
              <w:t>Las marcas de tiempo son aproximadas y proceden de los subtítulos manuales en inglés del episodio oficial. Las aplicaciones del video se usan como enriquecimiento; la guía oficial y los pasajes bíblicos gobiernan el contenido.</w:t>
            </w:r>
          </w:p>
        </w:tc>
      </w:tr>
    </w:tbl>
    <w:p>
      <w:pPr>
        <w:pStyle w:val="Heading1"/>
      </w:pPr>
      <w:r>
        <w:t>Preguntas para el diálogo</w:t>
      </w:r>
    </w:p>
    <w:p>
      <w:r>
        <w:t>Cada bloque está diseñado para una conversación breve de 3–4 minutos. El propósito y la repregunta son notas para quien facilita; no es necesario leerlas al grupo.</w:t>
      </w:r>
    </w:p>
    <w:p>
      <w:pPr>
        <w:pStyle w:val="Heading2"/>
        <w:keepNext/>
        <w:keepLines/>
      </w:pPr>
      <w:r>
        <w:t>Pregunta 1 · Domingo · La riqueza que se entrega</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fill="F6F8FA"/>
            <w:tcMar>
              <w:top w:w="100" w:type="dxa"/>
              <w:start w:w="145" w:type="dxa"/>
              <w:bottom w:w="100" w:type="dxa"/>
              <w:end w:w="145" w:type="dxa"/>
            </w:tcMar>
          </w:tcPr>
          <w:p>
            <w:pPr>
              <w:spacing w:after="60" w:line="269" w:lineRule="auto"/>
            </w:pPr>
            <w:r>
              <w:rPr>
                <w:b/>
                <w:color w:val="17365D"/>
              </w:rPr>
              <w:t>2 Corintios 8:9 (NVI)</w:t>
              <w:br/>
            </w:r>
            <w:r>
              <w:rPr>
                <w:i/>
                <w:sz w:val="19"/>
              </w:rPr>
              <w:t>Ya conocen la gracia de nuestro Señor Jesucristo, quien era rico y por causa de ustedes se hizo pobre, para que mediante su pobreza ustedes llegaran a ser ricos.</w:t>
            </w:r>
          </w:p>
        </w:tc>
      </w:tr>
    </w:tbl>
    <w:p>
      <w:pPr>
        <w:keepNext/>
        <w:spacing w:before="100" w:after="80"/>
      </w:pPr>
      <w:r>
        <w:rPr>
          <w:b/>
          <w:color w:val="17365D"/>
          <w:sz w:val="23"/>
        </w:rPr>
        <w:t>¿Qué revela la decisión de Cristo de hacerse pobre acerca de la clase de mayordomía que debe orientar nuestra misión?</w:t>
      </w:r>
    </w:p>
    <w:p>
      <w:pPr>
        <w:keepNext/>
        <w:spacing w:after="40"/>
      </w:pPr>
      <w:r>
        <w:rPr>
          <w:b/>
        </w:rPr>
        <w:t xml:space="preserve">Propósito pedagógico: </w:t>
      </w:r>
      <w:r>
        <w:t>Fundamentar la mayordomía cristiana en la entrega de Cristo y no solo en una obligación financiera.</w:t>
      </w:r>
    </w:p>
    <w:p>
      <w:pPr>
        <w:spacing w:after="180"/>
      </w:pPr>
      <w:r>
        <w:rPr>
          <w:b/>
        </w:rPr>
        <w:t xml:space="preserve">Si necesita profundizar: </w:t>
      </w:r>
      <w:r>
        <w:t>¿Qué recurso personal se vuelve misión cuando sigue ese ejemplo?</w:t>
      </w:r>
    </w:p>
    <w:p>
      <w:pPr>
        <w:pStyle w:val="Heading2"/>
        <w:keepNext/>
        <w:keepLines/>
      </w:pPr>
      <w:r>
        <w:t>Pregunta 2 · Domingo · El lenguaje del cielo</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fill="F6F8FA"/>
            <w:tcMar>
              <w:top w:w="100" w:type="dxa"/>
              <w:start w:w="145" w:type="dxa"/>
              <w:bottom w:w="100" w:type="dxa"/>
              <w:end w:w="145" w:type="dxa"/>
            </w:tcMar>
          </w:tcPr>
          <w:p>
            <w:pPr>
              <w:spacing w:after="60" w:line="269" w:lineRule="auto"/>
            </w:pPr>
            <w:r>
              <w:rPr>
                <w:b/>
                <w:color w:val="17365D"/>
              </w:rPr>
              <w:t>Juan 3:16 (NVI)</w:t>
              <w:br/>
            </w:r>
            <w:r>
              <w:rPr>
                <w:i/>
                <w:sz w:val="19"/>
              </w:rPr>
              <w:t>»Porque tanto amó Dios al mundo que dio a su Hijo único, para que todo el que cree en él no se pierda, sino que tenga vida eterna.</w:t>
            </w:r>
          </w:p>
        </w:tc>
      </w:tr>
    </w:tbl>
    <w:p>
      <w:pPr>
        <w:keepNext/>
        <w:spacing w:before="100" w:after="80"/>
      </w:pPr>
      <w:r>
        <w:rPr>
          <w:b/>
          <w:color w:val="17365D"/>
          <w:sz w:val="23"/>
        </w:rPr>
        <w:t>Si el amor de Dios se hizo visible al dar, ¿cómo debería hacerse visible nuestro amor por las personas a quienes queremos alcanzar?</w:t>
      </w:r>
    </w:p>
    <w:p>
      <w:pPr>
        <w:keepNext/>
        <w:spacing w:after="40"/>
      </w:pPr>
      <w:r>
        <w:rPr>
          <w:b/>
        </w:rPr>
        <w:t xml:space="preserve">Propósito pedagógico: </w:t>
      </w:r>
      <w:r>
        <w:t>Relacionar el acto de dar con el propósito misionero de Dios.</w:t>
      </w:r>
    </w:p>
    <w:p>
      <w:pPr>
        <w:spacing w:after="180"/>
      </w:pPr>
      <w:r>
        <w:rPr>
          <w:b/>
        </w:rPr>
        <w:t xml:space="preserve">Si necesita profundizar: </w:t>
      </w:r>
      <w:r>
        <w:t>¿Qué diferencia hay entre dar algo y entregarse por el bien de alguien?</w:t>
      </w:r>
    </w:p>
    <w:p>
      <w:pPr>
        <w:pStyle w:val="Heading2"/>
        <w:keepNext/>
        <w:keepLines/>
      </w:pPr>
      <w:r>
        <w:t>Pregunta 3 · Lunes · Gracia en medio de la escasez</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fill="F6F8FA"/>
            <w:tcMar>
              <w:top w:w="100" w:type="dxa"/>
              <w:start w:w="145" w:type="dxa"/>
              <w:bottom w:w="100" w:type="dxa"/>
              <w:end w:w="145" w:type="dxa"/>
            </w:tcMar>
          </w:tcPr>
          <w:p>
            <w:pPr>
              <w:spacing w:after="60" w:line="269" w:lineRule="auto"/>
            </w:pPr>
            <w:r>
              <w:rPr>
                <w:b/>
                <w:color w:val="17365D"/>
              </w:rPr>
              <w:t>2 Corintios 8:1–2 (NVI)</w:t>
              <w:br/>
            </w:r>
            <w:r>
              <w:rPr>
                <w:i/>
                <w:sz w:val="19"/>
              </w:rPr>
              <w:t>Ahora, hermanos, queremos que se enteren de la gracia que Dios ha dado a las iglesias de Macedonia. En medio de las pruebas más difíciles, su desbordante alegría y su extrema pobreza abundaron en rica generosidad.</w:t>
            </w:r>
          </w:p>
        </w:tc>
      </w:tr>
    </w:tbl>
    <w:p>
      <w:pPr>
        <w:keepNext/>
        <w:spacing w:before="100" w:after="80"/>
      </w:pPr>
      <w:r>
        <w:rPr>
          <w:b/>
          <w:color w:val="17365D"/>
          <w:sz w:val="23"/>
        </w:rPr>
        <w:t>¿Cómo cambia nuestra idea de generosidad el hecho de que los macedonios fueran generosos en medio de pruebas y pobreza?</w:t>
      </w:r>
    </w:p>
    <w:p>
      <w:pPr>
        <w:keepNext/>
        <w:spacing w:after="40"/>
      </w:pPr>
      <w:r>
        <w:rPr>
          <w:b/>
        </w:rPr>
        <w:t xml:space="preserve">Propósito pedagógico: </w:t>
      </w:r>
      <w:r>
        <w:t>Distinguir la generosidad nacida de la gracia de la generosidad que depende de tener abundancia.</w:t>
      </w:r>
    </w:p>
    <w:p>
      <w:pPr>
        <w:spacing w:after="180"/>
      </w:pPr>
      <w:r>
        <w:rPr>
          <w:b/>
        </w:rPr>
        <w:t xml:space="preserve">Si necesita profundizar: </w:t>
      </w:r>
      <w:r>
        <w:t>¿Qué sí puede compartir una persona aunque sus recursos sean limitados?</w:t>
      </w:r>
    </w:p>
    <w:p>
      <w:pPr>
        <w:pStyle w:val="Heading2"/>
        <w:keepNext/>
        <w:keepLines/>
      </w:pPr>
      <w:r>
        <w:t>Pregunta 4 · Lunes · La sinceridad del amor</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fill="F6F8FA"/>
            <w:tcMar>
              <w:top w:w="100" w:type="dxa"/>
              <w:start w:w="145" w:type="dxa"/>
              <w:bottom w:w="100" w:type="dxa"/>
              <w:end w:w="145" w:type="dxa"/>
            </w:tcMar>
          </w:tcPr>
          <w:p>
            <w:pPr>
              <w:spacing w:after="60" w:line="269" w:lineRule="auto"/>
            </w:pPr>
            <w:r>
              <w:rPr>
                <w:b/>
                <w:color w:val="17365D"/>
              </w:rPr>
              <w:t>2 Corintios 8:8 (NVI)</w:t>
              <w:br/>
            </w:r>
            <w:r>
              <w:rPr>
                <w:i/>
                <w:sz w:val="19"/>
              </w:rPr>
              <w:t>No es que esté dándoles órdenes, sino que quiero probar la sinceridad de su amor en comparación con la dedicación de los demás.</w:t>
            </w:r>
          </w:p>
        </w:tc>
      </w:tr>
    </w:tbl>
    <w:p>
      <w:pPr>
        <w:keepNext/>
        <w:spacing w:before="100" w:after="80"/>
      </w:pPr>
      <w:r>
        <w:rPr>
          <w:b/>
          <w:color w:val="17365D"/>
          <w:sz w:val="23"/>
        </w:rPr>
        <w:t>¿De qué manera una decisión generosa puede demostrar la sinceridad del amor sin convertirse en una competencia con otros?</w:t>
      </w:r>
    </w:p>
    <w:p>
      <w:pPr>
        <w:keepNext/>
        <w:spacing w:after="40"/>
      </w:pPr>
      <w:r>
        <w:rPr>
          <w:b/>
        </w:rPr>
        <w:t xml:space="preserve">Propósito pedagógico: </w:t>
      </w:r>
      <w:r>
        <w:t>Explorar la generosidad como evidencia del amor, evitando presión, comparación y exhibición.</w:t>
      </w:r>
    </w:p>
    <w:p>
      <w:pPr>
        <w:spacing w:after="180"/>
      </w:pPr>
      <w:r>
        <w:rPr>
          <w:b/>
        </w:rPr>
        <w:t xml:space="preserve">Si necesita profundizar: </w:t>
      </w:r>
      <w:r>
        <w:t>¿Qué motivación distingue una prueba de amor de una búsqueda de reconocimiento?</w:t>
      </w:r>
    </w:p>
    <w:p>
      <w:pPr>
        <w:pStyle w:val="Heading2"/>
        <w:keepNext/>
        <w:keepLines/>
      </w:pPr>
      <w:r>
        <w:t>Pregunta 5 · Martes · Decidir antes de dar</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fill="F6F8FA"/>
            <w:tcMar>
              <w:top w:w="100" w:type="dxa"/>
              <w:start w:w="145" w:type="dxa"/>
              <w:bottom w:w="100" w:type="dxa"/>
              <w:end w:w="145" w:type="dxa"/>
            </w:tcMar>
          </w:tcPr>
          <w:p>
            <w:pPr>
              <w:spacing w:after="60" w:line="269" w:lineRule="auto"/>
            </w:pPr>
            <w:r>
              <w:rPr>
                <w:b/>
                <w:color w:val="17365D"/>
              </w:rPr>
              <w:t>2 Corintios 9:6–8 (NVI)</w:t>
              <w:br/>
            </w:r>
            <w:r>
              <w:rPr>
                <w:i/>
                <w:sz w:val="19"/>
              </w:rPr>
              <w:t>Recuerden esto: El que siembra escasamente, escasamente cosechará, y el que siembra en abundancia, en abundancia cosechará. Cada uno debe dar según lo que haya decidido en su corazón, no de mala gana ni por obligación, porque Dios ama al que da con alegría. Y Dios puede hacer que toda gracia abunde para ustedes, de manera que siempre, en toda circunstancia, tengan todo lo necesario y toda buena obra abunde en ustedes.</w:t>
            </w:r>
          </w:p>
        </w:tc>
      </w:tr>
    </w:tbl>
    <w:p>
      <w:pPr>
        <w:keepNext/>
        <w:spacing w:before="100" w:after="80"/>
      </w:pPr>
      <w:r>
        <w:rPr>
          <w:b/>
          <w:color w:val="17365D"/>
          <w:sz w:val="23"/>
        </w:rPr>
        <w:t>¿Cómo puede la planificación transformar el acto de dar de una reacción ocasional en una práctica libre y alegre?</w:t>
      </w:r>
    </w:p>
    <w:p>
      <w:pPr>
        <w:keepNext/>
        <w:spacing w:after="40"/>
      </w:pPr>
      <w:r>
        <w:rPr>
          <w:b/>
        </w:rPr>
        <w:t xml:space="preserve">Propósito pedagógico: </w:t>
      </w:r>
      <w:r>
        <w:t>Vincular reflexión previa, libertad interior y confianza en la provisión de Dios.</w:t>
      </w:r>
    </w:p>
    <w:p>
      <w:pPr>
        <w:spacing w:after="180"/>
      </w:pPr>
      <w:r>
        <w:rPr>
          <w:b/>
        </w:rPr>
        <w:t xml:space="preserve">Si necesita profundizar: </w:t>
      </w:r>
      <w:r>
        <w:t>¿Qué suele ocurrir cuando solo damos bajo presión del momento?</w:t>
      </w:r>
    </w:p>
    <w:p>
      <w:pPr>
        <w:pStyle w:val="Heading2"/>
        <w:keepNext/>
        <w:keepLines/>
      </w:pPr>
      <w:r>
        <w:t>Pregunta 6 · Martes · Completar lo que comenzamos</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fill="F6F8FA"/>
            <w:tcMar>
              <w:top w:w="100" w:type="dxa"/>
              <w:start w:w="145" w:type="dxa"/>
              <w:bottom w:w="100" w:type="dxa"/>
              <w:end w:w="145" w:type="dxa"/>
            </w:tcMar>
          </w:tcPr>
          <w:p>
            <w:pPr>
              <w:spacing w:after="60" w:line="269" w:lineRule="auto"/>
            </w:pPr>
            <w:r>
              <w:rPr>
                <w:b/>
                <w:color w:val="17365D"/>
              </w:rPr>
              <w:t>2 Corintios 8:10–12 (NVI)</w:t>
              <w:br/>
            </w:r>
            <w:r>
              <w:rPr>
                <w:i/>
                <w:sz w:val="19"/>
              </w:rPr>
              <w:t>Aquí va mi consejo sobre lo que les conviene en este asunto: El año pasado ustedes fueron los primeros no solo en dar, sino también en querer hacerlo. Lleven ahora a feliz término la obra para que, según sus posibilidades, cumplan con lo que de buena gana propusieron. Porque, si uno lo hace de buena voluntad, lo que da es bien recibido según lo que tiene y no según lo que no tiene.</w:t>
            </w:r>
          </w:p>
        </w:tc>
      </w:tr>
    </w:tbl>
    <w:p>
      <w:pPr>
        <w:keepNext/>
        <w:spacing w:before="100" w:after="80"/>
      </w:pPr>
      <w:r>
        <w:rPr>
          <w:b/>
          <w:color w:val="17365D"/>
          <w:sz w:val="23"/>
        </w:rPr>
        <w:t>¿Qué nos ayuda a convertir una buena intención misionera en un compromiso terminado según nuestras posibilidades reales?</w:t>
      </w:r>
    </w:p>
    <w:p>
      <w:pPr>
        <w:keepNext/>
        <w:spacing w:after="40"/>
      </w:pPr>
      <w:r>
        <w:rPr>
          <w:b/>
        </w:rPr>
        <w:t xml:space="preserve">Propósito pedagógico: </w:t>
      </w:r>
      <w:r>
        <w:t>Pasar del entusiasmo inicial a una ejecución responsable y proporcional.</w:t>
      </w:r>
    </w:p>
    <w:p>
      <w:pPr>
        <w:spacing w:after="180"/>
      </w:pPr>
      <w:r>
        <w:rPr>
          <w:b/>
        </w:rPr>
        <w:t xml:space="preserve">Si necesita profundizar: </w:t>
      </w:r>
      <w:r>
        <w:t>¿Qué compromiso pendiente necesita hoy un siguiente paso concreto?</w:t>
      </w:r>
    </w:p>
    <w:p>
      <w:pPr>
        <w:pStyle w:val="Heading2"/>
        <w:keepNext/>
        <w:keepLines/>
      </w:pPr>
      <w:r>
        <w:t>Pregunta 7 · Miércoles · Enriquecidos para compartir</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fill="F6F8FA"/>
            <w:tcMar>
              <w:top w:w="100" w:type="dxa"/>
              <w:start w:w="145" w:type="dxa"/>
              <w:bottom w:w="100" w:type="dxa"/>
              <w:end w:w="145" w:type="dxa"/>
            </w:tcMar>
          </w:tcPr>
          <w:p>
            <w:pPr>
              <w:spacing w:after="60" w:line="269" w:lineRule="auto"/>
            </w:pPr>
            <w:r>
              <w:rPr>
                <w:b/>
                <w:color w:val="17365D"/>
              </w:rPr>
              <w:t>2 Corintios 9:10–11 (NVI)</w:t>
              <w:br/>
            </w:r>
            <w:r>
              <w:rPr>
                <w:i/>
                <w:sz w:val="19"/>
              </w:rPr>
              <w:t>El que le suple semilla al que siembra también le suplirá pan para que coma, aumentará los cultivos y hará que ustedes produzcan una abundante cosecha de justicia. Ustedes serán enriquecidos en todo sentido para que en toda ocasión puedan ser generosos, y para que por medio de nosotros la generosidad de ustedes resulte en acciones de gracias a Dios.</w:t>
            </w:r>
          </w:p>
        </w:tc>
      </w:tr>
    </w:tbl>
    <w:p>
      <w:pPr>
        <w:keepNext/>
        <w:spacing w:before="100" w:after="80"/>
      </w:pPr>
      <w:r>
        <w:rPr>
          <w:b/>
          <w:color w:val="17365D"/>
          <w:sz w:val="23"/>
        </w:rPr>
        <w:t>¿Cómo cambia el uso de nuestros recursos cuando entendemos que Dios nos enriquece para que podamos ser generosos?</w:t>
      </w:r>
    </w:p>
    <w:p>
      <w:pPr>
        <w:keepNext/>
        <w:spacing w:after="40"/>
      </w:pPr>
      <w:r>
        <w:rPr>
          <w:b/>
        </w:rPr>
        <w:t xml:space="preserve">Propósito pedagógico: </w:t>
      </w:r>
      <w:r>
        <w:t>Interpretar la provisión como una responsabilidad para producir justicia y gratitud.</w:t>
      </w:r>
    </w:p>
    <w:p>
      <w:pPr>
        <w:spacing w:after="180"/>
      </w:pPr>
      <w:r>
        <w:rPr>
          <w:b/>
        </w:rPr>
        <w:t xml:space="preserve">Si necesita profundizar: </w:t>
      </w:r>
      <w:r>
        <w:t>¿Qué bendición podría convertirse en semilla para otra persona?</w:t>
      </w:r>
    </w:p>
    <w:p>
      <w:pPr>
        <w:pStyle w:val="Heading2"/>
        <w:keepNext/>
        <w:keepLines/>
      </w:pPr>
      <w:r>
        <w:t>Pregunta 8 · Miércoles · Primero al Señor</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fill="F6F8FA"/>
            <w:tcMar>
              <w:top w:w="100" w:type="dxa"/>
              <w:start w:w="145" w:type="dxa"/>
              <w:bottom w:w="100" w:type="dxa"/>
              <w:end w:w="145" w:type="dxa"/>
            </w:tcMar>
          </w:tcPr>
          <w:p>
            <w:pPr>
              <w:spacing w:after="60" w:line="269" w:lineRule="auto"/>
            </w:pPr>
            <w:r>
              <w:rPr>
                <w:b/>
                <w:color w:val="17365D"/>
              </w:rPr>
              <w:t>2 Corintios 8:3–5 (NVI)</w:t>
              <w:br/>
            </w:r>
            <w:r>
              <w:rPr>
                <w:i/>
                <w:sz w:val="19"/>
              </w:rPr>
              <w:t>Soy testigo de que dieron espontáneamente tanto como podían y aún más de lo que podían, rogándonos con insistencia que les concediéramos el privilegio de tomar parte en esta ayuda para los creyentes. Incluso hicieron más de lo que esperábamos, pues se entregaron a sí mismos; primeramente, al Señor y después a nosotros, conforme a la voluntad de Dios.</w:t>
            </w:r>
          </w:p>
        </w:tc>
      </w:tr>
    </w:tbl>
    <w:p>
      <w:pPr>
        <w:keepNext/>
        <w:spacing w:before="100" w:after="80"/>
      </w:pPr>
      <w:r>
        <w:rPr>
          <w:b/>
          <w:color w:val="17365D"/>
          <w:sz w:val="23"/>
        </w:rPr>
        <w:t>¿Por qué entregarnos primero al Señor puede producir una generosidad voluntaria que abarca más que el dinero?</w:t>
      </w:r>
    </w:p>
    <w:p>
      <w:pPr>
        <w:keepNext/>
        <w:spacing w:after="40"/>
      </w:pPr>
      <w:r>
        <w:rPr>
          <w:b/>
        </w:rPr>
        <w:t xml:space="preserve">Propósito pedagógico: </w:t>
      </w:r>
      <w:r>
        <w:t>Relacionar la actitud generosa con consagración, gozo y servicio integral.</w:t>
      </w:r>
    </w:p>
    <w:p>
      <w:pPr>
        <w:spacing w:after="180"/>
      </w:pPr>
      <w:r>
        <w:rPr>
          <w:b/>
        </w:rPr>
        <w:t xml:space="preserve">Si necesita profundizar: </w:t>
      </w:r>
      <w:r>
        <w:t>¿Qué parte de nosotros suele quedar fuera cuando pensamos en mayordomía?</w:t>
      </w:r>
    </w:p>
    <w:p>
      <w:pPr>
        <w:pStyle w:val="Heading2"/>
        <w:keepNext/>
        <w:keepLines/>
      </w:pPr>
      <w:r>
        <w:t>Pregunta 9 · Jueves · Integridad que protege la misión</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fill="F6F8FA"/>
            <w:tcMar>
              <w:top w:w="100" w:type="dxa"/>
              <w:start w:w="145" w:type="dxa"/>
              <w:bottom w:w="100" w:type="dxa"/>
              <w:end w:w="145" w:type="dxa"/>
            </w:tcMar>
          </w:tcPr>
          <w:p>
            <w:pPr>
              <w:spacing w:after="60" w:line="269" w:lineRule="auto"/>
            </w:pPr>
            <w:r>
              <w:rPr>
                <w:b/>
                <w:color w:val="17365D"/>
              </w:rPr>
              <w:t>2 Corintios 8:18–21 (NVI)</w:t>
              <w:br/>
            </w:r>
            <w:r>
              <w:rPr>
                <w:i/>
                <w:sz w:val="19"/>
              </w:rPr>
              <w:t>Junto con él enviamos al hermano que se ha ganado el reconocimiento de todas las iglesias por los servicios prestados al evangelio. Además, las iglesias lo escogieron para que nos acompañe cuando llevemos la ofrenda, la cual administramos para honrar al Señor y demostrar nuestro ardiente deseo de servir. Queremos evitar cualquier crítica sobre la forma en que administramos este generoso donativo; porque procuramos hacer lo correcto, no solo delante del Señor, sino también delante de los demás.</w:t>
            </w:r>
          </w:p>
        </w:tc>
      </w:tr>
    </w:tbl>
    <w:p>
      <w:pPr>
        <w:keepNext/>
        <w:spacing w:before="100" w:after="80"/>
      </w:pPr>
      <w:r>
        <w:rPr>
          <w:b/>
          <w:color w:val="17365D"/>
          <w:sz w:val="23"/>
        </w:rPr>
        <w:t>¿Qué prácticas de transparencia ayudan a que la administración de recursos fortalezca la confianza y proteja la misión?</w:t>
      </w:r>
    </w:p>
    <w:p>
      <w:pPr>
        <w:keepNext/>
        <w:spacing w:after="40"/>
      </w:pPr>
      <w:r>
        <w:rPr>
          <w:b/>
        </w:rPr>
        <w:t xml:space="preserve">Propósito pedagógico: </w:t>
      </w:r>
      <w:r>
        <w:t>Reconocer que la integridad requiere rendición de cuentas ante Dios y ante la comunidad.</w:t>
      </w:r>
    </w:p>
    <w:p>
      <w:pPr>
        <w:spacing w:after="180"/>
      </w:pPr>
      <w:r>
        <w:rPr>
          <w:b/>
        </w:rPr>
        <w:t xml:space="preserve">Si necesita profundizar: </w:t>
      </w:r>
      <w:r>
        <w:t>¿Qué proceso debería existir antes de que aparezcan sospechas o problemas?</w:t>
      </w:r>
    </w:p>
    <w:p>
      <w:pPr>
        <w:pStyle w:val="Heading2"/>
        <w:keepNext/>
        <w:keepLines/>
      </w:pPr>
      <w:r>
        <w:t>Pregunta 10 · Jueves · Igualdad que crea unidad</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fill="F6F8FA"/>
            <w:tcMar>
              <w:top w:w="100" w:type="dxa"/>
              <w:start w:w="145" w:type="dxa"/>
              <w:bottom w:w="100" w:type="dxa"/>
              <w:end w:w="145" w:type="dxa"/>
            </w:tcMar>
          </w:tcPr>
          <w:p>
            <w:pPr>
              <w:spacing w:after="60" w:line="269" w:lineRule="auto"/>
            </w:pPr>
            <w:r>
              <w:rPr>
                <w:b/>
                <w:color w:val="17365D"/>
              </w:rPr>
              <w:t>2 Corintios 8:13–15 (NVI)</w:t>
              <w:br/>
            </w:r>
            <w:r>
              <w:rPr>
                <w:i/>
                <w:sz w:val="19"/>
              </w:rPr>
              <w:t>No se trata de que otros encuentren alivio mientras que ustedes sufren escasez; es más bien cuestión de igualdad. En las circunstancias actuales la abundancia de ustedes suplirá lo que ellos necesitan, para que a su vez la abundancia de ellos supla lo que ustedes necesitan. Así habrá igualdad, como está escrito: «Ni al que recogió mucho le sobraba ni al que recogió poco le faltaba».</w:t>
            </w:r>
          </w:p>
        </w:tc>
      </w:tr>
    </w:tbl>
    <w:p>
      <w:pPr>
        <w:keepNext/>
        <w:spacing w:before="100" w:after="80"/>
      </w:pPr>
      <w:r>
        <w:rPr>
          <w:b/>
          <w:color w:val="17365D"/>
          <w:sz w:val="23"/>
        </w:rPr>
        <w:t>¿Cómo puede compartir recursos entre iglesias y personas convertir la mayordomía en una experiencia real de unidad?</w:t>
      </w:r>
    </w:p>
    <w:p>
      <w:pPr>
        <w:keepNext/>
        <w:spacing w:after="40"/>
      </w:pPr>
      <w:r>
        <w:rPr>
          <w:b/>
        </w:rPr>
        <w:t xml:space="preserve">Propósito pedagógico: </w:t>
      </w:r>
      <w:r>
        <w:t>Cerrar la semana conectando generosidad, reciprocidad, igualdad y comunión misionera.</w:t>
      </w:r>
    </w:p>
    <w:p>
      <w:pPr>
        <w:spacing w:after="180"/>
      </w:pPr>
      <w:r>
        <w:rPr>
          <w:b/>
        </w:rPr>
        <w:t xml:space="preserve">Si necesita profundizar: </w:t>
      </w:r>
      <w:r>
        <w:t>¿Qué barrera entre comunidades puede debilitar una ayuda bien administrada?</w:t>
      </w:r>
    </w:p>
    <w:p>
      <w:pPr>
        <w:pStyle w:val="Heading1"/>
      </w:pPr>
      <w:r>
        <w:t>Cierre</w:t>
      </w:r>
    </w:p>
    <w:p>
      <w:r>
        <w:t>La mayordomía y la misión se encuentran en Cristo. Él no dio desde una distancia segura: se dio a sí mismo. Cuando su gracia gobierna el corazón, los recursos dejan de ser solo posesiones privadas y se convierten en semillas de justicia, alivio, gratitud y esperanza para otras personas.</w:t>
      </w:r>
    </w:p>
    <w:p>
      <w:r>
        <w:t>Invite al grupo a completar esta oración: “Esta semana, la gracia de Cristo convertirá este recurso en misión: …”. Cierre pidiendo sabiduría para planificar, libertad para dar con alegría e integridad para administrar todo de una manera que fortalezca la unidad y honre el evangelio.</w:t>
      </w:r>
    </w:p>
    <w:p>
      <w:pPr>
        <w:pStyle w:val="Heading1"/>
      </w:pPr>
      <w:r>
        <w:t>Fuentes consultadas</w:t>
      </w:r>
    </w:p>
    <w:p>
      <w:pPr>
        <w:pStyle w:val="ListBullet"/>
      </w:pPr>
      <w:hyperlink r:id="rId11">
        <w:r>
          <w:rPr>
            <w:color w:val="1F4E78"/>
            <w:u w:val="single"/>
          </w:rPr>
          <w:t>Lección oficial en español, 2026 T3, Lección 11</w:t>
        </w:r>
      </w:hyperlink>
    </w:p>
    <w:p>
      <w:pPr>
        <w:pStyle w:val="ListBullet"/>
      </w:pPr>
      <w:hyperlink r:id="rId12">
        <w:r>
          <w:rPr>
            <w:color w:val="1F4E78"/>
            <w:u w:val="single"/>
          </w:rPr>
          <w:t>Guía oficial para maestros, Lección 11 (inglés)</w:t>
        </w:r>
      </w:hyperlink>
    </w:p>
    <w:p>
      <w:pPr>
        <w:pStyle w:val="ListBullet"/>
      </w:pPr>
      <w:hyperlink r:id="rId13">
        <w:r>
          <w:rPr>
            <w:color w:val="1F4E78"/>
            <w:u w:val="single"/>
          </w:rPr>
          <w:t>It Is Written: 2026 Q3 Lesson 11 — Stewardship and Mission</w:t>
        </w:r>
      </w:hyperlink>
    </w:p>
    <w:p>
      <w:pPr>
        <w:pStyle w:val="ListBullet"/>
      </w:pPr>
      <w:hyperlink r:id="rId14">
        <w:r>
          <w:rPr>
            <w:color w:val="1F4E78"/>
            <w:u w:val="single"/>
          </w:rPr>
          <w:t>Subtítulos oficiales del episodio</w:t>
        </w:r>
      </w:hyperlink>
    </w:p>
    <w:p>
      <w:pPr>
        <w:pStyle w:val="ListBullet"/>
      </w:pPr>
      <w:hyperlink r:id="rId15">
        <w:r>
          <w:rPr>
            <w:color w:val="1F4E78"/>
            <w:u w:val="single"/>
          </w:rPr>
          <w:t>Textos bíblicos NVI en Bible Gateway</w:t>
        </w:r>
      </w:hyperlink>
    </w:p>
    <w:p>
      <w:pPr>
        <w:spacing w:before="80"/>
      </w:pPr>
      <w:r>
        <w:rPr>
          <w:color w:val="5B6573"/>
          <w:sz w:val="17"/>
        </w:rPr>
        <w:t>Nota bíblica: Santa Biblia, NUEVA VERSIÓN INTERNACIONAL® NVI® © 1999, 2015, 2022 por Biblica, Inc.® Usado con permiso de Biblica, Inc.® Reservados todos los derechos en todo el mundo. Textos consultados en Bible Gateway.</w:t>
      </w:r>
    </w:p>
    <w:p>
      <w:r>
        <w:br w:type="page"/>
      </w:r>
    </w:p>
    <w:p>
      <w:pPr>
        <w:spacing w:after="100"/>
        <w:jc w:val="center"/>
      </w:pPr>
      <w:r>
        <w:rPr>
          <w:b/>
          <w:color w:val="17365D"/>
          <w:sz w:val="32"/>
        </w:rPr>
        <w:t>PREGUNTAS PARA COMPARTIR</w:t>
      </w:r>
    </w:p>
    <w:p>
      <w:pPr>
        <w:spacing w:after="320"/>
        <w:jc w:val="center"/>
      </w:pPr>
      <w:r>
        <w:rPr>
          <w:color w:val="5B6573"/>
          <w:sz w:val="20"/>
        </w:rPr>
        <w:t>Lección 11 · Mayordomía y misión</w:t>
      </w:r>
    </w:p>
    <w:tbl>
      <w:tblPr>
        <w:tblW w:type="auto" w:w="0"/>
        <w:jc w:val="center"/>
        <w:tblLayout w:type="autofit"/>
        <w:tblLook w:firstColumn="1" w:firstRow="1" w:lastColumn="0" w:lastRow="0" w:noHBand="0" w:noVBand="1" w:val="04A0"/>
      </w:tblPr>
      <w:tblGrid>
        <w:gridCol w:w="9360"/>
      </w:tblGrid>
      <w:tr>
        <w:trPr>
          <w:cantSplit/>
        </w:trPr>
        <w:tc>
          <w:tcPr>
            <w:tcW w:type="dxa" w:w="9360"/>
            <w:tcMar>
              <w:top w:w="30" w:type="dxa"/>
              <w:start w:w="0" w:type="dxa"/>
              <w:bottom w:w="90" w:type="dxa"/>
              <w:end w:w="0" w:type="dxa"/>
            </w:tcMar>
          </w:tcPr>
          <w:p>
            <w:pPr>
              <w:pStyle w:val="Heading2"/>
              <w:keepNext/>
              <w:keepLines/>
            </w:pPr>
            <w:r>
              <w:t>1. 2 Corintios 8:9 (NVI)</w:t>
            </w:r>
          </w:p>
          <w:p>
            <w:pPr>
              <w:spacing w:after="100" w:line="276" w:lineRule="auto"/>
            </w:pPr>
            <w:r>
              <w:rPr>
                <w:i/>
              </w:rPr>
              <w:t>Ya conocen la gracia de nuestro Señor Jesucristo, quien era rico y por causa de ustedes se hizo pobre, para que mediante su pobreza ustedes llegaran a ser ricos.</w:t>
            </w:r>
          </w:p>
          <w:p>
            <w:pPr>
              <w:spacing w:after="240"/>
            </w:pPr>
            <w:r>
              <w:rPr>
                <w:b/>
                <w:color w:val="17365D"/>
              </w:rPr>
              <w:t>¿Qué revela la decisión de Cristo de hacerse pobre acerca de la clase de mayordomía que debe orientar nuestra misión?</w:t>
            </w:r>
          </w:p>
        </w:tc>
      </w:tr>
    </w:tbl>
    <w:p>
      <w:pPr>
        <w:spacing w:after="0" w:line="72" w:lineRule="auto"/>
      </w:pPr>
    </w:p>
    <w:tbl>
      <w:tblPr>
        <w:tblW w:type="auto" w:w="0"/>
        <w:jc w:val="center"/>
        <w:tblLayout w:type="autofit"/>
        <w:tblLook w:firstColumn="1" w:firstRow="1" w:lastColumn="0" w:lastRow="0" w:noHBand="0" w:noVBand="1" w:val="04A0"/>
      </w:tblPr>
      <w:tblGrid>
        <w:gridCol w:w="9360"/>
      </w:tblGrid>
      <w:tr>
        <w:trPr>
          <w:cantSplit/>
        </w:trPr>
        <w:tc>
          <w:tcPr>
            <w:tcW w:type="dxa" w:w="9360"/>
            <w:tcMar>
              <w:top w:w="30" w:type="dxa"/>
              <w:start w:w="0" w:type="dxa"/>
              <w:bottom w:w="90" w:type="dxa"/>
              <w:end w:w="0" w:type="dxa"/>
            </w:tcMar>
          </w:tcPr>
          <w:p>
            <w:pPr>
              <w:pStyle w:val="Heading2"/>
              <w:keepNext/>
              <w:keepLines/>
            </w:pPr>
            <w:r>
              <w:t>2. Juan 3:16 (NVI)</w:t>
            </w:r>
          </w:p>
          <w:p>
            <w:pPr>
              <w:spacing w:after="100" w:line="276" w:lineRule="auto"/>
            </w:pPr>
            <w:r>
              <w:rPr>
                <w:i/>
              </w:rPr>
              <w:t>»Porque tanto amó Dios al mundo que dio a su Hijo único, para que todo el que cree en él no se pierda, sino que tenga vida eterna.</w:t>
            </w:r>
          </w:p>
          <w:p>
            <w:pPr>
              <w:spacing w:after="240"/>
            </w:pPr>
            <w:r>
              <w:rPr>
                <w:b/>
                <w:color w:val="17365D"/>
              </w:rPr>
              <w:t>Si el amor de Dios se hizo visible al dar, ¿cómo debería hacerse visible nuestro amor por las personas a quienes queremos alcanzar?</w:t>
            </w:r>
          </w:p>
        </w:tc>
      </w:tr>
    </w:tbl>
    <w:p>
      <w:pPr>
        <w:spacing w:after="0" w:line="72" w:lineRule="auto"/>
      </w:pPr>
    </w:p>
    <w:tbl>
      <w:tblPr>
        <w:tblW w:type="auto" w:w="0"/>
        <w:jc w:val="center"/>
        <w:tblLayout w:type="autofit"/>
        <w:tblLook w:firstColumn="1" w:firstRow="1" w:lastColumn="0" w:lastRow="0" w:noHBand="0" w:noVBand="1" w:val="04A0"/>
      </w:tblPr>
      <w:tblGrid>
        <w:gridCol w:w="9360"/>
      </w:tblGrid>
      <w:tr>
        <w:trPr>
          <w:cantSplit/>
        </w:trPr>
        <w:tc>
          <w:tcPr>
            <w:tcW w:type="dxa" w:w="9360"/>
            <w:tcMar>
              <w:top w:w="30" w:type="dxa"/>
              <w:start w:w="0" w:type="dxa"/>
              <w:bottom w:w="90" w:type="dxa"/>
              <w:end w:w="0" w:type="dxa"/>
            </w:tcMar>
          </w:tcPr>
          <w:p>
            <w:pPr>
              <w:pStyle w:val="Heading2"/>
              <w:keepNext/>
              <w:keepLines/>
            </w:pPr>
            <w:r>
              <w:t>3. 2 Corintios 8:1–2 (NVI)</w:t>
            </w:r>
          </w:p>
          <w:p>
            <w:pPr>
              <w:spacing w:after="100" w:line="276" w:lineRule="auto"/>
            </w:pPr>
            <w:r>
              <w:rPr>
                <w:i/>
              </w:rPr>
              <w:t>Ahora, hermanos, queremos que se enteren de la gracia que Dios ha dado a las iglesias de Macedonia. En medio de las pruebas más difíciles, su desbordante alegría y su extrema pobreza abundaron en rica generosidad.</w:t>
            </w:r>
          </w:p>
          <w:p>
            <w:pPr>
              <w:spacing w:after="240"/>
            </w:pPr>
            <w:r>
              <w:rPr>
                <w:b/>
                <w:color w:val="17365D"/>
              </w:rPr>
              <w:t>¿Cómo cambia nuestra idea de generosidad el hecho de que los macedonios fueran generosos en medio de pruebas y pobreza?</w:t>
            </w:r>
          </w:p>
        </w:tc>
      </w:tr>
    </w:tbl>
    <w:p>
      <w:pPr>
        <w:spacing w:after="0" w:line="72" w:lineRule="auto"/>
      </w:pPr>
    </w:p>
    <w:tbl>
      <w:tblPr>
        <w:tblW w:type="auto" w:w="0"/>
        <w:jc w:val="center"/>
        <w:tblLayout w:type="autofit"/>
        <w:tblLook w:firstColumn="1" w:firstRow="1" w:lastColumn="0" w:lastRow="0" w:noHBand="0" w:noVBand="1" w:val="04A0"/>
      </w:tblPr>
      <w:tblGrid>
        <w:gridCol w:w="9360"/>
      </w:tblGrid>
      <w:tr>
        <w:trPr>
          <w:cantSplit/>
        </w:trPr>
        <w:tc>
          <w:tcPr>
            <w:tcW w:type="dxa" w:w="9360"/>
            <w:tcMar>
              <w:top w:w="30" w:type="dxa"/>
              <w:start w:w="0" w:type="dxa"/>
              <w:bottom w:w="90" w:type="dxa"/>
              <w:end w:w="0" w:type="dxa"/>
            </w:tcMar>
          </w:tcPr>
          <w:p>
            <w:pPr>
              <w:pStyle w:val="Heading2"/>
              <w:keepNext/>
              <w:keepLines/>
            </w:pPr>
            <w:r>
              <w:t>4. 2 Corintios 8:8 (NVI)</w:t>
            </w:r>
          </w:p>
          <w:p>
            <w:pPr>
              <w:spacing w:after="100" w:line="276" w:lineRule="auto"/>
            </w:pPr>
            <w:r>
              <w:rPr>
                <w:i/>
              </w:rPr>
              <w:t>No es que esté dándoles órdenes, sino que quiero probar la sinceridad de su amor en comparación con la dedicación de los demás.</w:t>
            </w:r>
          </w:p>
          <w:p>
            <w:pPr>
              <w:spacing w:after="240"/>
            </w:pPr>
            <w:r>
              <w:rPr>
                <w:b/>
                <w:color w:val="17365D"/>
              </w:rPr>
              <w:t>¿De qué manera una decisión generosa puede demostrar la sinceridad del amor sin convertirse en una competencia con otros?</w:t>
            </w:r>
          </w:p>
        </w:tc>
      </w:tr>
    </w:tbl>
    <w:p>
      <w:pPr>
        <w:spacing w:after="0" w:line="72" w:lineRule="auto"/>
      </w:pPr>
    </w:p>
    <w:tbl>
      <w:tblPr>
        <w:tblW w:type="auto" w:w="0"/>
        <w:jc w:val="center"/>
        <w:tblLayout w:type="autofit"/>
        <w:tblLook w:firstColumn="1" w:firstRow="1" w:lastColumn="0" w:lastRow="0" w:noHBand="0" w:noVBand="1" w:val="04A0"/>
      </w:tblPr>
      <w:tblGrid>
        <w:gridCol w:w="9360"/>
      </w:tblGrid>
      <w:tr>
        <w:trPr>
          <w:cantSplit/>
        </w:trPr>
        <w:tc>
          <w:tcPr>
            <w:tcW w:type="dxa" w:w="9360"/>
            <w:tcMar>
              <w:top w:w="30" w:type="dxa"/>
              <w:start w:w="0" w:type="dxa"/>
              <w:bottom w:w="90" w:type="dxa"/>
              <w:end w:w="0" w:type="dxa"/>
            </w:tcMar>
          </w:tcPr>
          <w:p>
            <w:pPr>
              <w:pStyle w:val="Heading2"/>
              <w:keepNext/>
              <w:keepLines/>
            </w:pPr>
            <w:r>
              <w:t>5. 2 Corintios 9:6–8 (NVI)</w:t>
            </w:r>
          </w:p>
          <w:p>
            <w:pPr>
              <w:spacing w:after="100" w:line="276" w:lineRule="auto"/>
            </w:pPr>
            <w:r>
              <w:rPr>
                <w:i/>
              </w:rPr>
              <w:t>Recuerden esto: El que siembra escasamente, escasamente cosechará, y el que siembra en abundancia, en abundancia cosechará. Cada uno debe dar según lo que haya decidido en su corazón, no de mala gana ni por obligación, porque Dios ama al que da con alegría. Y Dios puede hacer que toda gracia abunde para ustedes, de manera que siempre, en toda circunstancia, tengan todo lo necesario y toda buena obra abunde en ustedes.</w:t>
            </w:r>
          </w:p>
          <w:p>
            <w:pPr>
              <w:spacing w:after="240"/>
            </w:pPr>
            <w:r>
              <w:rPr>
                <w:b/>
                <w:color w:val="17365D"/>
              </w:rPr>
              <w:t>¿Cómo puede la planificación transformar el acto de dar de una reacción ocasional en una práctica libre y alegre?</w:t>
            </w:r>
          </w:p>
        </w:tc>
      </w:tr>
    </w:tbl>
    <w:p>
      <w:pPr>
        <w:spacing w:after="0" w:line="72" w:lineRule="auto"/>
      </w:pPr>
    </w:p>
    <w:tbl>
      <w:tblPr>
        <w:tblW w:type="auto" w:w="0"/>
        <w:jc w:val="center"/>
        <w:tblLayout w:type="autofit"/>
        <w:tblLook w:firstColumn="1" w:firstRow="1" w:lastColumn="0" w:lastRow="0" w:noHBand="0" w:noVBand="1" w:val="04A0"/>
      </w:tblPr>
      <w:tblGrid>
        <w:gridCol w:w="9360"/>
      </w:tblGrid>
      <w:tr>
        <w:trPr>
          <w:cantSplit/>
        </w:trPr>
        <w:tc>
          <w:tcPr>
            <w:tcW w:type="dxa" w:w="9360"/>
            <w:tcMar>
              <w:top w:w="30" w:type="dxa"/>
              <w:start w:w="0" w:type="dxa"/>
              <w:bottom w:w="90" w:type="dxa"/>
              <w:end w:w="0" w:type="dxa"/>
            </w:tcMar>
          </w:tcPr>
          <w:p>
            <w:pPr>
              <w:pStyle w:val="Heading2"/>
              <w:keepNext/>
              <w:keepLines/>
            </w:pPr>
            <w:r>
              <w:t>6. 2 Corintios 8:10–12 (NVI)</w:t>
            </w:r>
          </w:p>
          <w:p>
            <w:pPr>
              <w:spacing w:after="100" w:line="276" w:lineRule="auto"/>
            </w:pPr>
            <w:r>
              <w:rPr>
                <w:i/>
              </w:rPr>
              <w:t>Aquí va mi consejo sobre lo que les conviene en este asunto: El año pasado ustedes fueron los primeros no solo en dar, sino también en querer hacerlo. Lleven ahora a feliz término la obra para que, según sus posibilidades, cumplan con lo que de buena gana propusieron. Porque, si uno lo hace de buena voluntad, lo que da es bien recibido según lo que tiene y no según lo que no tiene.</w:t>
            </w:r>
          </w:p>
          <w:p>
            <w:pPr>
              <w:spacing w:after="240"/>
            </w:pPr>
            <w:r>
              <w:rPr>
                <w:b/>
                <w:color w:val="17365D"/>
              </w:rPr>
              <w:t>¿Qué nos ayuda a convertir una buena intención misionera en un compromiso terminado según nuestras posibilidades reales?</w:t>
            </w:r>
          </w:p>
        </w:tc>
      </w:tr>
    </w:tbl>
    <w:p>
      <w:pPr>
        <w:spacing w:after="0" w:line="72" w:lineRule="auto"/>
      </w:pPr>
    </w:p>
    <w:tbl>
      <w:tblPr>
        <w:tblW w:type="auto" w:w="0"/>
        <w:jc w:val="center"/>
        <w:tblLayout w:type="autofit"/>
        <w:tblLook w:firstColumn="1" w:firstRow="1" w:lastColumn="0" w:lastRow="0" w:noHBand="0" w:noVBand="1" w:val="04A0"/>
      </w:tblPr>
      <w:tblGrid>
        <w:gridCol w:w="9360"/>
      </w:tblGrid>
      <w:tr>
        <w:trPr>
          <w:cantSplit/>
        </w:trPr>
        <w:tc>
          <w:tcPr>
            <w:tcW w:type="dxa" w:w="9360"/>
            <w:tcMar>
              <w:top w:w="30" w:type="dxa"/>
              <w:start w:w="0" w:type="dxa"/>
              <w:bottom w:w="90" w:type="dxa"/>
              <w:end w:w="0" w:type="dxa"/>
            </w:tcMar>
          </w:tcPr>
          <w:p>
            <w:pPr>
              <w:pStyle w:val="Heading2"/>
              <w:keepNext/>
              <w:keepLines/>
            </w:pPr>
            <w:r>
              <w:t>7. 2 Corintios 9:10–11 (NVI)</w:t>
            </w:r>
          </w:p>
          <w:p>
            <w:pPr>
              <w:spacing w:after="100" w:line="276" w:lineRule="auto"/>
            </w:pPr>
            <w:r>
              <w:rPr>
                <w:i/>
              </w:rPr>
              <w:t>El que le suple semilla al que siembra también le suplirá pan para que coma, aumentará los cultivos y hará que ustedes produzcan una abundante cosecha de justicia. Ustedes serán enriquecidos en todo sentido para que en toda ocasión puedan ser generosos, y para que por medio de nosotros la generosidad de ustedes resulte en acciones de gracias a Dios.</w:t>
            </w:r>
          </w:p>
          <w:p>
            <w:pPr>
              <w:spacing w:after="240"/>
            </w:pPr>
            <w:r>
              <w:rPr>
                <w:b/>
                <w:color w:val="17365D"/>
              </w:rPr>
              <w:t>¿Cómo cambia el uso de nuestros recursos cuando entendemos que Dios nos enriquece para que podamos ser generosos?</w:t>
            </w:r>
          </w:p>
        </w:tc>
      </w:tr>
    </w:tbl>
    <w:p>
      <w:pPr>
        <w:spacing w:after="0" w:line="72" w:lineRule="auto"/>
      </w:pPr>
    </w:p>
    <w:tbl>
      <w:tblPr>
        <w:tblW w:type="auto" w:w="0"/>
        <w:jc w:val="center"/>
        <w:tblLayout w:type="autofit"/>
        <w:tblLook w:firstColumn="1" w:firstRow="1" w:lastColumn="0" w:lastRow="0" w:noHBand="0" w:noVBand="1" w:val="04A0"/>
      </w:tblPr>
      <w:tblGrid>
        <w:gridCol w:w="9360"/>
      </w:tblGrid>
      <w:tr>
        <w:trPr>
          <w:cantSplit/>
        </w:trPr>
        <w:tc>
          <w:tcPr>
            <w:tcW w:type="dxa" w:w="9360"/>
            <w:tcMar>
              <w:top w:w="30" w:type="dxa"/>
              <w:start w:w="0" w:type="dxa"/>
              <w:bottom w:w="90" w:type="dxa"/>
              <w:end w:w="0" w:type="dxa"/>
            </w:tcMar>
          </w:tcPr>
          <w:p>
            <w:pPr>
              <w:pStyle w:val="Heading2"/>
              <w:keepNext/>
              <w:keepLines/>
            </w:pPr>
            <w:r>
              <w:t>8. 2 Corintios 8:3–5 (NVI)</w:t>
            </w:r>
          </w:p>
          <w:p>
            <w:pPr>
              <w:spacing w:after="100" w:line="276" w:lineRule="auto"/>
            </w:pPr>
            <w:r>
              <w:rPr>
                <w:i/>
              </w:rPr>
              <w:t>Soy testigo de que dieron espontáneamente tanto como podían y aún más de lo que podían, rogándonos con insistencia que les concediéramos el privilegio de tomar parte en esta ayuda para los creyentes. Incluso hicieron más de lo que esperábamos, pues se entregaron a sí mismos; primeramente, al Señor y después a nosotros, conforme a la voluntad de Dios.</w:t>
            </w:r>
          </w:p>
          <w:p>
            <w:pPr>
              <w:spacing w:after="240"/>
            </w:pPr>
            <w:r>
              <w:rPr>
                <w:b/>
                <w:color w:val="17365D"/>
              </w:rPr>
              <w:t>¿Por qué entregarnos primero al Señor puede producir una generosidad voluntaria que abarca más que el dinero?</w:t>
            </w:r>
          </w:p>
        </w:tc>
      </w:tr>
    </w:tbl>
    <w:p>
      <w:pPr>
        <w:spacing w:after="0" w:line="72" w:lineRule="auto"/>
      </w:pPr>
    </w:p>
    <w:tbl>
      <w:tblPr>
        <w:tblW w:type="auto" w:w="0"/>
        <w:jc w:val="center"/>
        <w:tblLayout w:type="autofit"/>
        <w:tblLook w:firstColumn="1" w:firstRow="1" w:lastColumn="0" w:lastRow="0" w:noHBand="0" w:noVBand="1" w:val="04A0"/>
      </w:tblPr>
      <w:tblGrid>
        <w:gridCol w:w="9360"/>
      </w:tblGrid>
      <w:tr>
        <w:trPr>
          <w:cantSplit/>
        </w:trPr>
        <w:tc>
          <w:tcPr>
            <w:tcW w:type="dxa" w:w="9360"/>
            <w:tcMar>
              <w:top w:w="30" w:type="dxa"/>
              <w:start w:w="0" w:type="dxa"/>
              <w:bottom w:w="90" w:type="dxa"/>
              <w:end w:w="0" w:type="dxa"/>
            </w:tcMar>
          </w:tcPr>
          <w:p>
            <w:pPr>
              <w:pStyle w:val="Heading2"/>
              <w:keepNext/>
              <w:keepLines/>
            </w:pPr>
            <w:r>
              <w:t>9. 2 Corintios 8:18–21 (NVI)</w:t>
            </w:r>
          </w:p>
          <w:p>
            <w:pPr>
              <w:spacing w:after="100" w:line="276" w:lineRule="auto"/>
            </w:pPr>
            <w:r>
              <w:rPr>
                <w:i/>
              </w:rPr>
              <w:t>Junto con él enviamos al hermano que se ha ganado el reconocimiento de todas las iglesias por los servicios prestados al evangelio. Además, las iglesias lo escogieron para que nos acompañe cuando llevemos la ofrenda, la cual administramos para honrar al Señor y demostrar nuestro ardiente deseo de servir. Queremos evitar cualquier crítica sobre la forma en que administramos este generoso donativo; porque procuramos hacer lo correcto, no solo delante del Señor, sino también delante de los demás.</w:t>
            </w:r>
          </w:p>
          <w:p>
            <w:pPr>
              <w:spacing w:after="240"/>
            </w:pPr>
            <w:r>
              <w:rPr>
                <w:b/>
                <w:color w:val="17365D"/>
              </w:rPr>
              <w:t>¿Qué prácticas de transparencia ayudan a que la administración de recursos fortalezca la confianza y proteja la misión?</w:t>
            </w:r>
          </w:p>
        </w:tc>
      </w:tr>
    </w:tbl>
    <w:p>
      <w:pPr>
        <w:spacing w:after="0" w:line="72" w:lineRule="auto"/>
      </w:pPr>
    </w:p>
    <w:tbl>
      <w:tblPr>
        <w:tblW w:type="auto" w:w="0"/>
        <w:jc w:val="center"/>
        <w:tblLayout w:type="autofit"/>
        <w:tblLook w:firstColumn="1" w:firstRow="1" w:lastColumn="0" w:lastRow="0" w:noHBand="0" w:noVBand="1" w:val="04A0"/>
      </w:tblPr>
      <w:tblGrid>
        <w:gridCol w:w="9360"/>
      </w:tblGrid>
      <w:tr>
        <w:trPr>
          <w:cantSplit/>
        </w:trPr>
        <w:tc>
          <w:tcPr>
            <w:tcW w:type="dxa" w:w="9360"/>
            <w:tcMar>
              <w:top w:w="30" w:type="dxa"/>
              <w:start w:w="0" w:type="dxa"/>
              <w:bottom w:w="90" w:type="dxa"/>
              <w:end w:w="0" w:type="dxa"/>
            </w:tcMar>
          </w:tcPr>
          <w:p>
            <w:pPr>
              <w:pStyle w:val="Heading2"/>
              <w:keepNext/>
              <w:keepLines/>
            </w:pPr>
            <w:r>
              <w:t>10. 2 Corintios 8:13–15 (NVI)</w:t>
            </w:r>
          </w:p>
          <w:p>
            <w:pPr>
              <w:spacing w:after="100" w:line="276" w:lineRule="auto"/>
            </w:pPr>
            <w:r>
              <w:rPr>
                <w:i/>
              </w:rPr>
              <w:t>No se trata de que otros encuentren alivio mientras que ustedes sufren escasez; es más bien cuestión de igualdad. En las circunstancias actuales la abundancia de ustedes suplirá lo que ellos necesitan, para que a su vez la abundancia de ellos supla lo que ustedes necesitan. Así habrá igualdad, como está escrito: «Ni al que recogió mucho le sobraba ni al que recogió poco le faltaba».</w:t>
            </w:r>
          </w:p>
          <w:p>
            <w:pPr>
              <w:spacing w:after="240"/>
            </w:pPr>
            <w:r>
              <w:rPr>
                <w:b/>
                <w:color w:val="17365D"/>
              </w:rPr>
              <w:t>¿Cómo puede compartir recursos entre iglesias y personas convertir la mayordomía en una experiencia real de unidad?</w:t>
            </w:r>
          </w:p>
        </w:tc>
      </w:tr>
    </w:tbl>
    <w:p>
      <w:pPr>
        <w:spacing w:after="0" w:line="72" w:lineRule="auto"/>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5B6573"/>
        <w:sz w:val="16"/>
      </w:rPr>
      <w:t>ESCUELA SABÁTICA · 12 DE SEPTIEMBRE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abbath.school/SSchool/2026/3/ABSG-26-Q3-ES-L11.pdf" TargetMode="External"/><Relationship Id="rId12" Type="http://schemas.openxmlformats.org/officeDocument/2006/relationships/hyperlink" Target="https://www.sabbath.school/SSchool/2026/3/ETQ326_11.pdf" TargetMode="External"/><Relationship Id="rId13" Type="http://schemas.openxmlformats.org/officeDocument/2006/relationships/hyperlink" Target="https://itiswritten.tv/sabbath-school/2026-q3-lesson-11-stewardship-and-mission" TargetMode="External"/><Relationship Id="rId14" Type="http://schemas.openxmlformats.org/officeDocument/2006/relationships/hyperlink" Target="https://itiswrittenvod.akamaized.net/8bb987b5-2108-4075-8e18-822e041929fa/06bde980-0c28-446e-827e-45d1e65efef4/37d186ad-260e-4262-a507-a31f46b4e0cc/captions.vtt" TargetMode="External"/><Relationship Id="rId15" Type="http://schemas.openxmlformats.org/officeDocument/2006/relationships/hyperlink" Target="https://www.biblegateway.com/passage/?search=2+Corintios+8-9%3B+Juan+3%3A16&amp;version=NV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Escuela Sabática 2026 T3 — Lección 11 — Mayordomía y misión</dc:title>
  <dc:subject>Guía de discusión en español para el sábado 12 de septiembre de 2026</dc:subject>
  <dc:creator>Preparado para Escuela Sabática</dc:creator>
  <cp:keywords>Escuela Sabática, 2 Corintios, mayordomía, misión, generosidad, discusión</cp:keywords>
  <dc:description>generated by python-docx</dc:description>
  <cp:lastModifiedBy/>
  <cp:revision>1</cp:revision>
  <dcterms:created xsi:type="dcterms:W3CDTF">2013-12-23T23:15:00Z</dcterms:created>
  <dcterms:modified xsi:type="dcterms:W3CDTF">2013-12-23T23:15:00Z</dcterms:modified>
  <cp:category/>
</cp:coreProperties>
</file>