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新进课题实验室环节实验流程及口头说明稿"/>
    <w:p>
      <w:pPr>
        <w:pStyle w:val="Heading1"/>
      </w:pPr>
      <w:r>
        <w:t xml:space="preserve">【新进课题】实验室环节实验流程及口头说明稿</w:t>
      </w:r>
    </w:p>
    <w:p>
      <w:pPr>
        <w:pStyle w:val="FirstParagraph"/>
      </w:pPr>
      <w:r>
        <w:t xml:space="preserve">（2026年5月22日修订）</w:t>
      </w:r>
    </w:p>
    <w:bookmarkStart w:id="20" w:name="实验概要"/>
    <w:p>
      <w:pPr>
        <w:pStyle w:val="Heading2"/>
      </w:pPr>
      <w:r>
        <w:t xml:space="preserve">实验概要</w:t>
      </w:r>
    </w:p>
    <w:p>
      <w:pPr>
        <w:numPr>
          <w:ilvl w:val="0"/>
          <w:numId w:val="1001"/>
        </w:numPr>
        <w:pStyle w:val="Compact"/>
      </w:pPr>
      <w:r>
        <w:t xml:space="preserve">实验说明及同意书填写（5分钟）</w:t>
      </w:r>
      <w:r>
        <w:t xml:space="preserve">@健康中心/有亿兼405</w:t>
      </w:r>
    </w:p>
    <w:p>
      <w:pPr>
        <w:numPr>
          <w:ilvl w:val="0"/>
          <w:numId w:val="1001"/>
        </w:numPr>
        <w:pStyle w:val="Compact"/>
      </w:pPr>
      <w:r>
        <w:t xml:space="preserve">炎症及皮质醇采集（可选）（15分钟 + 移动时间10分钟）</w:t>
      </w:r>
      <w:r>
        <w:t xml:space="preserve">@健康中心</w:t>
      </w:r>
    </w:p>
    <w:p>
      <w:pPr>
        <w:numPr>
          <w:ilvl w:val="1"/>
          <w:numId w:val="1002"/>
        </w:numPr>
        <w:pStyle w:val="Compact"/>
      </w:pPr>
      <w:r>
        <w:t xml:space="preserve">皮质醇采集前检查问卷（2分钟）</w:t>
      </w:r>
      <w:r>
        <w:t xml:space="preserve">@健康中心</w:t>
      </w:r>
    </w:p>
    <w:p>
      <w:pPr>
        <w:numPr>
          <w:ilvl w:val="0"/>
          <w:numId w:val="1001"/>
        </w:numPr>
        <w:pStyle w:val="Compact"/>
      </w:pPr>
      <w:r>
        <w:t xml:space="preserve">执行功能任务（50分钟）</w:t>
      </w:r>
      <w:r>
        <w:t xml:space="preserve">@有亿兼405</w:t>
      </w:r>
    </w:p>
    <w:p>
      <w:pPr>
        <w:numPr>
          <w:ilvl w:val="0"/>
          <w:numId w:val="1001"/>
        </w:numPr>
        <w:pStyle w:val="Compact"/>
      </w:pPr>
      <w:r>
        <w:t xml:space="preserve">基因组采集（可选）（15分钟）</w:t>
      </w:r>
      <w:r>
        <w:t xml:space="preserve">@有亿兼405</w:t>
      </w:r>
    </w:p>
    <w:p>
      <w:pPr>
        <w:numPr>
          <w:ilvl w:val="0"/>
          <w:numId w:val="1001"/>
        </w:numPr>
        <w:pStyle w:val="Compact"/>
      </w:pPr>
      <w:r>
        <w:t xml:space="preserve">休息时间（5-10分钟）</w:t>
      </w:r>
      <w:r>
        <w:t xml:space="preserve">@有亿兼405</w:t>
      </w:r>
    </w:p>
    <w:p>
      <w:pPr>
        <w:numPr>
          <w:ilvl w:val="0"/>
          <w:numId w:val="1001"/>
        </w:numPr>
        <w:pStyle w:val="Compact"/>
      </w:pPr>
      <w:r>
        <w:t xml:space="preserve">HRV测量（10分钟）</w:t>
      </w:r>
      <w:r>
        <w:t xml:space="preserve">@有亿兼405</w:t>
      </w:r>
    </w:p>
    <w:p>
      <w:pPr>
        <w:numPr>
          <w:ilvl w:val="0"/>
          <w:numId w:val="1001"/>
        </w:numPr>
        <w:pStyle w:val="Compact"/>
      </w:pPr>
      <w:r>
        <w:t xml:space="preserve">内感受任务（15分钟）</w:t>
      </w:r>
      <w:r>
        <w:t xml:space="preserve">@有亿兼405</w:t>
      </w:r>
    </w:p>
    <w:p>
      <w:pPr>
        <w:numPr>
          <w:ilvl w:val="0"/>
          <w:numId w:val="1001"/>
        </w:numPr>
        <w:pStyle w:val="Compact"/>
      </w:pPr>
      <w:r>
        <w:t xml:space="preserve">临床访谈（1小时）</w:t>
      </w:r>
      <w:r>
        <w:t xml:space="preserve">@有亿兼心理中心</w:t>
      </w:r>
    </w:p>
    <w:p>
      <w:pPr>
        <w:numPr>
          <w:ilvl w:val="0"/>
          <w:numId w:val="1001"/>
        </w:numPr>
        <w:pStyle w:val="Compact"/>
      </w:pPr>
      <w:r>
        <w:t xml:space="preserve">MRI环节说明及排程（含以下所有项目，25分钟）</w:t>
      </w:r>
      <w:r>
        <w:t xml:space="preserve">@有亿兼405</w:t>
      </w:r>
    </w:p>
    <w:p>
      <w:pPr>
        <w:numPr>
          <w:ilvl w:val="0"/>
          <w:numId w:val="1001"/>
        </w:numPr>
        <w:pStyle w:val="Compact"/>
      </w:pPr>
      <w:r>
        <w:t xml:space="preserve">EMA流程说明及biosensing设置</w:t>
      </w:r>
      <w:r>
        <w:t xml:space="preserve"> </w:t>
      </w:r>
      <w:r>
        <w:t xml:space="preserve">@有亿兼405</w:t>
      </w:r>
    </w:p>
    <w:p>
      <w:pPr>
        <w:numPr>
          <w:ilvl w:val="0"/>
          <w:numId w:val="1001"/>
        </w:numPr>
        <w:pStyle w:val="Compact"/>
      </w:pPr>
      <w:r>
        <w:t xml:space="preserve">在线问卷环节说明</w:t>
      </w:r>
      <w:r>
        <w:t xml:space="preserve"> </w:t>
      </w:r>
      <w:r>
        <w:t xml:space="preserve">@有亿兼405</w:t>
      </w:r>
    </w:p>
    <w:p>
      <w:pPr>
        <w:numPr>
          <w:ilvl w:val="0"/>
          <w:numId w:val="1001"/>
        </w:numPr>
        <w:pStyle w:val="Compact"/>
      </w:pPr>
      <w:r>
        <w:t xml:space="preserve">补偿说明</w:t>
      </w:r>
      <w:r>
        <w:t xml:space="preserve"> </w:t>
      </w:r>
      <w:r>
        <w:t xml:space="preserve">@有亿兼405</w:t>
      </w:r>
    </w:p>
    <w:bookmarkEnd w:id="20"/>
    <w:bookmarkStart w:id="31" w:name="实验前准备事项"/>
    <w:p>
      <w:pPr>
        <w:pStyle w:val="Heading2"/>
      </w:pPr>
      <w:r>
        <w:t xml:space="preserve">实验前准备事项</w:t>
      </w:r>
    </w:p>
    <w:bookmarkStart w:id="21" w:name="实验前确认"/>
    <w:p>
      <w:pPr>
        <w:pStyle w:val="Heading3"/>
      </w:pPr>
      <w:r>
        <w:t xml:space="preserve">实验前确认</w:t>
      </w:r>
    </w:p>
    <w:p>
      <w:pPr>
        <w:numPr>
          <w:ilvl w:val="0"/>
          <w:numId w:val="1003"/>
        </w:numPr>
        <w:pStyle w:val="Compact"/>
      </w:pPr>
      <w:r>
        <w:t xml:space="preserve">参与者提醒：提前7天、3天、1天提醒。</w:t>
      </w:r>
    </w:p>
    <w:p>
      <w:pPr>
        <w:numPr>
          <w:ilvl w:val="0"/>
          <w:numId w:val="1003"/>
        </w:numPr>
        <w:pStyle w:val="Compact"/>
      </w:pPr>
      <w:r>
        <w:t xml:space="preserve">是否同意炎症及皮质醇采集。</w:t>
      </w:r>
    </w:p>
    <w:p>
      <w:pPr>
        <w:numPr>
          <w:ilvl w:val="0"/>
          <w:numId w:val="1003"/>
        </w:numPr>
        <w:pStyle w:val="Compact"/>
      </w:pPr>
      <w:r>
        <w:t xml:space="preserve">Subject number。</w:t>
      </w:r>
    </w:p>
    <w:p>
      <w:pPr>
        <w:numPr>
          <w:ilvl w:val="0"/>
          <w:numId w:val="1003"/>
        </w:numPr>
        <w:pStyle w:val="Compact"/>
      </w:pPr>
      <w:r>
        <w:t xml:space="preserve">健康中心预约确认。</w:t>
      </w:r>
    </w:p>
    <w:p>
      <w:pPr>
        <w:numPr>
          <w:ilvl w:val="0"/>
          <w:numId w:val="1003"/>
        </w:numPr>
        <w:pStyle w:val="Compact"/>
      </w:pPr>
      <w:r>
        <w:t xml:space="preserve">心理中心预约确认。</w:t>
      </w:r>
    </w:p>
    <w:bookmarkEnd w:id="21"/>
    <w:bookmarkStart w:id="22" w:name="研究说明书及同意书文件准备"/>
    <w:p>
      <w:pPr>
        <w:pStyle w:val="Heading3"/>
      </w:pPr>
      <w:r>
        <w:t xml:space="preserve">研究说明书及同意书文件准备</w:t>
      </w:r>
    </w:p>
    <w:p>
      <w:pPr>
        <w:numPr>
          <w:ilvl w:val="0"/>
          <w:numId w:val="1004"/>
        </w:numPr>
        <w:pStyle w:val="Compact"/>
      </w:pPr>
      <w:r>
        <w:t xml:space="preserve">研究参与者说明书。</w:t>
      </w:r>
    </w:p>
    <w:p>
      <w:pPr>
        <w:numPr>
          <w:ilvl w:val="0"/>
          <w:numId w:val="1004"/>
        </w:numPr>
        <w:pStyle w:val="Compact"/>
      </w:pPr>
      <w:r>
        <w:t xml:space="preserve">研究参与者同意书。</w:t>
      </w:r>
    </w:p>
    <w:p>
      <w:pPr>
        <w:numPr>
          <w:ilvl w:val="0"/>
          <w:numId w:val="1004"/>
        </w:numPr>
        <w:pStyle w:val="Compact"/>
      </w:pPr>
      <w:r>
        <w:t xml:space="preserve">个人信息使用同意书。</w:t>
      </w:r>
    </w:p>
    <w:p>
      <w:pPr>
        <w:numPr>
          <w:ilvl w:val="0"/>
          <w:numId w:val="1004"/>
        </w:numPr>
        <w:pStyle w:val="Compact"/>
      </w:pPr>
      <w:r>
        <w:t xml:space="preserve">执行功能任务研究说明参考资料。</w:t>
      </w:r>
    </w:p>
    <w:p>
      <w:pPr>
        <w:numPr>
          <w:ilvl w:val="0"/>
          <w:numId w:val="1004"/>
        </w:numPr>
        <w:pStyle w:val="Compact"/>
      </w:pPr>
      <w:r>
        <w:t xml:space="preserve">HRV测量研究说明参考资料。</w:t>
      </w:r>
    </w:p>
    <w:bookmarkEnd w:id="22"/>
    <w:bookmarkStart w:id="30" w:name="实验准备参考实验室环节检查表"/>
    <w:p>
      <w:pPr>
        <w:pStyle w:val="Heading3"/>
      </w:pPr>
      <w:r>
        <w:t xml:space="preserve">实验准备（参考实验室环节检查表）</w:t>
      </w:r>
    </w:p>
    <w:bookmarkStart w:id="23" w:name="炎症及皮质醇套件准备如果去健康中心"/>
    <w:p>
      <w:pPr>
        <w:pStyle w:val="Heading4"/>
      </w:pPr>
      <w:r>
        <w:t xml:space="preserve">炎症及皮质醇套件准备（如果去健康中心）</w:t>
      </w:r>
    </w:p>
    <w:p>
      <w:pPr>
        <w:numPr>
          <w:ilvl w:val="0"/>
          <w:numId w:val="1005"/>
        </w:numPr>
        <w:pStyle w:val="Compact"/>
      </w:pPr>
      <w:r>
        <w:t xml:space="preserve">准备研究参与者说明书、研究参与者同意书、个人信息使用同意书、标签纸、笔、记号笔、胶带、采血前问卷QR码。</w:t>
      </w:r>
    </w:p>
    <w:bookmarkEnd w:id="23"/>
    <w:bookmarkStart w:id="24" w:name="执行功能"/>
    <w:p>
      <w:pPr>
        <w:pStyle w:val="Heading4"/>
      </w:pPr>
      <w:r>
        <w:t xml:space="preserve">执行功能</w:t>
      </w:r>
    </w:p>
    <w:p>
      <w:pPr>
        <w:numPr>
          <w:ilvl w:val="0"/>
          <w:numId w:val="1006"/>
        </w:numPr>
        <w:pStyle w:val="Compact"/>
      </w:pPr>
      <w:r>
        <w:t xml:space="preserve">设置电脑。</w:t>
      </w:r>
    </w:p>
    <w:p>
      <w:pPr>
        <w:numPr>
          <w:ilvl w:val="0"/>
          <w:numId w:val="1006"/>
        </w:numPr>
        <w:pStyle w:val="Compact"/>
      </w:pPr>
      <w:r>
        <w:t xml:space="preserve">关闭通知 / 关闭Wi-Fi。</w:t>
      </w:r>
    </w:p>
    <w:p>
      <w:pPr>
        <w:numPr>
          <w:ilvl w:val="0"/>
          <w:numId w:val="1006"/>
        </w:numPr>
        <w:pStyle w:val="Compact"/>
      </w:pPr>
      <w:r>
        <w:t xml:space="preserve">确认键盘为小写英文。</w:t>
      </w:r>
    </w:p>
    <w:p>
      <w:pPr>
        <w:numPr>
          <w:ilvl w:val="0"/>
          <w:numId w:val="1006"/>
        </w:numPr>
        <w:pStyle w:val="Compact"/>
      </w:pPr>
      <w:r>
        <w:t xml:space="preserve">确认Local-global条件。</w:t>
      </w:r>
    </w:p>
    <w:p>
      <w:pPr>
        <w:numPr>
          <w:ilvl w:val="0"/>
          <w:numId w:val="1006"/>
        </w:numPr>
        <w:pStyle w:val="Compact"/>
      </w:pPr>
      <w:r>
        <w:t xml:space="preserve">准备Keep-track答题纸（提前写好subject number、姓名、日期、研究员）。</w:t>
      </w:r>
    </w:p>
    <w:p>
      <w:pPr>
        <w:numPr>
          <w:ilvl w:val="0"/>
          <w:numId w:val="1006"/>
        </w:numPr>
        <w:pStyle w:val="Compact"/>
      </w:pPr>
      <w:r>
        <w:t xml:space="preserve">按顺序在标签页中打开所有任务：在下方任务栏运行PsychoPy &gt; File &gt; Open（或Ctrl+O）&gt; 桌面Executive Function_USED &gt; Stroop、antisaccade、plus-minus、keep-track、local-global &gt; 运行Python文件。</w:t>
      </w:r>
    </w:p>
    <w:bookmarkEnd w:id="24"/>
    <w:bookmarkStart w:id="25" w:name="基因组可选"/>
    <w:p>
      <w:pPr>
        <w:pStyle w:val="Heading4"/>
      </w:pPr>
      <w:r>
        <w:t xml:space="preserve">基因组（可选）</w:t>
      </w:r>
    </w:p>
    <w:p>
      <w:pPr>
        <w:numPr>
          <w:ilvl w:val="0"/>
          <w:numId w:val="1007"/>
        </w:numPr>
        <w:pStyle w:val="Compact"/>
      </w:pPr>
      <w:r>
        <w:t xml:space="preserve">准备基因组套件。</w:t>
      </w:r>
    </w:p>
    <w:p>
      <w:pPr>
        <w:numPr>
          <w:ilvl w:val="0"/>
          <w:numId w:val="1007"/>
        </w:numPr>
        <w:pStyle w:val="Compact"/>
      </w:pPr>
      <w:r>
        <w:t xml:space="preserve">准备刺激唾液分泌资料。</w:t>
      </w:r>
    </w:p>
    <w:p>
      <w:pPr>
        <w:numPr>
          <w:ilvl w:val="0"/>
          <w:numId w:val="1007"/>
        </w:numPr>
        <w:pStyle w:val="Compact"/>
      </w:pPr>
      <w:r>
        <w:t xml:space="preserve">准备iPad。</w:t>
      </w:r>
    </w:p>
    <w:bookmarkEnd w:id="25"/>
    <w:bookmarkStart w:id="26" w:name="hrv测量"/>
    <w:p>
      <w:pPr>
        <w:pStyle w:val="Heading4"/>
      </w:pPr>
      <w:r>
        <w:t xml:space="preserve">HRV测量</w:t>
      </w:r>
    </w:p>
    <w:p>
      <w:pPr>
        <w:numPr>
          <w:ilvl w:val="0"/>
          <w:numId w:val="1008"/>
        </w:numPr>
        <w:pStyle w:val="Compact"/>
      </w:pPr>
      <w:r>
        <w:t xml:space="preserve">打开HRV笔记本电脑（密码：cadlab405）。</w:t>
      </w:r>
    </w:p>
    <w:p>
      <w:pPr>
        <w:numPr>
          <w:ilvl w:val="0"/>
          <w:numId w:val="1008"/>
        </w:numPr>
        <w:pStyle w:val="Compact"/>
      </w:pPr>
      <w:r>
        <w:t xml:space="preserve">打开BIOPAC电源。</w:t>
      </w:r>
    </w:p>
    <w:p>
      <w:pPr>
        <w:numPr>
          <w:ilvl w:val="0"/>
          <w:numId w:val="1008"/>
        </w:numPr>
        <w:pStyle w:val="Compact"/>
      </w:pPr>
      <w:r>
        <w:t xml:space="preserve">确认BIOPAC线缆（黄色）和USB（蓝色）已连接到笔记本电脑。</w:t>
      </w:r>
    </w:p>
    <w:p>
      <w:pPr>
        <w:numPr>
          <w:ilvl w:val="0"/>
          <w:numId w:val="1008"/>
        </w:numPr>
        <w:pStyle w:val="Compact"/>
      </w:pPr>
      <w:r>
        <w:t xml:space="preserve">确认已连接充电器。</w:t>
      </w:r>
    </w:p>
    <w:p>
      <w:pPr>
        <w:numPr>
          <w:ilvl w:val="0"/>
          <w:numId w:val="1008"/>
        </w:numPr>
        <w:pStyle w:val="Compact"/>
      </w:pPr>
      <w:r>
        <w:t xml:space="preserve">确认Wi-Fi关闭。</w:t>
      </w:r>
    </w:p>
    <w:p>
      <w:pPr>
        <w:numPr>
          <w:ilvl w:val="0"/>
          <w:numId w:val="1008"/>
        </w:numPr>
        <w:pStyle w:val="Compact"/>
      </w:pPr>
      <w:r>
        <w:t xml:space="preserve">预先装好圆形贴片。</w:t>
      </w:r>
    </w:p>
    <w:p>
      <w:pPr>
        <w:numPr>
          <w:ilvl w:val="0"/>
          <w:numId w:val="1008"/>
        </w:numPr>
        <w:pStyle w:val="Compact"/>
      </w:pPr>
      <w:r>
        <w:t xml:space="preserve">设置AcqKnowledge文件：点击屏幕右下角</w:t>
      </w:r>
      <w:r>
        <w:t xml:space="preserve">“</w:t>
      </w:r>
      <w:r>
        <w:t xml:space="preserve">AcqKnowledge</w:t>
      </w:r>
      <w:r>
        <w:t xml:space="preserve">”</w:t>
      </w:r>
      <w:r>
        <w:t xml:space="preserve">。在AcqKnowledge界面中，点击</w:t>
      </w:r>
      <w:r>
        <w:t xml:space="preserve">“</w:t>
      </w:r>
      <w:r>
        <w:t xml:space="preserve">Create/Record a new experiment</w:t>
      </w:r>
      <w:r>
        <w:t xml:space="preserve">”</w:t>
      </w:r>
      <w:r>
        <w:t xml:space="preserve">，然后选择</w:t>
      </w:r>
      <w:r>
        <w:t xml:space="preserve">“</w:t>
      </w:r>
      <w:r>
        <w:t xml:space="preserve">Use recent graph template: HRV_Default_resting.gtl</w:t>
      </w:r>
      <w:r>
        <w:t xml:space="preserve">”</w:t>
      </w:r>
      <w:r>
        <w:t xml:space="preserve">。</w:t>
      </w:r>
    </w:p>
    <w:p>
      <w:pPr>
        <w:numPr>
          <w:ilvl w:val="0"/>
          <w:numId w:val="1008"/>
        </w:numPr>
        <w:pStyle w:val="Compact"/>
      </w:pPr>
      <w:r>
        <w:t xml:space="preserve">在贴HRV电极前，打开BIOPAC模块电源（确认MP150模块亮灯）。</w:t>
      </w:r>
    </w:p>
    <w:bookmarkEnd w:id="26"/>
    <w:bookmarkStart w:id="27" w:name="内感受任务"/>
    <w:p>
      <w:pPr>
        <w:pStyle w:val="Heading4"/>
      </w:pPr>
      <w:r>
        <w:t xml:space="preserve">内感受任务</w:t>
      </w:r>
    </w:p>
    <w:p>
      <w:pPr>
        <w:numPr>
          <w:ilvl w:val="0"/>
          <w:numId w:val="1009"/>
        </w:numPr>
        <w:pStyle w:val="Compact"/>
      </w:pPr>
      <w:r>
        <w:t xml:space="preserve">打开电脑电源（密码：cadlab405）。</w:t>
      </w:r>
    </w:p>
    <w:p>
      <w:pPr>
        <w:numPr>
          <w:ilvl w:val="0"/>
          <w:numId w:val="1009"/>
        </w:numPr>
        <w:pStyle w:val="Compact"/>
      </w:pPr>
      <w:r>
        <w:t xml:space="preserve">设置AcqKnowledge文件：点击屏幕右下角</w:t>
      </w:r>
      <w:r>
        <w:t xml:space="preserve">“</w:t>
      </w:r>
      <w:r>
        <w:t xml:space="preserve">AcqKnowledge</w:t>
      </w:r>
      <w:r>
        <w:t xml:space="preserve">”</w:t>
      </w:r>
      <w:r>
        <w:t xml:space="preserve">。在AcqKnowledge界面中，点击</w:t>
      </w:r>
      <w:r>
        <w:t xml:space="preserve">“</w:t>
      </w:r>
      <w:r>
        <w:t xml:space="preserve">Create/Record a new experiment</w:t>
      </w:r>
      <w:r>
        <w:t xml:space="preserve">”</w:t>
      </w:r>
      <w:r>
        <w:t xml:space="preserve">，然后选择</w:t>
      </w:r>
      <w:r>
        <w:t xml:space="preserve">“</w:t>
      </w:r>
      <w:r>
        <w:t xml:space="preserve">Use recent graph template: HRV_Default_interoception.gtl</w:t>
      </w:r>
      <w:r>
        <w:t xml:space="preserve">”</w:t>
      </w:r>
      <w:r>
        <w:t xml:space="preserve">。</w:t>
      </w:r>
    </w:p>
    <w:p>
      <w:pPr>
        <w:numPr>
          <w:ilvl w:val="0"/>
          <w:numId w:val="1009"/>
        </w:numPr>
        <w:pStyle w:val="Compact"/>
      </w:pPr>
      <w:r>
        <w:t xml:space="preserve">打开内感受任务：位置为桌面/HRVTask/HeartBeat；点击PsychoPy中央绿色</w:t>
      </w:r>
      <w:r>
        <w:t xml:space="preserve">“</w:t>
      </w:r>
      <w:r>
        <w:t xml:space="preserve">Run</w:t>
      </w:r>
      <w:r>
        <w:t xml:space="preserve">”</w:t>
      </w:r>
      <w:r>
        <w:t xml:space="preserve">按钮；在</w:t>
      </w:r>
      <w:r>
        <w:t xml:space="preserve">“</w:t>
      </w:r>
      <w:r>
        <w:t xml:space="preserve">Participant</w:t>
      </w:r>
      <w:r>
        <w:t xml:space="preserve">”</w:t>
      </w:r>
      <w:r>
        <w:t xml:space="preserve">中填写参与者编号。</w:t>
      </w:r>
    </w:p>
    <w:p>
      <w:pPr>
        <w:numPr>
          <w:ilvl w:val="0"/>
          <w:numId w:val="1009"/>
        </w:numPr>
        <w:pStyle w:val="Compact"/>
      </w:pPr>
      <w:r>
        <w:t xml:space="preserve">通过打开、关闭、再打开内感受任务，让BIOPAC连接包的绿灯熄灭。</w:t>
      </w:r>
    </w:p>
    <w:bookmarkEnd w:id="27"/>
    <w:bookmarkStart w:id="28" w:name="临床访谈准备"/>
    <w:p>
      <w:pPr>
        <w:pStyle w:val="Heading4"/>
      </w:pPr>
      <w:r>
        <w:t xml:space="preserve">临床访谈准备</w:t>
      </w:r>
    </w:p>
    <w:p>
      <w:pPr>
        <w:numPr>
          <w:ilvl w:val="0"/>
          <w:numId w:val="1010"/>
        </w:numPr>
        <w:pStyle w:val="Compact"/>
      </w:pPr>
      <w:r>
        <w:t xml:space="preserve">打开笔记本电脑并确认电量。</w:t>
      </w:r>
    </w:p>
    <w:p>
      <w:pPr>
        <w:numPr>
          <w:ilvl w:val="0"/>
          <w:numId w:val="1010"/>
        </w:numPr>
        <w:pStyle w:val="Compact"/>
      </w:pPr>
      <w:r>
        <w:t xml:space="preserve">准备录音笔并确认电量。</w:t>
      </w:r>
    </w:p>
    <w:p>
      <w:pPr>
        <w:numPr>
          <w:ilvl w:val="0"/>
          <w:numId w:val="1010"/>
        </w:numPr>
        <w:pStyle w:val="Compact"/>
      </w:pPr>
      <w:r>
        <w:t xml:space="preserve">打开文件（ezPDF）。</w:t>
      </w:r>
    </w:p>
    <w:p>
      <w:pPr>
        <w:numPr>
          <w:ilvl w:val="0"/>
          <w:numId w:val="1010"/>
        </w:numPr>
        <w:pStyle w:val="Compact"/>
      </w:pPr>
      <w:r>
        <w:t xml:space="preserve">确认姓名和Subject ID，并写好SCID。</w:t>
      </w:r>
    </w:p>
    <w:bookmarkEnd w:id="28"/>
    <w:bookmarkStart w:id="29" w:name="ema-biosensing设置"/>
    <w:p>
      <w:pPr>
        <w:pStyle w:val="Heading4"/>
      </w:pPr>
      <w:r>
        <w:t xml:space="preserve">EMA biosensing设置</w:t>
      </w:r>
    </w:p>
    <w:p>
      <w:pPr>
        <w:numPr>
          <w:ilvl w:val="0"/>
          <w:numId w:val="1011"/>
        </w:numPr>
        <w:pStyle w:val="Compact"/>
      </w:pPr>
      <w:r>
        <w:t xml:space="preserve">准备智能手表，并记录设备信息。</w:t>
      </w:r>
    </w:p>
    <w:bookmarkEnd w:id="29"/>
    <w:bookmarkEnd w:id="30"/>
    <w:bookmarkEnd w:id="31"/>
    <w:bookmarkStart w:id="32" w:name="脚本"/>
    <w:p>
      <w:pPr>
        <w:pStyle w:val="Heading2"/>
      </w:pPr>
      <w:r>
        <w:t xml:space="preserve">脚本</w:t>
      </w:r>
    </w:p>
    <w:bookmarkEnd w:id="32"/>
    <w:bookmarkStart w:id="33" w:name="实验说明及同意书填写"/>
    <w:p>
      <w:pPr>
        <w:pStyle w:val="Heading2"/>
      </w:pPr>
      <w:r>
        <w:t xml:space="preserve">1. 实验说明及同意书填写</w:t>
      </w:r>
    </w:p>
    <w:p>
      <w:pPr>
        <w:numPr>
          <w:ilvl w:val="0"/>
          <w:numId w:val="1012"/>
        </w:numPr>
        <w:pStyle w:val="Compact"/>
      </w:pPr>
      <w:r>
        <w:t xml:space="preserve">（如需采血）带上研究参与者说明书、研究参与者同意书、个人信息使用同意书，在学生会馆说明；建议在健康中心前方玻璃研讨室进行。</w:t>
      </w:r>
    </w:p>
    <w:p>
      <w:pPr>
        <w:numPr>
          <w:ilvl w:val="0"/>
          <w:numId w:val="1012"/>
        </w:numPr>
        <w:pStyle w:val="Compact"/>
      </w:pPr>
      <w:r>
        <w:t xml:space="preserve">一边展示研究参与者说明书，一边概括说明研究。</w:t>
      </w:r>
    </w:p>
    <w:p>
      <w:pPr>
        <w:pStyle w:val="FirstParagraph"/>
      </w:pPr>
      <w:r>
        <w:t xml:space="preserve">在您参与研究之前，我会先说明本研究的整体流程，然后再介绍今天的实验。</w:t>
      </w:r>
    </w:p>
    <w:p>
      <w:pPr>
        <w:pStyle w:val="BodyText"/>
      </w:pPr>
      <w:r>
        <w:t xml:space="preserve">所有内容都详细写在说明书中，这份资料会提供给您。（如果您希望，也可以提供PDF文件。）</w:t>
      </w:r>
    </w:p>
    <w:p>
      <w:pPr>
        <w:pStyle w:val="BodyText"/>
      </w:pPr>
      <w:r>
        <w:t xml:space="preserve">（展示研究参与者说明书中的图表）本研究是一项为期4年的纵向研究。今天的实验室环节属于基线测量，用于测量参与者目前的基准状态。基线测量之后，大约每6个月会进行一次追加追踪研究，共8次。</w:t>
      </w:r>
    </w:p>
    <w:p>
      <w:pPr>
        <w:pStyle w:val="BodyText"/>
      </w:pPr>
      <w:r>
        <w:t xml:space="preserve">（展示研究参与者说明书中的研究方法）如说明书所示，基线研究由多个部分组成。大体包括今天进行的实验室环节、在线问卷、使用智能手机和手表持续2周进行的生态瞬时评估（EMA），以及MRI环节。</w:t>
      </w:r>
    </w:p>
    <w:p>
      <w:pPr>
        <w:pStyle w:val="BodyText"/>
      </w:pPr>
      <w:r>
        <w:t xml:space="preserve">今天的实验室环节包括（炎症及皮质醇采集、基因组采集）、执行功能任务、心率测量、内感受任务和临床访谈，中间包括休息时间，预计约需3小时。如果进行炎症及皮质醇采集，可能会额外增加约30分钟。各项任务会在进行时再详细说明。</w:t>
      </w:r>
    </w:p>
    <w:p>
      <w:pPr>
        <w:pStyle w:val="BodyText"/>
      </w:pPr>
      <w:r>
        <w:t xml:space="preserve">（如果采血）关于炎症及皮质醇，按照您事先表达的意愿，将在这里的健康中心通过采血采集血液，采血前会进行一个简短问卷。稍后我会给您看同意书并征求同意。</w:t>
      </w:r>
    </w:p>
    <w:p>
      <w:pPr>
        <w:pStyle w:val="BodyText"/>
      </w:pPr>
      <w:r>
        <w:t xml:space="preserve">（如果不采血）关于炎症及皮质醇，您之前表示不进行，对吗？</w:t>
      </w:r>
    </w:p>
    <w:p>
      <w:pPr>
        <w:pStyle w:val="BodyText"/>
      </w:pPr>
      <w:r>
        <w:t xml:space="preserve">关于基因组采集，是为了获取参与者DNA信息中的一部分。采集方式是向套件中吐入唾液。基因组采集属于可选项目，因此如果您不愿意，可以不进行这一部分。稍后同样会给您看同意书并询问您的意见。以上就是今天要进行的内容。</w:t>
      </w:r>
    </w:p>
    <w:p>
      <w:pPr>
        <w:pStyle w:val="BodyText"/>
      </w:pPr>
      <w:r>
        <w:t xml:space="preserve">接下来说明之后要进行的研究。在线问卷是在今天实验结束后，通过我们发送给您的问卷链接进行，约需1小时。请在您方便的时间，在安静的地点完成。实验结束后会再次给您具体说明。</w:t>
      </w:r>
    </w:p>
    <w:p>
      <w:pPr>
        <w:pStyle w:val="BodyText"/>
      </w:pPr>
      <w:r>
        <w:t xml:space="preserve">生态瞬时评估（EMA）是在您日常生活期间，利用您的智能手机和我们提供的智能手表进行的实时问卷方法。具体来说，我们会在2周内向您的手机发送简短问卷链接，每天根据个人情况约2-7次，平均约6次。每份问卷约需5分钟。收到提醒后进入应用回答即可，实验结束后也会再具体说明。</w:t>
      </w:r>
    </w:p>
    <w:p>
      <w:pPr>
        <w:pStyle w:val="BodyText"/>
      </w:pPr>
      <w:r>
        <w:t xml:space="preserve">最后，MRI环节是为了测量您的神经影像指标而进行MRI扫描。MRI扫描共分两次，每天一次，分别在不同日期于校内MRI中心（延世大学大仓库）进行。进入扫描仪前会先在扫描仪外练习任务（约15分钟），然后进入扫描仪，每个环节约拍摄1个半小时。</w:t>
      </w:r>
    </w:p>
    <w:p>
      <w:pPr>
        <w:pStyle w:val="BodyText"/>
      </w:pPr>
      <w:r>
        <w:t xml:space="preserve">在线问卷、EMA和MRI环节会在今天实验结束后进行更详细说明，并和您一起安排时间。</w:t>
      </w:r>
    </w:p>
    <w:p>
      <w:pPr>
        <w:pStyle w:val="BodyText"/>
      </w:pPr>
      <w:r>
        <w:t xml:space="preserve">（展示研究参与者说明书中的研究参与期间）所有基线研究结束后，后续研究中您将进行8次在线问卷（每6个月一次，共8次）和4次临床访谈（每年一次，共4次）。</w:t>
      </w:r>
    </w:p>
    <w:p>
      <w:pPr>
        <w:pStyle w:val="BodyText"/>
      </w:pPr>
      <w:r>
        <w:t xml:space="preserve">另外，即使您同意参与研究，之后如果愿意，也可以随时中止研究参与。到这里为止，您对刚才说明的整体研究内容有什么问题吗？</w:t>
      </w:r>
    </w:p>
    <w:p>
      <w:pPr>
        <w:pStyle w:val="BodyText"/>
      </w:pPr>
      <w:r>
        <w:t xml:space="preserve">（展示研究参与者说明书中的副作用或风险因素）另外再说明几点。前面提到的MRI研究是许多研究中普遍使用、已确认安全性的方法，因此发生副作用的可能性非常低。不过，MRI拍摄时如果体内有金属物质或人工物质，可能会出现问题，因此这一部分会在环节开始前再次确认。</w:t>
      </w:r>
    </w:p>
    <w:p>
      <w:pPr>
        <w:pStyle w:val="BodyText"/>
      </w:pPr>
      <w:r>
        <w:t xml:space="preserve">此外，MRI环节中有一个任务会在手指上贴电极，并给予轻微电刺激。刺激强度对人体无害，也已用于许多研究。目前没有报告与此相关的副作用等特殊情况。不过，如果您感到非常不适，只要告诉我们，就可以立即中止研究。</w:t>
      </w:r>
    </w:p>
    <w:p>
      <w:pPr>
        <w:pStyle w:val="BodyText"/>
      </w:pPr>
      <w:r>
        <w:t xml:space="preserve">在进行临床访谈和在线问卷时，极少数情况下可能会感到心理不适。如果不适感过强，我们会与延世心理健康中心联动，帮助您获得适当的心理支持服务。</w:t>
      </w:r>
    </w:p>
    <w:p>
      <w:pPr>
        <w:pStyle w:val="BodyText"/>
      </w:pPr>
      <w:r>
        <w:t xml:space="preserve">（如果采血）关于采血，是为了在研究中获得炎症指标，由专业人员采集非常少量的血液，因此发生副作用的可能性非常低。尽管如此，个别人可能会出现轻微头晕和肿胀。我们已在延世健康中心内家庭医学科教授的监督下做好适当应对准备。</w:t>
      </w:r>
    </w:p>
    <w:p>
      <w:pPr>
        <w:pStyle w:val="BodyText"/>
      </w:pPr>
      <w:r>
        <w:t xml:space="preserve">（展示研究参与者说明书中</w:t>
      </w:r>
      <w:r>
        <w:t xml:space="preserve">“</w:t>
      </w:r>
      <w:r>
        <w:t xml:space="preserve">研究参与的利益 - 补偿</w:t>
      </w:r>
      <w:r>
        <w:t xml:space="preserve">”</w:t>
      </w:r>
      <w:r>
        <w:t xml:space="preserve">）最后说明实验参与补偿。今天的实验室环节将支付30,000韩元；如果中途放弃，将按时间比例支付。</w:t>
      </w:r>
    </w:p>
    <w:p>
      <w:pPr>
        <w:pStyle w:val="BodyText"/>
      </w:pPr>
      <w:r>
        <w:t xml:space="preserve">（如果同意采血）如果今天进行采血，会额外补偿20,000韩元；如果还进行基因组采集，会再额外补偿10,000韩元。因此全部进行时，今天最多可获得60,000韩元。</w:t>
      </w:r>
    </w:p>
    <w:p>
      <w:pPr>
        <w:pStyle w:val="BodyText"/>
      </w:pPr>
      <w:r>
        <w:t xml:space="preserve">在线问卷补偿为10,000韩元。EMA有基本补偿，也会根据应答率追加补偿。基本补偿为25,000韩元；若最终应答率为70%-80%，追加5,000韩元，共30,000韩元；若最终应答率达到80%以上，会追加奖励，总计35,000韩元。不过，如果不佩戴我们提供的智能手表，就不会发送问卷；在收集数据的12小时中，如果一天未佩戴智能手表的时间超过3小时，则不支付奖励补偿，只支付基本补偿。</w:t>
      </w:r>
    </w:p>
    <w:p>
      <w:pPr>
        <w:pStyle w:val="BodyText"/>
      </w:pPr>
      <w:r>
        <w:t xml:space="preserve">MRI环节方面，如果两次环节合计3小时30分钟都参与，将支付70,000韩元；如中途退出，则按时间比例支付。此外，根据脑影像拍摄时任务表现，可获得3,000-9,000韩元的追加补偿。</w:t>
      </w:r>
    </w:p>
    <w:p>
      <w:pPr>
        <w:pStyle w:val="BodyText"/>
      </w:pPr>
      <w:r>
        <w:t xml:space="preserve">（参考研究参与者说明书</w:t>
      </w:r>
      <w:r>
        <w:t xml:space="preserve">“</w:t>
      </w:r>
      <w:r>
        <w:t xml:space="preserve">补偿</w:t>
      </w:r>
      <w:r>
        <w:t xml:space="preserve">”</w:t>
      </w:r>
      <w:r>
        <w:t xml:space="preserve">）总结来说，如果参与基线阶段所有测量，今天实验室环节30,000韩元，采血和基因组30,000韩元，在线环节10,000韩元，EMA 25,000-35,000韩元，MRI最多79,000韩元，基线阶段总计最多184,000韩元。后续检查中的在线问卷每个回合可获得表中所列金额。若4年期间不中断参与，最多可获得474,000韩元。参与费将通过银行转账支付。为了支付研究参与费，我们需要您的银行账户号码和身份证复印件。该信息仅为支付参与费而收集，支付完成后将销毁。补偿预计在所有基线环节结束后约2周支付；之后8次追踪研究也将在各环节结束后约2周支付。</w:t>
      </w:r>
    </w:p>
    <w:p>
      <w:pPr>
        <w:pStyle w:val="BodyText"/>
      </w:pPr>
      <w:r>
        <w:t xml:space="preserve">到这里为止，您对说明的内容有什么问题吗？</w:t>
      </w:r>
    </w:p>
    <w:p>
      <w:pPr>
        <w:pStyle w:val="BodyText"/>
      </w:pPr>
      <w:r>
        <w:t xml:space="preserve">如果您同意刚才说明的内容，请再次确认相关内容，并在研究参与者同意书和个人信息提供同意书上签名。</w:t>
      </w:r>
    </w:p>
    <w:p>
      <w:pPr>
        <w:pStyle w:val="BodyText"/>
      </w:pPr>
      <w:r>
        <w:t xml:space="preserve">如刚才所说，如果您同意，我们将进行血液采集和基因组采集。如果您愿意参与血液及基因组采集，请阅读同意书，在下方基因组及皮质醇选项处勾选后签名。</w:t>
      </w:r>
    </w:p>
    <w:p>
      <w:pPr>
        <w:numPr>
          <w:ilvl w:val="0"/>
          <w:numId w:val="1013"/>
        </w:numPr>
        <w:pStyle w:val="Compact"/>
      </w:pPr>
      <w:r>
        <w:t xml:space="preserve">研究参与者同意书。</w:t>
      </w:r>
    </w:p>
    <w:p>
      <w:pPr>
        <w:numPr>
          <w:ilvl w:val="0"/>
          <w:numId w:val="1013"/>
        </w:numPr>
        <w:pStyle w:val="Compact"/>
      </w:pPr>
      <w:r>
        <w:t xml:space="preserve">个人信息提供及使用同意书。</w:t>
      </w:r>
    </w:p>
    <w:p>
      <w:pPr>
        <w:pStyle w:val="BlockText"/>
      </w:pPr>
      <w:r>
        <w:t xml:space="preserve">研究者也需在同意书上签名，并在同意书右上方写上subject ID。</w:t>
      </w:r>
    </w:p>
    <w:bookmarkEnd w:id="33"/>
    <w:bookmarkStart w:id="34" w:name="炎症及皮质醇采集可选"/>
    <w:p>
      <w:pPr>
        <w:pStyle w:val="Heading2"/>
      </w:pPr>
      <w:r>
        <w:t xml:space="preserve">2. 炎症及皮质醇采集（可选）</w:t>
      </w:r>
    </w:p>
    <w:p>
      <w:pPr>
        <w:pStyle w:val="FirstParagraph"/>
      </w:pPr>
      <w:r>
        <w:t xml:space="preserve">在正式采血前，先进行一个相关的简短问卷。回答内容不会给您带来不利影响，请如实回答。请用手机扫描这里的QR码（或如果我通过KakaoTalk发链接给您），在线直接完成即可。00님의参与者编号是000。</w:t>
      </w:r>
    </w:p>
    <w:p>
      <w:pPr>
        <w:numPr>
          <w:ilvl w:val="0"/>
          <w:numId w:val="1014"/>
        </w:numPr>
        <w:pStyle w:val="Compact"/>
      </w:pPr>
      <w:r>
        <w:t xml:space="preserve">出示QR码 / 通过KakaoTalk发送问卷链接，由参与者用手机回答。</w:t>
      </w:r>
    </w:p>
    <w:p>
      <w:pPr>
        <w:pStyle w:val="FirstParagraph"/>
      </w:pPr>
      <w:r>
        <w:t xml:space="preserve">现在我们进入健康中心，进行炎症及皮质醇采集所需的采血。</w:t>
      </w:r>
    </w:p>
    <w:p>
      <w:pPr>
        <w:numPr>
          <w:ilvl w:val="0"/>
          <w:numId w:val="1015"/>
        </w:numPr>
        <w:pStyle w:val="Compact"/>
      </w:pPr>
      <w:r>
        <w:t xml:space="preserve">负责人：申美淑老师（健康中心最里面右侧房间）。</w:t>
      </w:r>
    </w:p>
    <w:p>
      <w:pPr>
        <w:numPr>
          <w:ilvl w:val="0"/>
          <w:numId w:val="1015"/>
        </w:numPr>
        <w:pStyle w:val="Compact"/>
      </w:pPr>
      <w:r>
        <w:t xml:space="preserve">引导参与者坐到红色采血椅上。</w:t>
      </w:r>
    </w:p>
    <w:p>
      <w:pPr>
        <w:numPr>
          <w:ilvl w:val="0"/>
          <w:numId w:val="1015"/>
        </w:numPr>
        <w:pStyle w:val="Compact"/>
      </w:pPr>
      <w:r>
        <w:t xml:space="preserve">使用实验室所有的注射器、管、EP管、酒精棉片等。</w:t>
      </w:r>
    </w:p>
    <w:p>
      <w:pPr>
        <w:pStyle w:val="FirstParagraph"/>
      </w:pPr>
      <w:r>
        <w:t xml:space="preserve">采血流程：</w:t>
      </w:r>
    </w:p>
    <w:p>
      <w:pPr>
        <w:numPr>
          <w:ilvl w:val="0"/>
          <w:numId w:val="1016"/>
        </w:numPr>
        <w:pStyle w:val="Compact"/>
      </w:pPr>
      <w:r>
        <w:t xml:space="preserve">向申美淑老师问候后，领取CADLAB物品篮。</w:t>
      </w:r>
    </w:p>
    <w:p>
      <w:pPr>
        <w:numPr>
          <w:ilvl w:val="0"/>
          <w:numId w:val="1016"/>
        </w:numPr>
        <w:pStyle w:val="Compact"/>
      </w:pPr>
      <w:r>
        <w:t xml:space="preserve">用记号笔在黄色管侧面写subject number，先交给申美淑老师。</w:t>
      </w:r>
    </w:p>
    <w:p>
      <w:pPr>
        <w:numPr>
          <w:ilvl w:val="0"/>
          <w:numId w:val="1016"/>
        </w:numPr>
        <w:pStyle w:val="Compact"/>
      </w:pPr>
      <w:r>
        <w:t xml:space="preserve">用记号笔在标签纸上写subject number，横向贴在EP管管身上，再用透明胶带完整绕一圈；在EP管盖上也用记号笔写subject number，交给申美淑老师。</w:t>
      </w:r>
    </w:p>
    <w:p>
      <w:pPr>
        <w:numPr>
          <w:ilvl w:val="0"/>
          <w:numId w:val="1016"/>
        </w:numPr>
        <w:pStyle w:val="Compact"/>
      </w:pPr>
      <w:r>
        <w:t xml:space="preserve">申美淑老师进行采血；采血后引导到采血室外椅子上；止血2分钟后贴CADLAB创可贴。</w:t>
      </w:r>
    </w:p>
    <w:p>
      <w:pPr>
        <w:pStyle w:val="FirstParagraph"/>
      </w:pPr>
      <w:r>
        <w:t xml:space="preserve">采血7ml，室温凝固30分钟，以1000g离心15分钟后保存在EP管中，并放入中心内冷冻室保存。</w:t>
      </w:r>
    </w:p>
    <w:p>
      <w:pPr>
        <w:pStyle w:val="BodyText"/>
      </w:pPr>
      <w:r>
        <w:t xml:space="preserve">样本达到20-30个后，用快递送至Levis Goma总部。</w:t>
      </w:r>
    </w:p>
    <w:p>
      <w:pPr>
        <w:pStyle w:val="BodyText"/>
      </w:pPr>
      <w:r>
        <w:t xml:space="preserve">现在移动到研究室，继续进行剩余实验。</w:t>
      </w:r>
    </w:p>
    <w:bookmarkEnd w:id="34"/>
    <w:bookmarkStart w:id="35" w:name="研究室"/>
    <w:p>
      <w:pPr>
        <w:pStyle w:val="Heading2"/>
      </w:pPr>
      <w:r>
        <w:t xml:space="preserve">研究室</w:t>
      </w:r>
    </w:p>
    <w:p>
      <w:pPr>
        <w:numPr>
          <w:ilvl w:val="0"/>
          <w:numId w:val="1017"/>
        </w:numPr>
        <w:pStyle w:val="Compact"/>
      </w:pPr>
      <w:r>
        <w:t xml:space="preserve">询问是否需要水或洗手间。</w:t>
      </w:r>
    </w:p>
    <w:p>
      <w:pPr>
        <w:pStyle w:val="FirstParagraph"/>
      </w:pPr>
      <w:r>
        <w:t xml:space="preserve">接下来说明今天的实验日程。</w:t>
      </w:r>
    </w:p>
    <w:p>
      <w:pPr>
        <w:pStyle w:val="BodyText"/>
      </w:pPr>
      <w:r>
        <w:t xml:space="preserve">首先，您将进行5个执行功能任务，共50分钟。之后马上进行基因组采集。随后休息5-10分钟，贴电极后进行心率变异性测量和内感受任务，各自约需10-15分钟。之后临床访谈约需1小时。</w:t>
      </w:r>
    </w:p>
    <w:p>
      <w:pPr>
        <w:pStyle w:val="BodyText"/>
      </w:pPr>
      <w:r>
        <w:t xml:space="preserve">（如果进行基因组采集）如果进行基因组采集，请现在用水漱一下口。从现在开始，请不要喝水、咖啡，不要漱口、刷牙、进食或吸烟。之后我会再次提醒。也请尽量避免使用唇部产品；如果涂了唇部产品，请现在用湿巾擦掉。</w:t>
      </w:r>
    </w:p>
    <w:p>
      <w:pPr>
        <w:pStyle w:val="BodyText"/>
      </w:pPr>
      <w:r>
        <w:t xml:space="preserve">以上就是今天要参与的研究。如果中途需要休息，请随时告诉我们。之后还会说明在线问卷和EMA研究，并安排EMA、MRI环节时间，然后您就可以回去。如果有任何问题，也请随时提问。</w:t>
      </w:r>
    </w:p>
    <w:p>
      <w:pPr>
        <w:pStyle w:val="BodyText"/>
      </w:pPr>
      <w:r>
        <w:t xml:space="preserve">正式开始任务前，请将手机调成静音，并把手机、智能手表以及口袋中的所有随身物品放入包中保管。</w:t>
      </w:r>
    </w:p>
    <w:p>
      <w:pPr>
        <w:pStyle w:val="BodyText"/>
      </w:pPr>
      <w:r>
        <w:t xml:space="preserve">现在我们移动到里面开始。</w:t>
      </w:r>
    </w:p>
    <w:bookmarkEnd w:id="35"/>
    <w:bookmarkStart w:id="41" w:name="执行功能任务"/>
    <w:p>
      <w:pPr>
        <w:pStyle w:val="Heading2"/>
      </w:pPr>
      <w:r>
        <w:t xml:space="preserve">3. 执行功能任务</w:t>
      </w:r>
    </w:p>
    <w:p>
      <w:pPr>
        <w:numPr>
          <w:ilvl w:val="0"/>
          <w:numId w:val="1018"/>
        </w:numPr>
        <w:pStyle w:val="Compact"/>
      </w:pPr>
      <w:r>
        <w:t xml:space="preserve">实验开始前务必确认键盘按键为小写英文。</w:t>
      </w:r>
    </w:p>
    <w:p>
      <w:pPr>
        <w:numPr>
          <w:ilvl w:val="0"/>
          <w:numId w:val="1018"/>
        </w:numPr>
        <w:pStyle w:val="Compact"/>
      </w:pPr>
      <w:r>
        <w:t xml:space="preserve">检查水/洗手间；个人物品保存在实验室外；移动到实验室说明。</w:t>
      </w:r>
    </w:p>
    <w:p>
      <w:pPr>
        <w:numPr>
          <w:ilvl w:val="0"/>
          <w:numId w:val="1018"/>
        </w:numPr>
        <w:pStyle w:val="Compact"/>
      </w:pPr>
      <w:r>
        <w:t xml:space="preserve">确认关闭通知和Wi-Fi。</w:t>
      </w:r>
    </w:p>
    <w:p>
      <w:pPr>
        <w:numPr>
          <w:ilvl w:val="0"/>
          <w:numId w:val="1018"/>
        </w:numPr>
        <w:pStyle w:val="Compact"/>
      </w:pPr>
      <w:r>
        <w:t xml:space="preserve">确认Local-global条件。</w:t>
      </w:r>
    </w:p>
    <w:p>
      <w:pPr>
        <w:numPr>
          <w:ilvl w:val="0"/>
          <w:numId w:val="1018"/>
        </w:numPr>
        <w:pStyle w:val="Compact"/>
      </w:pPr>
      <w:r>
        <w:t xml:space="preserve">准备Keep-track答题纸和笔。</w:t>
      </w:r>
    </w:p>
    <w:p>
      <w:pPr>
        <w:numPr>
          <w:ilvl w:val="0"/>
          <w:numId w:val="1018"/>
        </w:numPr>
        <w:pStyle w:val="Compact"/>
      </w:pPr>
      <w:r>
        <w:t xml:space="preserve">说明任务时坐着说明。</w:t>
      </w:r>
    </w:p>
    <w:p>
      <w:pPr>
        <w:pStyle w:val="FirstParagraph"/>
      </w:pPr>
      <w:r>
        <w:t xml:space="preserve">在开始任务前，我先简单说明一下任务。</w:t>
      </w:r>
    </w:p>
    <w:p>
      <w:pPr>
        <w:pStyle w:val="BodyText"/>
      </w:pPr>
      <w:r>
        <w:t xml:space="preserve">接下来约50分钟内，您将完成5个用于测量执行功能的任务。做任务时请佩戴耳机。</w:t>
      </w:r>
    </w:p>
    <w:p>
      <w:pPr>
        <w:pStyle w:val="BodyText"/>
      </w:pPr>
      <w:r>
        <w:t xml:space="preserve">首先请坐好，让胶带位于身体中央，并适当调整键盘位置。</w:t>
      </w:r>
    </w:p>
    <w:p>
      <w:pPr>
        <w:pStyle w:val="BodyText"/>
      </w:pPr>
      <w:r>
        <w:t xml:space="preserve">任务顺序：1）Stroop，2）Antisaccade，3）Plus-Minus，4）Keep-Track，5）Local-global。</w:t>
      </w:r>
    </w:p>
    <w:bookmarkStart w:id="36" w:name="stroop任务"/>
    <w:p>
      <w:pPr>
        <w:pStyle w:val="Heading3"/>
      </w:pPr>
      <w:r>
        <w:t xml:space="preserve">STROOP任务</w:t>
      </w:r>
    </w:p>
    <w:p>
      <w:pPr>
        <w:numPr>
          <w:ilvl w:val="0"/>
          <w:numId w:val="1019"/>
        </w:numPr>
        <w:pStyle w:val="Compact"/>
      </w:pPr>
      <w:r>
        <w:t xml:space="preserve">Stroop标签页 &gt; 上方绿色播放按钮 &gt; 输入subject ID、Run 2后运行。</w:t>
      </w:r>
    </w:p>
    <w:p>
      <w:pPr>
        <w:numPr>
          <w:ilvl w:val="0"/>
          <w:numId w:val="1019"/>
        </w:numPr>
        <w:pStyle w:val="Compact"/>
      </w:pPr>
      <w:r>
        <w:t xml:space="preserve">开始时一定输入Run = 2。</w:t>
      </w:r>
    </w:p>
    <w:p>
      <w:pPr>
        <w:pStyle w:val="FirstParagraph"/>
      </w:pPr>
      <w:r>
        <w:t xml:space="preserve">第一个任务说明如下。在这个任务中，会出现颜色词</w:t>
      </w:r>
      <w:r>
        <w:t xml:space="preserve">“</w:t>
      </w:r>
      <w:r>
        <w:t xml:space="preserve">红、绿、蓝、黄</w:t>
      </w:r>
      <w:r>
        <w:t xml:space="preserve">”</w:t>
      </w:r>
      <w:r>
        <w:t xml:space="preserve">。请忽略单词的意义，尽可能快速且准确地回答</w:t>
      </w:r>
      <w:r>
        <w:t xml:space="preserve">“</w:t>
      </w:r>
      <w:r>
        <w:t xml:space="preserve">单词的颜色是什么</w:t>
      </w:r>
      <w:r>
        <w:t xml:space="preserve">”</w:t>
      </w:r>
      <w:r>
        <w:t xml:space="preserve">。</w:t>
      </w:r>
    </w:p>
    <w:p>
      <w:pPr>
        <w:pStyle w:val="BodyText"/>
      </w:pPr>
      <w:r>
        <w:t xml:space="preserve">（展示图片）首先，当十字（+）出现在画面中央时，请注视十字。稍后颜色词会出现在画面中央。此时，单词的颜色可能与意义相同，也可能不同（例：红/红）。但请一定回答单词的</w:t>
      </w:r>
      <w:r>
        <w:t xml:space="preserve">“</w:t>
      </w:r>
      <w:r>
        <w:t xml:space="preserve">颜色</w:t>
      </w:r>
      <w:r>
        <w:t xml:space="preserve">”</w:t>
      </w:r>
      <w:r>
        <w:t xml:space="preserve">。我们举个例子，这时应该怎样回答？（4个都做一遍）</w:t>
      </w:r>
    </w:p>
    <w:p>
      <w:pPr>
        <w:pStyle w:val="BodyText"/>
      </w:pPr>
      <w:r>
        <w:t xml:space="preserve">先进行一个练习，让您熟悉颜色对应的按键。红色是d，绿色是f，蓝色是j，黄色是k。因此请把双手食指和中指放在相应按键上。虽然按键上有标记，但请尽量不要看，记住后进行。现在屏幕上会出现红、绿、蓝、黄颜色的</w:t>
      </w:r>
      <w:r>
        <w:t xml:space="preserve">“</w:t>
      </w:r>
      <w:r>
        <w:t xml:space="preserve">XXXX</w:t>
      </w:r>
      <w:r>
        <w:t xml:space="preserve">”</w:t>
      </w:r>
      <w:r>
        <w:t xml:space="preserve">，请根据颜色按对应按键。到这里有什么问题吗？（收起图片）请阅读屏幕说明，准备好后开始练习。</w:t>
      </w:r>
    </w:p>
    <w:p>
      <w:pPr>
        <w:numPr>
          <w:ilvl w:val="0"/>
          <w:numId w:val="1020"/>
        </w:numPr>
        <w:pStyle w:val="Compact"/>
      </w:pPr>
      <w:r>
        <w:t xml:space="preserve">练习期间研究员需确认参与者错多少；到中后段应几乎不再出错。</w:t>
      </w:r>
    </w:p>
    <w:p>
      <w:pPr>
        <w:pStyle w:val="FirstParagraph"/>
      </w:pPr>
      <w:r>
        <w:t xml:space="preserve">（练习后）不看键盘也完全熟悉了吗？如果还不熟悉，重新开始并再次练习。</w:t>
      </w:r>
    </w:p>
    <w:p>
      <w:pPr>
        <w:pStyle w:val="BodyText"/>
      </w:pPr>
      <w:r>
        <w:t xml:space="preserve">这次练习正式任务。像刚才展示的那样，屏幕上会出现</w:t>
      </w:r>
      <w:r>
        <w:t xml:space="preserve">“</w:t>
      </w:r>
      <w:r>
        <w:t xml:space="preserve">红、黄、绿、蓝</w:t>
      </w:r>
      <w:r>
        <w:t xml:space="preserve">”</w:t>
      </w:r>
      <w:r>
        <w:t xml:space="preserve">等单词。请不要根据词义，而是像刚才一样，根据颜色尽可能快速且准确地按对应按键。如果2秒内没有回答，会自动进入下一题。有什么问题吗？请阅读屏幕说明，准备好后开始练习。</w:t>
      </w:r>
    </w:p>
    <w:p>
      <w:pPr>
        <w:pStyle w:val="BodyText"/>
      </w:pPr>
      <w:r>
        <w:t xml:space="preserve">（练习后）现在进行正式任务。正式任务中不会显示是否答对。请尽量快速准确地根据颜色而不是意义作答。到这里有什么问题吗？中间会有短暂休息，如果疲劳，可以稍微休息后再开始。准备好后请戴上耳机，再次阅读屏幕说明后开始。结束后请叫研究员。</w:t>
      </w:r>
    </w:p>
    <w:p>
      <w:pPr>
        <w:pStyle w:val="BodyText"/>
      </w:pPr>
      <w:r>
        <w:t xml:space="preserve">（正式任务后）辛苦了。我先确认一下数据，然后马上说明下一个任务。</w:t>
      </w:r>
    </w:p>
    <w:p>
      <w:pPr>
        <w:numPr>
          <w:ilvl w:val="0"/>
          <w:numId w:val="1021"/>
        </w:numPr>
        <w:pStyle w:val="Compact"/>
      </w:pPr>
      <w:r>
        <w:t xml:space="preserve">确认数据保存：桌面Executive Function_USED &gt; stroop文件夹 &gt; data文件夹 &gt; subject ID命名的Excel文件，确认约140条数据均正常写入。</w:t>
      </w:r>
    </w:p>
    <w:bookmarkEnd w:id="36"/>
    <w:bookmarkStart w:id="37" w:name="antisaccade任务"/>
    <w:p>
      <w:pPr>
        <w:pStyle w:val="Heading3"/>
      </w:pPr>
      <w:r>
        <w:t xml:space="preserve">ANTISACCADE任务</w:t>
      </w:r>
    </w:p>
    <w:p>
      <w:pPr>
        <w:numPr>
          <w:ilvl w:val="0"/>
          <w:numId w:val="1022"/>
        </w:numPr>
        <w:pStyle w:val="Compact"/>
      </w:pPr>
      <w:r>
        <w:t xml:space="preserve">Antisaccade标签页 &gt; 上方绿色播放按钮 &gt; 输入subject ID、Run 1、年龄、惯用手。</w:t>
      </w:r>
    </w:p>
    <w:p>
      <w:pPr>
        <w:pStyle w:val="FirstParagraph"/>
      </w:pPr>
      <w:r>
        <w:t xml:space="preserve">现在说明第二个任务。（展示图片）这个任务同样一开始会在屏幕中央出现十字（+），随后白色方块会快速出现在十字的右侧或左侧。紧接着，在白色方块的相反方向会出现箭头，并很快被灰色方块遮住。</w:t>
      </w:r>
    </w:p>
    <w:p>
      <w:pPr>
        <w:pStyle w:val="BodyText"/>
      </w:pPr>
      <w:r>
        <w:t xml:space="preserve">箭头出现和消失都非常快，所以请您注视中央十字（+）。当方块出现时，请</w:t>
      </w:r>
      <w:r>
        <w:t xml:space="preserve">“</w:t>
      </w:r>
      <w:r>
        <w:t xml:space="preserve">提前</w:t>
      </w:r>
      <w:r>
        <w:t xml:space="preserve">”</w:t>
      </w:r>
      <w:r>
        <w:t xml:space="preserve">把视线移到方块相反侧，确认箭头方向，并根据方向按合适的方向键。方向会是左、右、上三种之一。请把右手食指、中指、无名指放在方向键上作答。请尽可能快速且准确地回答。这个任务如果2秒内没有回答，也会自动进入下一题。理解了吗？（收起图片）</w:t>
      </w:r>
    </w:p>
    <w:p>
      <w:pPr>
        <w:pStyle w:val="BodyText"/>
      </w:pPr>
      <w:r>
        <w:t xml:space="preserve">先进行练习。请阅读屏幕说明，准备好后开始。</w:t>
      </w:r>
    </w:p>
    <w:p>
      <w:pPr>
        <w:numPr>
          <w:ilvl w:val="0"/>
          <w:numId w:val="1023"/>
        </w:numPr>
        <w:pStyle w:val="Compact"/>
      </w:pPr>
      <w:r>
        <w:t xml:space="preserve">练习期间确认参与者错多少；只有当练习后半段正确率仍低于40%时，才重新练习。</w:t>
      </w:r>
    </w:p>
    <w:p>
      <w:pPr>
        <w:pStyle w:val="FirstParagraph"/>
      </w:pPr>
      <w:r>
        <w:t xml:space="preserve">（练习后）有什么问题吗？现在进行正式任务。正式任务与练习不同，不会显示是否答对。请注意这一点，并尽可能快速准确地回答。中间会有短暂休息，如果疲劳，可以稍微休息后再开始。现在请戴上耳机，再次阅读屏幕说明，准备好后开始。结束后请叫研究员。</w:t>
      </w:r>
    </w:p>
    <w:p>
      <w:pPr>
        <w:pStyle w:val="BodyText"/>
      </w:pPr>
      <w:r>
        <w:t xml:space="preserve">（正式任务后）辛苦了。我先确认数据，然后马上说明下一个任务。</w:t>
      </w:r>
    </w:p>
    <w:p>
      <w:pPr>
        <w:numPr>
          <w:ilvl w:val="0"/>
          <w:numId w:val="1024"/>
        </w:numPr>
        <w:pStyle w:val="Compact"/>
      </w:pPr>
      <w:r>
        <w:t xml:space="preserve">确认数据保存：桌面Executive Function_USED &gt; Antisaccade文件夹 &gt; data文件夹 &gt; subject ID命名的Excel文件，确认约130条数据正常写入。</w:t>
      </w:r>
    </w:p>
    <w:bookmarkEnd w:id="37"/>
    <w:bookmarkStart w:id="38" w:name="plus-minus任务"/>
    <w:p>
      <w:pPr>
        <w:pStyle w:val="Heading3"/>
      </w:pPr>
      <w:r>
        <w:t xml:space="preserve">PLUS-MINUS任务</w:t>
      </w:r>
    </w:p>
    <w:p>
      <w:pPr>
        <w:numPr>
          <w:ilvl w:val="0"/>
          <w:numId w:val="1025"/>
        </w:numPr>
        <w:pStyle w:val="Compact"/>
      </w:pPr>
      <w:r>
        <w:t xml:space="preserve">Plus-minus标签页 &gt; 上方绿色播放按钮 &gt; 输入subject ID、Run 1、年龄、惯用手后运行。</w:t>
      </w:r>
    </w:p>
    <w:p>
      <w:pPr>
        <w:pStyle w:val="FirstParagraph"/>
      </w:pPr>
      <w:r>
        <w:t xml:space="preserve">接下来是plus-minus任务。这个任务中会给出三组数字。第一组是在给出的数字上加3；第二组是在给出的数字上减3；最后第三组是加法和减法交替进行。</w:t>
      </w:r>
    </w:p>
    <w:p>
      <w:pPr>
        <w:pStyle w:val="BodyText"/>
      </w:pPr>
      <w:r>
        <w:t xml:space="preserve">输入数字时，请右手按右侧数字键盘，左手按Enter键。理解了吗？</w:t>
      </w:r>
    </w:p>
    <w:p>
      <w:pPr>
        <w:pStyle w:val="BodyText"/>
      </w:pPr>
      <w:r>
        <w:t xml:space="preserve">首先进行第一组</w:t>
      </w:r>
      <w:r>
        <w:t xml:space="preserve">“</w:t>
      </w:r>
      <w:r>
        <w:t xml:space="preserve">加3</w:t>
      </w:r>
      <w:r>
        <w:t xml:space="preserve">”</w:t>
      </w:r>
      <w:r>
        <w:t xml:space="preserve">。用鼠标点击第一个框后，任务计时器会开始。请快速把各数字加3并输入答案。第一个框之后，要用Enter键移动到下一个框。进行方向是纵向。最后一个框输入答案后，也一定要按Enter键，计时器才会停止。请注意，一旦写完答案并进入下一个框，就不能回去修改。因此即使前面答案错了，也不要在意，请尽量快速准确地回答后面的题。到这里有什么问题吗？</w:t>
      </w:r>
    </w:p>
    <w:p>
      <w:pPr>
        <w:pStyle w:val="BodyText"/>
      </w:pPr>
      <w:r>
        <w:t xml:space="preserve">先进行练习。请再次阅读屏幕说明后开始下方练习。</w:t>
      </w:r>
    </w:p>
    <w:p>
      <w:pPr>
        <w:pStyle w:val="BodyText"/>
      </w:pPr>
      <w:r>
        <w:t xml:space="preserve">（加法练习后）现在进行正式加法任务。最后一个框输入后一定按Enter键，并尽可能快速准确地回答。准备好后请戴上耳机开始。（研究员不离开，在门口等待）</w:t>
      </w:r>
    </w:p>
    <w:p>
      <w:pPr>
        <w:pStyle w:val="BodyText"/>
      </w:pPr>
      <w:r>
        <w:t xml:space="preserve">接下来进行第二组</w:t>
      </w:r>
      <w:r>
        <w:t xml:space="preserve">“</w:t>
      </w:r>
      <w:r>
        <w:t xml:space="preserve">减3</w:t>
      </w:r>
      <w:r>
        <w:t xml:space="preserve">”</w:t>
      </w:r>
      <w:r>
        <w:t xml:space="preserve">。流程相同，但这次请从数字中减3。同样用鼠标点击开始，结束后也按Enter键。另外，一旦进入下一题就无法修改，请尽可能快速准确地回答。这个也先练习。请阅读屏幕说明后开始练习。</w:t>
      </w:r>
    </w:p>
    <w:p>
      <w:pPr>
        <w:pStyle w:val="BodyText"/>
      </w:pPr>
      <w:r>
        <w:t xml:space="preserve">（减法练习后）现在开始正式减法任务。准备好后请戴上耳机开始。（研究员不离开，在门口等待）</w:t>
      </w:r>
    </w:p>
    <w:p>
      <w:pPr>
        <w:pStyle w:val="BodyText"/>
      </w:pPr>
      <w:r>
        <w:t xml:space="preserve">现在进行最后一组加减交替。流程与前几组相同，但第一个数字加3，下一个数字减3，然后再加、再减，如此反复。同样不能返回修改，请尽可能快速准确地回答。先练习。请再次阅读屏幕说明后开始练习。</w:t>
      </w:r>
    </w:p>
    <w:p>
      <w:pPr>
        <w:pStyle w:val="BodyText"/>
      </w:pPr>
      <w:r>
        <w:t xml:space="preserve">（练习后）现在进行正式任务。准备好后请戴上耳机开始。（研究员不离开，在门口等待）</w:t>
      </w:r>
    </w:p>
    <w:p>
      <w:pPr>
        <w:pStyle w:val="BodyText"/>
      </w:pPr>
      <w:r>
        <w:t xml:space="preserve">（正式任务后）非常辛苦。我先确认数据，然后马上说明下一个任务。</w:t>
      </w:r>
    </w:p>
    <w:p>
      <w:pPr>
        <w:numPr>
          <w:ilvl w:val="0"/>
          <w:numId w:val="1026"/>
        </w:numPr>
        <w:pStyle w:val="Compact"/>
      </w:pPr>
      <w:r>
        <w:t xml:space="preserve">确认数据保存：桌面Executive Function_USED &gt; plus-minus文件夹 &gt; data文件夹 &gt; subject ID命名的Excel文件，确认数据正常写入。</w:t>
      </w:r>
    </w:p>
    <w:bookmarkEnd w:id="38"/>
    <w:bookmarkStart w:id="39" w:name="keep-track任务"/>
    <w:p>
      <w:pPr>
        <w:pStyle w:val="Heading3"/>
      </w:pPr>
      <w:r>
        <w:t xml:space="preserve">KEEP-TRACK任务</w:t>
      </w:r>
    </w:p>
    <w:p>
      <w:pPr>
        <w:numPr>
          <w:ilvl w:val="0"/>
          <w:numId w:val="1027"/>
        </w:numPr>
        <w:pStyle w:val="Compact"/>
      </w:pPr>
      <w:r>
        <w:t xml:space="preserve">Keep-track标签页 &gt; 上方绿色播放按钮 &gt; 输入subject ID、Run 1、年龄、惯用手后运行。</w:t>
      </w:r>
    </w:p>
    <w:p>
      <w:pPr>
        <w:pStyle w:val="FirstParagraph"/>
      </w:pPr>
      <w:r>
        <w:t xml:space="preserve">这个任务我会坐在旁边一起进行，屏幕操作也由我来完成。（把键盘拉到研究员侧）（展示图片）在这个任务中，屏幕上会按顺序一个个出现多个词语。这些词语属于不同类别，共有</w:t>
      </w:r>
      <w:r>
        <w:t xml:space="preserve">“</w:t>
      </w:r>
      <w:r>
        <w:t xml:space="preserve">动物、家人、服装、金属、颜色、国家</w:t>
      </w:r>
      <w:r>
        <w:t xml:space="preserve">”</w:t>
      </w:r>
      <w:r>
        <w:t xml:space="preserve">6个类别。您需要仔细看屏幕上随机逐个出现的词语，记住每个类别最后出现的词，最后告诉我。</w:t>
      </w:r>
    </w:p>
    <w:p>
      <w:pPr>
        <w:pStyle w:val="BodyText"/>
      </w:pPr>
      <w:r>
        <w:t xml:space="preserve">最开始屏幕上会显示需要记住的类别，可能是4个或5个。（展示图片）之后词语会随机逐个出现。词语呈现结束后，屏幕上会出现</w:t>
      </w:r>
      <w:r>
        <w:t xml:space="preserve">“</w:t>
      </w:r>
      <w:r>
        <w:t xml:space="preserve">请说出OO类别中最后出现的词</w:t>
      </w:r>
      <w:r>
        <w:t xml:space="preserve">”</w:t>
      </w:r>
      <w:r>
        <w:t xml:space="preserve">这样的句子。届时请直接告诉我该词。如果想不起来，可以回答不知道。理解了吗？</w:t>
      </w:r>
    </w:p>
    <w:p>
      <w:pPr>
        <w:pStyle w:val="BodyText"/>
      </w:pPr>
      <w:r>
        <w:t xml:space="preserve">举个例子，如果需要记住动物、颜色、国家、家人类别。以动物为例，如果出现</w:t>
      </w:r>
      <w:r>
        <w:t xml:space="preserve">“</w:t>
      </w:r>
      <w:r>
        <w:t xml:space="preserve">黄色、猫、青铜、叔叔、大象、袜子</w:t>
      </w:r>
      <w:r>
        <w:t xml:space="preserve">”</w:t>
      </w:r>
      <w:r>
        <w:t xml:space="preserve">，动物类别中最后出现的词是什么？是</w:t>
      </w:r>
      <w:r>
        <w:t xml:space="preserve">“</w:t>
      </w:r>
      <w:r>
        <w:t xml:space="preserve">大象</w:t>
      </w:r>
      <w:r>
        <w:t xml:space="preserve">”</w:t>
      </w:r>
      <w:r>
        <w:t xml:space="preserve">。像这样，请记住各个需要记住类别中最后出现的词。</w:t>
      </w:r>
    </w:p>
    <w:p>
      <w:pPr>
        <w:pStyle w:val="BodyText"/>
      </w:pPr>
      <w:r>
        <w:t xml:space="preserve">现在给您看任务中会出现的词语。（展示表格）不需要背这些词，但需要知道哪些例子属于哪个类别。</w:t>
      </w:r>
    </w:p>
    <w:p>
      <w:pPr>
        <w:pStyle w:val="BodyText"/>
      </w:pPr>
      <w:r>
        <w:t xml:space="preserve">（收起图片）先进行任务练习。请阅读屏幕说明，准备好后告诉我。（研究员按空格进入）</w:t>
      </w:r>
    </w:p>
    <w:p>
      <w:pPr>
        <w:numPr>
          <w:ilvl w:val="0"/>
          <w:numId w:val="1028"/>
        </w:numPr>
        <w:pStyle w:val="Compact"/>
      </w:pPr>
      <w:r>
        <w:t xml:space="preserve">练习中所有试次由研究员操作键盘；练习时研究员也一起做题，确认参与者回答是否正确、是否理解。如果一个都答不出来或全部答错，重新说明并再次练习。</w:t>
      </w:r>
    </w:p>
    <w:p>
      <w:pPr>
        <w:pStyle w:val="FirstParagraph"/>
      </w:pPr>
      <w:r>
        <w:t xml:space="preserve">有什么问题吗？现在开始正式任务。准备好后请告诉我。</w:t>
      </w:r>
    </w:p>
    <w:p>
      <w:pPr>
        <w:numPr>
          <w:ilvl w:val="0"/>
          <w:numId w:val="1029"/>
        </w:numPr>
        <w:pStyle w:val="Compact"/>
      </w:pPr>
      <w:r>
        <w:t xml:space="preserve">研究员按空格推进。参与者说出最后一个词后，确认</w:t>
      </w:r>
      <w:r>
        <w:t xml:space="preserve">“</w:t>
      </w:r>
      <w:r>
        <w:t xml:space="preserve">准备好了吗？</w:t>
      </w:r>
      <w:r>
        <w:t xml:space="preserve">”</w:t>
      </w:r>
      <w:r>
        <w:t xml:space="preserve">再进入下一试次。</w:t>
      </w:r>
    </w:p>
    <w:p>
      <w:pPr>
        <w:pStyle w:val="FirstParagraph"/>
      </w:pPr>
      <w:r>
        <w:t xml:space="preserve">辛苦了！（无需确认数据）</w:t>
      </w:r>
    </w:p>
    <w:bookmarkEnd w:id="39"/>
    <w:bookmarkStart w:id="40" w:name="local-global任务"/>
    <w:p>
      <w:pPr>
        <w:pStyle w:val="Heading3"/>
      </w:pPr>
      <w:r>
        <w:t xml:space="preserve">LOCAL-GLOBAL任务</w:t>
      </w:r>
    </w:p>
    <w:p>
      <w:pPr>
        <w:numPr>
          <w:ilvl w:val="0"/>
          <w:numId w:val="1030"/>
        </w:numPr>
        <w:pStyle w:val="Compact"/>
      </w:pPr>
      <w:r>
        <w:t xml:space="preserve">因参与者的颜色条件不同，需根据参与者情况调整说法。</w:t>
      </w:r>
    </w:p>
    <w:p>
      <w:pPr>
        <w:numPr>
          <w:ilvl w:val="0"/>
          <w:numId w:val="1030"/>
        </w:numPr>
        <w:pStyle w:val="Compact"/>
      </w:pPr>
      <w:r>
        <w:t xml:space="preserve">Local-global标签页 &gt; 上方绿色播放按钮 &gt; 输入subject ID、Run 1。</w:t>
      </w:r>
    </w:p>
    <w:p>
      <w:pPr>
        <w:numPr>
          <w:ilvl w:val="0"/>
          <w:numId w:val="1030"/>
        </w:numPr>
        <w:pStyle w:val="Compact"/>
      </w:pPr>
      <w:r>
        <w:t xml:space="preserve">Subject ID为奇数则使用条件1（文件1，global black）；偶数则使用条件2（文件2，global red）。</w:t>
      </w:r>
    </w:p>
    <w:p>
      <w:pPr>
        <w:pStyle w:val="FirstParagraph"/>
      </w:pPr>
      <w:r>
        <w:t xml:space="preserve">现在是最后一个任务。（展示图片）在这个任务中，会出现由小图形组成大图形的图案。图形种类包括圆形、三角形、正方形和X形。当图形以[1.黑色/2.红色]出现时，请根据大图形作答；当图形以[1.红色/2.黑色]出现时，请根据小图形作答。我们一起看示例图。出现这张图时应该怎样回答？（4个都做一遍）有什么问题吗？</w:t>
      </w:r>
    </w:p>
    <w:p>
      <w:pPr>
        <w:pStyle w:val="BodyText"/>
      </w:pPr>
      <w:r>
        <w:t xml:space="preserve">正式任务前，先练习图形对应按键。圆形是d，三角形是f，正方形是j，X形是k。请像刚才一样，把双手食指和中指放在相应按键上。虽然按键上有标记，但请尽量记住后进行。练习时屏幕上会出现蓝色圆形、三角形、正方形、X形等基本图形，请根据图形按对应按键。到这里有什么问题吗？（收起图片）请阅读屏幕说明，准备好后开始。</w:t>
      </w:r>
    </w:p>
    <w:p>
      <w:pPr>
        <w:numPr>
          <w:ilvl w:val="0"/>
          <w:numId w:val="1031"/>
        </w:numPr>
        <w:pStyle w:val="Compact"/>
      </w:pPr>
      <w:r>
        <w:t xml:space="preserve">练习期间研究员需确认参与者错多少；中后段应几乎不再出错。</w:t>
      </w:r>
    </w:p>
    <w:p>
      <w:pPr>
        <w:pStyle w:val="FirstParagraph"/>
      </w:pPr>
      <w:r>
        <w:t xml:space="preserve">（练习后）不看下方键盘也完全熟悉了吗？如果还不熟悉，重新开始并再次练习。</w:t>
      </w:r>
    </w:p>
    <w:p>
      <w:pPr>
        <w:pStyle w:val="BodyText"/>
      </w:pPr>
      <w:r>
        <w:t xml:space="preserve">这次进行任务练习。如刚才所说，图形以[黑色/红色]出现时，根据大图形作答；图形以[红色/黑色]出现时，根据小图形作答。请尽可能快速准确地回答。如果2.5秒内没有回答，会自动进入下一题。请阅读屏幕说明，准备好后开始。</w:t>
      </w:r>
    </w:p>
    <w:p>
      <w:pPr>
        <w:pStyle w:val="BodyText"/>
      </w:pPr>
      <w:r>
        <w:t xml:space="preserve">（练习后）现在进行正式任务。正式任务中不会显示是否答对，请尽可能快速准确地回答。到这里有什么问题吗？中间会有短暂休息，如果疲劳，可以稍微休息后再开始。准备好后请戴上耳机，再次阅读屏幕说明后开始。结束后请叫研究员。</w:t>
      </w:r>
    </w:p>
    <w:p>
      <w:pPr>
        <w:numPr>
          <w:ilvl w:val="0"/>
          <w:numId w:val="1032"/>
        </w:numPr>
        <w:pStyle w:val="Compact"/>
      </w:pPr>
      <w:r>
        <w:t xml:space="preserve">确认数据保存：桌面Executive Function_USED &gt; localglobal文件夹 &gt; data文件夹 &gt; subject ID命名的Excel文件，确认约150条数据正常写入。</w:t>
      </w:r>
    </w:p>
    <w:p>
      <w:pPr>
        <w:pStyle w:val="FirstParagraph"/>
      </w:pPr>
      <w:r>
        <w:t xml:space="preserve">执行功能任务到此全部完成。辛苦了。</w:t>
      </w:r>
    </w:p>
    <w:p>
      <w:pPr>
        <w:pStyle w:val="BodyText"/>
      </w:pPr>
      <w:r>
        <w:t xml:space="preserve">（如果同意基因组采集）请直接出来，我们进行基因组采集。（禁止喝水和饮料）</w:t>
      </w:r>
    </w:p>
    <w:p>
      <w:pPr>
        <w:pStyle w:val="BodyText"/>
      </w:pPr>
      <w:r>
        <w:t xml:space="preserve">（如果不同意基因组采集）进行下一个实验前，休息5-10分钟。必要时提供水并引导洗手间。</w:t>
      </w:r>
    </w:p>
    <w:bookmarkEnd w:id="40"/>
    <w:bookmarkEnd w:id="41"/>
    <w:bookmarkStart w:id="42" w:name="基因组采集可选"/>
    <w:p>
      <w:pPr>
        <w:pStyle w:val="Heading2"/>
      </w:pPr>
      <w:r>
        <w:t xml:space="preserve">4. 基因组采集（可选）</w:t>
      </w:r>
    </w:p>
    <w:p>
      <w:pPr>
        <w:numPr>
          <w:ilvl w:val="0"/>
          <w:numId w:val="1033"/>
        </w:numPr>
        <w:pStyle w:val="Compact"/>
      </w:pPr>
      <w:r>
        <w:t xml:space="preserve">准备基因组套件、唾液腺按摩资料、湿巾和纸巾、柠檬视频。</w:t>
      </w:r>
    </w:p>
    <w:p>
      <w:pPr>
        <w:pStyle w:val="FirstParagraph"/>
      </w:pPr>
      <w:r>
        <w:t xml:space="preserve">您已同意基因组采集，现在我们进行基因组采集。基因会通过您的唾液采集。本资料用于分析与研究相关的部分基因组信息，仅用于研究目的。另外，资料在分析后会保存一定期间，然后废弃处理。基因组采集是可选项目。</w:t>
      </w:r>
    </w:p>
    <w:p>
      <w:pPr>
        <w:pStyle w:val="BodyText"/>
      </w:pPr>
      <w:r>
        <w:t xml:space="preserve">首先请确保口腔内没有残留物。现在需要收集唾液，请充分按摩下颌下方唾液腺20次以上，同时看柠檬，尽量多分泌唾液。请将不含泡沫和痰的唾液装到该套件红线处。</w:t>
      </w:r>
    </w:p>
    <w:p>
      <w:pPr>
        <w:pStyle w:val="BodyText"/>
      </w:pPr>
      <w:r>
        <w:t xml:space="preserve">需要收集的唾液量比想象中多，请充分按摩并慢慢收集。吐完后请叫我。（等待时在基因组表格上填写SUBJECT ID）</w:t>
      </w:r>
    </w:p>
    <w:p>
      <w:pPr>
        <w:numPr>
          <w:ilvl w:val="0"/>
          <w:numId w:val="1034"/>
        </w:numPr>
        <w:pStyle w:val="Compact"/>
      </w:pPr>
      <w:r>
        <w:t xml:space="preserve">接过后确认是否没有泡沫和痰、是否超过标准线。取下漏斗并丢弃，倒入保存液并盖紧盖子。上下摇晃10秒。</w:t>
      </w:r>
    </w:p>
    <w:p>
      <w:pPr>
        <w:numPr>
          <w:ilvl w:val="0"/>
          <w:numId w:val="1034"/>
        </w:numPr>
        <w:pStyle w:val="Compact"/>
      </w:pPr>
      <w:r>
        <w:t xml:space="preserve">确认套件和表格上的条形码一致后，将套件放入套件保管箱。</w:t>
      </w:r>
    </w:p>
    <w:p>
      <w:pPr>
        <w:numPr>
          <w:ilvl w:val="0"/>
          <w:numId w:val="1034"/>
        </w:numPr>
        <w:pStyle w:val="Compact"/>
      </w:pPr>
      <w:r>
        <w:t xml:space="preserve">总部每1-2周来访回收一次。</w:t>
      </w:r>
    </w:p>
    <w:p>
      <w:pPr>
        <w:pStyle w:val="FirstParagraph"/>
      </w:pPr>
      <w:r>
        <w:t xml:space="preserve">辛苦了。进行下一个实验前，休息5-10分钟。我们也准备了零食，您需要吗？请充分休息，准备好进行下一个任务时告诉我。</w:t>
      </w:r>
    </w:p>
    <w:p>
      <w:pPr>
        <w:numPr>
          <w:ilvl w:val="0"/>
          <w:numId w:val="1035"/>
        </w:numPr>
        <w:pStyle w:val="Compact"/>
      </w:pPr>
      <w:r>
        <w:t xml:space="preserve">提供水，引导洗手间。</w:t>
      </w:r>
    </w:p>
    <w:p>
      <w:pPr>
        <w:numPr>
          <w:ilvl w:val="0"/>
          <w:numId w:val="1035"/>
        </w:numPr>
        <w:pStyle w:val="Compact"/>
      </w:pPr>
      <w:r>
        <w:t xml:space="preserve">休息时间内设置内感受任务。</w:t>
      </w:r>
    </w:p>
    <w:bookmarkEnd w:id="42"/>
    <w:bookmarkStart w:id="43" w:name="心率变异性hrv"/>
    <w:p>
      <w:pPr>
        <w:pStyle w:val="Heading2"/>
      </w:pPr>
      <w:r>
        <w:t xml:space="preserve">5. 心率变异性（HRV）</w:t>
      </w:r>
    </w:p>
    <w:p>
      <w:pPr>
        <w:numPr>
          <w:ilvl w:val="0"/>
          <w:numId w:val="1036"/>
        </w:numPr>
        <w:pStyle w:val="Compact"/>
      </w:pPr>
      <w:r>
        <w:t xml:space="preserve">设置AcqKnowledge文件：点击屏幕右下角</w:t>
      </w:r>
      <w:r>
        <w:t xml:space="preserve">“</w:t>
      </w:r>
      <w:r>
        <w:t xml:space="preserve">AcqKnowledge</w:t>
      </w:r>
      <w:r>
        <w:t xml:space="preserve">”</w:t>
      </w:r>
      <w:r>
        <w:t xml:space="preserve">；在AcqKnowledge界面中点击</w:t>
      </w:r>
      <w:r>
        <w:t xml:space="preserve">“</w:t>
      </w:r>
      <w:r>
        <w:t xml:space="preserve">Create/Record a new experiment</w:t>
      </w:r>
      <w:r>
        <w:t xml:space="preserve">”</w:t>
      </w:r>
      <w:r>
        <w:t xml:space="preserve">；选择</w:t>
      </w:r>
      <w:r>
        <w:t xml:space="preserve">“</w:t>
      </w:r>
      <w:r>
        <w:t xml:space="preserve">Use recent graph template: HRV_Default_resting.gtl</w:t>
      </w:r>
      <w:r>
        <w:t xml:space="preserve">”</w:t>
      </w:r>
      <w:r>
        <w:t xml:space="preserve">。</w:t>
      </w:r>
    </w:p>
    <w:p>
      <w:pPr>
        <w:numPr>
          <w:ilvl w:val="0"/>
          <w:numId w:val="1036"/>
        </w:numPr>
        <w:pStyle w:val="Compact"/>
      </w:pPr>
      <w:r>
        <w:t xml:space="preserve">注意使用圆形贴片，不要和NPU贴片混淆。</w:t>
      </w:r>
    </w:p>
    <w:p>
      <w:pPr>
        <w:pStyle w:val="FirstParagraph"/>
      </w:pPr>
      <w:r>
        <w:t xml:space="preserve">参与者说明：</w:t>
      </w:r>
    </w:p>
    <w:p>
      <w:pPr>
        <w:pStyle w:val="BodyText"/>
      </w:pPr>
      <w:r>
        <w:t xml:space="preserve">“</w:t>
      </w:r>
      <w:r>
        <w:t xml:space="preserve">现在开始测量约5分钟的心率。首先，请把这个耳夹夹在右耳垂上。第二，请参考前方说明资料，把我给您的三个电极直接贴在裸露皮肤上。黑色线缆贴在右侧最后一根肋骨结束位置的侧腹；白色线缆贴在右侧锁骨下方；红色线缆贴在左侧最后一根肋骨结束位置的侧腹。贴好后请叫我。（研究员离开）</w:t>
      </w:r>
      <w:r>
        <w:t xml:space="preserve">”</w:t>
      </w:r>
    </w:p>
    <w:p>
      <w:pPr>
        <w:pStyle w:val="BodyText"/>
      </w:pPr>
      <w:r>
        <w:t xml:space="preserve">心率电极位置参考PPT：电极3个；右锁骨（-），左肋骨下方（+），右肋骨下方（接地/GND）。</w:t>
      </w:r>
    </w:p>
    <w:p>
      <w:pPr>
        <w:pStyle w:val="BodyText"/>
      </w:pPr>
      <w:r>
        <w:t xml:space="preserve">AcqKnowledge文件保存：</w:t>
      </w:r>
    </w:p>
    <w:p>
      <w:pPr>
        <w:numPr>
          <w:ilvl w:val="0"/>
          <w:numId w:val="1037"/>
        </w:numPr>
        <w:pStyle w:val="Compact"/>
      </w:pPr>
      <w:r>
        <w:t xml:space="preserve">点击</w:t>
      </w:r>
      <w:r>
        <w:t xml:space="preserve">“</w:t>
      </w:r>
      <w:r>
        <w:t xml:space="preserve">recording</w:t>
      </w:r>
      <w:r>
        <w:t xml:space="preserve">”</w:t>
      </w:r>
      <w:r>
        <w:t xml:space="preserve">按钮保存文件（路径：桌面/HRVdata/resting/参与者编号）。</w:t>
      </w:r>
    </w:p>
    <w:p>
      <w:pPr>
        <w:numPr>
          <w:ilvl w:val="0"/>
          <w:numId w:val="1037"/>
        </w:numPr>
        <w:pStyle w:val="Compact"/>
      </w:pPr>
      <w:r>
        <w:t xml:space="preserve">确认心率信号和数字信号以适当水平输入后点击</w:t>
      </w:r>
      <w:r>
        <w:t xml:space="preserve">“</w:t>
      </w:r>
      <w:r>
        <w:t xml:space="preserve">stop</w:t>
      </w:r>
      <w:r>
        <w:t xml:space="preserve">”</w:t>
      </w:r>
      <w:r>
        <w:t xml:space="preserve">。</w:t>
      </w:r>
    </w:p>
    <w:p>
      <w:pPr>
        <w:numPr>
          <w:ilvl w:val="0"/>
          <w:numId w:val="1037"/>
        </w:numPr>
        <w:pStyle w:val="Compact"/>
      </w:pPr>
      <w:r>
        <w:t xml:space="preserve">心率信号确认方法：在Acqk中点击各ECG通道（最上方）、PPG通道（第二个），右键点击</w:t>
      </w:r>
      <w:r>
        <w:t xml:space="preserve">“</w:t>
      </w:r>
      <w:r>
        <w:t xml:space="preserve">Autoscale Single Waveform</w:t>
      </w:r>
      <w:r>
        <w:t xml:space="preserve">”</w:t>
      </w:r>
      <w:r>
        <w:t xml:space="preserve">。确认ECG和PPG波形适当。</w:t>
      </w:r>
    </w:p>
    <w:p>
      <w:pPr>
        <w:pStyle w:val="FirstParagraph"/>
      </w:pPr>
      <w:r>
        <w:t xml:space="preserve">参与者说明 + recording：</w:t>
      </w:r>
    </w:p>
    <w:p>
      <w:pPr>
        <w:pStyle w:val="BodyText"/>
      </w:pPr>
      <w:r>
        <w:t xml:space="preserve">“</w:t>
      </w:r>
      <w:r>
        <w:t xml:space="preserve">现在开始测量。从现在起到我说结束为止，请闭上眼睛，以舒适姿势平静呼吸。这个电极对很小的动作也非常敏感，请尽量不要动。另外不能睡着，即使犯困也请保持清醒。</w:t>
      </w:r>
      <w:r>
        <w:t xml:space="preserve">”</w:t>
      </w:r>
    </w:p>
    <w:p>
      <w:pPr>
        <w:pStyle w:val="BodyText"/>
      </w:pPr>
      <w:r>
        <w:t xml:space="preserve">点击</w:t>
      </w:r>
      <w:r>
        <w:t xml:space="preserve">“</w:t>
      </w:r>
      <w:r>
        <w:t xml:space="preserve">recording</w:t>
      </w:r>
      <w:r>
        <w:t xml:space="preserve">”</w:t>
      </w:r>
      <w:r>
        <w:t xml:space="preserve">按钮后研究员离开。用秒表计时6分钟。6分钟后点击一次</w:t>
      </w:r>
      <w:r>
        <w:t xml:space="preserve">“</w:t>
      </w:r>
      <w:r>
        <w:t xml:space="preserve">stop</w:t>
      </w:r>
      <w:r>
        <w:t xml:space="preserve">”</w:t>
      </w:r>
      <w:r>
        <w:t xml:space="preserve">按钮停止记录。</w:t>
      </w:r>
    </w:p>
    <w:p>
      <w:pPr>
        <w:pStyle w:val="BodyText"/>
      </w:pPr>
      <w:r>
        <w:t xml:space="preserve">“</w:t>
      </w:r>
      <w:r>
        <w:t xml:space="preserve">测量完成。现在请只取下耳朵上的耳夹交给我，其他电极继续贴着，接下来进行下一个任务。</w:t>
      </w:r>
      <w:r>
        <w:t xml:space="preserve">”</w:t>
      </w:r>
    </w:p>
    <w:p>
      <w:pPr>
        <w:numPr>
          <w:ilvl w:val="0"/>
          <w:numId w:val="1038"/>
        </w:numPr>
        <w:pStyle w:val="Compact"/>
      </w:pPr>
      <w:r>
        <w:t xml:space="preserve">停止记录。</w:t>
      </w:r>
    </w:p>
    <w:p>
      <w:pPr>
        <w:numPr>
          <w:ilvl w:val="0"/>
          <w:numId w:val="1038"/>
        </w:numPr>
        <w:pStyle w:val="Compact"/>
      </w:pPr>
      <w:r>
        <w:t xml:space="preserve">取下耳夹（内感受任务需要测量ECG，因此电极不能取下）。</w:t>
      </w:r>
    </w:p>
    <w:p>
      <w:pPr>
        <w:numPr>
          <w:ilvl w:val="0"/>
          <w:numId w:val="1038"/>
        </w:numPr>
        <w:pStyle w:val="Compact"/>
      </w:pPr>
      <w:r>
        <w:t xml:space="preserve">关闭AcqKnowledge文件（停止记录时自动保存）。</w:t>
      </w:r>
    </w:p>
    <w:bookmarkEnd w:id="43"/>
    <w:bookmarkStart w:id="44" w:name="内感受任务-1"/>
    <w:p>
      <w:pPr>
        <w:pStyle w:val="Heading2"/>
      </w:pPr>
      <w:r>
        <w:t xml:space="preserve">6. 内感受任务</w:t>
      </w:r>
    </w:p>
    <w:p>
      <w:pPr>
        <w:numPr>
          <w:ilvl w:val="0"/>
          <w:numId w:val="1039"/>
        </w:numPr>
        <w:pStyle w:val="Compact"/>
      </w:pPr>
      <w:r>
        <w:t xml:space="preserve">设置AcqKnowledge文件：点击屏幕右下角</w:t>
      </w:r>
      <w:r>
        <w:t xml:space="preserve">“</w:t>
      </w:r>
      <w:r>
        <w:t xml:space="preserve">AcqKnowledge</w:t>
      </w:r>
      <w:r>
        <w:t xml:space="preserve">”</w:t>
      </w:r>
      <w:r>
        <w:t xml:space="preserve">；在AcqKnowledge界面中点击</w:t>
      </w:r>
      <w:r>
        <w:t xml:space="preserve">“</w:t>
      </w:r>
      <w:r>
        <w:t xml:space="preserve">Create/Record a new experiment</w:t>
      </w:r>
      <w:r>
        <w:t xml:space="preserve">”</w:t>
      </w:r>
      <w:r>
        <w:t xml:space="preserve">；选择</w:t>
      </w:r>
      <w:r>
        <w:t xml:space="preserve">“</w:t>
      </w:r>
      <w:r>
        <w:t xml:space="preserve">Use recent graph template: HRV_Default_interoception.gtl</w:t>
      </w:r>
      <w:r>
        <w:t xml:space="preserve">”</w:t>
      </w:r>
      <w:r>
        <w:t xml:space="preserve">。</w:t>
      </w:r>
    </w:p>
    <w:p>
      <w:pPr>
        <w:pStyle w:val="FirstParagraph"/>
      </w:pPr>
      <w:r>
        <w:t xml:space="preserve">AcqKnowledge文件保存：</w:t>
      </w:r>
    </w:p>
    <w:p>
      <w:pPr>
        <w:numPr>
          <w:ilvl w:val="0"/>
          <w:numId w:val="1040"/>
        </w:numPr>
        <w:pStyle w:val="Compact"/>
      </w:pPr>
      <w:r>
        <w:t xml:space="preserve">点击</w:t>
      </w:r>
      <w:r>
        <w:t xml:space="preserve">“</w:t>
      </w:r>
      <w:r>
        <w:t xml:space="preserve">recording</w:t>
      </w:r>
      <w:r>
        <w:t xml:space="preserve">”</w:t>
      </w:r>
      <w:r>
        <w:t xml:space="preserve">按钮保存文件（路径：桌面/HRVdata/interoception/参与者编号）。</w:t>
      </w:r>
    </w:p>
    <w:p>
      <w:pPr>
        <w:numPr>
          <w:ilvl w:val="0"/>
          <w:numId w:val="1040"/>
        </w:numPr>
        <w:pStyle w:val="Compact"/>
      </w:pPr>
      <w:r>
        <w:t xml:space="preserve">确认心率信号和数字信号以适当水平输入后点击</w:t>
      </w:r>
      <w:r>
        <w:t xml:space="preserve">“</w:t>
      </w:r>
      <w:r>
        <w:t xml:space="preserve">stop</w:t>
      </w:r>
      <w:r>
        <w:t xml:space="preserve">”</w:t>
      </w:r>
      <w:r>
        <w:t xml:space="preserve">。</w:t>
      </w:r>
    </w:p>
    <w:p>
      <w:pPr>
        <w:numPr>
          <w:ilvl w:val="0"/>
          <w:numId w:val="1040"/>
        </w:numPr>
        <w:pStyle w:val="Compact"/>
      </w:pPr>
      <w:r>
        <w:t xml:space="preserve">心率信号确认方法：在Acqk中点击各ECG通道（最上方），右键点击</w:t>
      </w:r>
      <w:r>
        <w:t xml:space="preserve">“</w:t>
      </w:r>
      <w:r>
        <w:t xml:space="preserve">Autoscale Single Waveform</w:t>
      </w:r>
      <w:r>
        <w:t xml:space="preserve">”</w:t>
      </w:r>
      <w:r>
        <w:t xml:space="preserve">。确认ECG和PPG波形适当。</w:t>
      </w:r>
    </w:p>
    <w:p>
      <w:pPr>
        <w:numPr>
          <w:ilvl w:val="0"/>
          <w:numId w:val="1040"/>
        </w:numPr>
        <w:pStyle w:val="Compact"/>
      </w:pPr>
      <w:r>
        <w:t xml:space="preserve">数字信号确认方法：在Acqk中点击Digital input通道（第二个），右键点击，将</w:t>
      </w:r>
      <w:r>
        <w:t xml:space="preserve">“</w:t>
      </w:r>
      <w:r>
        <w:t xml:space="preserve">Line Thickness</w:t>
      </w:r>
      <w:r>
        <w:t xml:space="preserve">”</w:t>
      </w:r>
      <w:r>
        <w:t xml:space="preserve">设为5 pixels。数字信号应保持0 volts，在倒计时和参与者按</w:t>
      </w:r>
      <w:r>
        <w:t xml:space="preserve">“</w:t>
      </w:r>
      <w:r>
        <w:t xml:space="preserve">下</w:t>
      </w:r>
      <w:r>
        <w:t xml:space="preserve">”</w:t>
      </w:r>
      <w:r>
        <w:t xml:space="preserve">键时（控制条件除外）变为5 volts。</w:t>
      </w:r>
    </w:p>
    <w:p>
      <w:pPr>
        <w:numPr>
          <w:ilvl w:val="0"/>
          <w:numId w:val="1041"/>
        </w:numPr>
        <w:pStyle w:val="Compact"/>
      </w:pPr>
      <w:r>
        <w:t xml:space="preserve">打开扬声器并找到适当音量（通常设为50），提前完成。</w:t>
      </w:r>
    </w:p>
    <w:p>
      <w:pPr>
        <w:numPr>
          <w:ilvl w:val="0"/>
          <w:numId w:val="1041"/>
        </w:numPr>
        <w:pStyle w:val="Compact"/>
      </w:pPr>
      <w:r>
        <w:t xml:space="preserve">打开内感受任务：位置为桌面/HRVTask/HeartBeat；点击PsychoPy中央绿色</w:t>
      </w:r>
      <w:r>
        <w:t xml:space="preserve">“</w:t>
      </w:r>
      <w:r>
        <w:t xml:space="preserve">Run</w:t>
      </w:r>
      <w:r>
        <w:t xml:space="preserve">”</w:t>
      </w:r>
      <w:r>
        <w:t xml:space="preserve">按钮；在</w:t>
      </w:r>
      <w:r>
        <w:t xml:space="preserve">“</w:t>
      </w:r>
      <w:r>
        <w:t xml:space="preserve">Participant</w:t>
      </w:r>
      <w:r>
        <w:t xml:space="preserve">”</w:t>
      </w:r>
      <w:r>
        <w:t xml:space="preserve">中填写参与者编号；确认USB TTL Module没有亮绿灯。关闭绿灯方法：打开内感受任务到第一条instruction画面后关闭，再次打开时绿灯会熄灭。</w:t>
      </w:r>
    </w:p>
    <w:p>
      <w:pPr>
        <w:pStyle w:val="FirstParagraph"/>
      </w:pPr>
      <w:r>
        <w:t xml:space="preserve">参与者说明 + recording：</w:t>
      </w:r>
    </w:p>
    <w:p>
      <w:pPr>
        <w:pStyle w:val="BodyText"/>
      </w:pPr>
      <w:r>
        <w:t xml:space="preserve">“</w:t>
      </w:r>
      <w:r>
        <w:t xml:space="preserve">接下来您要做的任务是闭上眼睛，每当感觉到心跳时，就按键盘上的‘下’键。这个任务将进行4个试次，每个试次1分钟。试次会随着‘三、二、一、开始’的倒计时开始；听到‘停止’后请停止。之后会出现3个与该试次相关的问题，请在‘完全不是’到‘非常是’之间选择一个回答。</w:t>
      </w:r>
      <w:r>
        <w:t xml:space="preserve">”</w:t>
      </w:r>
    </w:p>
    <w:p>
      <w:pPr>
        <w:numPr>
          <w:ilvl w:val="0"/>
          <w:numId w:val="1042"/>
        </w:numPr>
        <w:pStyle w:val="Compact"/>
      </w:pPr>
      <w:r>
        <w:t xml:space="preserve">点击</w:t>
      </w:r>
      <w:r>
        <w:t xml:space="preserve">“</w:t>
      </w:r>
      <w:r>
        <w:t xml:space="preserve">recording</w:t>
      </w:r>
      <w:r>
        <w:t xml:space="preserve">”</w:t>
      </w:r>
      <w:r>
        <w:t xml:space="preserve">按钮。</w:t>
      </w:r>
    </w:p>
    <w:p>
      <w:pPr>
        <w:pStyle w:val="FirstParagraph"/>
      </w:pPr>
      <w:r>
        <w:t xml:space="preserve">首先，从现在开始的第一个试次中，即使不确定，也请尽量猜测，只要感觉像心脏在跳，就全部按</w:t>
      </w:r>
      <w:r>
        <w:t xml:space="preserve">“</w:t>
      </w:r>
      <w:r>
        <w:t xml:space="preserve">下</w:t>
      </w:r>
      <w:r>
        <w:t xml:space="preserve">”</w:t>
      </w:r>
      <w:r>
        <w:t xml:space="preserve">键。不过在这个任务期间，绝对不能通过手腕或脖子摸脉搏。理解了吗？准备好后请阅读屏幕说明，闭上眼睛开始。任务结束后请叫研究员。（研究员离开）</w:t>
      </w:r>
    </w:p>
    <w:p>
      <w:pPr>
        <w:pStyle w:val="BodyText"/>
      </w:pPr>
      <w:r>
        <w:t xml:space="preserve">（条件1结束后）这个试次中，电脑会发出</w:t>
      </w:r>
      <w:r>
        <w:t xml:space="preserve">“</w:t>
      </w:r>
      <w:r>
        <w:t xml:space="preserve">哔</w:t>
      </w:r>
      <w:r>
        <w:t xml:space="preserve">”</w:t>
      </w:r>
      <w:r>
        <w:t xml:space="preserve">声。每当听到哔声时，请按键。理解了吗？准备好后请阅读屏幕说明，闭上眼睛开始。任务结束后请叫研究员。（研究员离开）</w:t>
      </w:r>
    </w:p>
    <w:p>
      <w:pPr>
        <w:pStyle w:val="BodyText"/>
      </w:pPr>
      <w:r>
        <w:t xml:space="preserve">（条件2结束后）这个试次和刚才不同，请不要猜测，只有在确实感觉心脏跳动时才按键。如果感觉不到心跳，就不要按。这次也不能通过手腕或脖子摸脉搏。理解了吗？准备好后请阅读屏幕说明，闭上眼睛开始。任务结束后请叫研究员。（研究员离开）</w:t>
      </w:r>
    </w:p>
    <w:p>
      <w:pPr>
        <w:pStyle w:val="BodyText"/>
      </w:pPr>
      <w:r>
        <w:t xml:space="preserve">（条件3结束后）这个试次中也不要猜测，只有在确实感觉心脏跳动时才按键。不过这次要深吸一口气，并在屏住呼吸的状态下进行。试次持续1分钟。中途如果憋不住需要稍微休息，也请马上再次屏住呼吸，并根据心跳按</w:t>
      </w:r>
      <w:r>
        <w:t xml:space="preserve">“</w:t>
      </w:r>
      <w:r>
        <w:t xml:space="preserve">下</w:t>
      </w:r>
      <w:r>
        <w:t xml:space="preserve">”</w:t>
      </w:r>
      <w:r>
        <w:t xml:space="preserve">键。这次也绝对不要通过手腕或脖子摸脉搏。之后出现的</w:t>
      </w:r>
      <w:r>
        <w:t xml:space="preserve">“</w:t>
      </w:r>
      <w:r>
        <w:t xml:space="preserve">有多困难</w:t>
      </w:r>
      <w:r>
        <w:t xml:space="preserve">”</w:t>
      </w:r>
      <w:r>
        <w:t xml:space="preserve">问卷，问的是感知自己心率的困难程度，而不是屏住呼吸的困难程度，请您注意。理解了吗？准备好后请阅读屏幕说明，闭上眼睛开始。任务结束后请叫研究员。</w:t>
      </w:r>
    </w:p>
    <w:p>
      <w:pPr>
        <w:pStyle w:val="BodyText"/>
      </w:pPr>
      <w:r>
        <w:t xml:space="preserve">结束：</w:t>
      </w:r>
    </w:p>
    <w:p>
      <w:pPr>
        <w:numPr>
          <w:ilvl w:val="0"/>
          <w:numId w:val="1043"/>
        </w:numPr>
        <w:pStyle w:val="Compact"/>
      </w:pPr>
      <w:r>
        <w:t xml:space="preserve">点击</w:t>
      </w:r>
      <w:r>
        <w:t xml:space="preserve">“</w:t>
      </w:r>
      <w:r>
        <w:t xml:space="preserve">Stop</w:t>
      </w:r>
      <w:r>
        <w:t xml:space="preserve">”</w:t>
      </w:r>
      <w:r>
        <w:t xml:space="preserve">按钮后，关闭AcqKnowledge文件（停止记录时自动保存）。</w:t>
      </w:r>
    </w:p>
    <w:p>
      <w:pPr>
        <w:numPr>
          <w:ilvl w:val="0"/>
          <w:numId w:val="1043"/>
        </w:numPr>
        <w:pStyle w:val="Compact"/>
      </w:pPr>
      <w:r>
        <w:t xml:space="preserve">退出内感受任务：esc+Q。</w:t>
      </w:r>
    </w:p>
    <w:bookmarkEnd w:id="44"/>
    <w:bookmarkStart w:id="45" w:name="临床症状评估访谈"/>
    <w:p>
      <w:pPr>
        <w:pStyle w:val="Heading2"/>
      </w:pPr>
      <w:r>
        <w:t xml:space="preserve">7. 临床症状评估访谈</w:t>
      </w:r>
    </w:p>
    <w:p>
      <w:pPr>
        <w:numPr>
          <w:ilvl w:val="0"/>
          <w:numId w:val="1044"/>
        </w:numPr>
        <w:pStyle w:val="Compact"/>
      </w:pPr>
      <w:r>
        <w:t xml:space="preserve">带上笔记本电脑、录音笔、出入卡（学生证）下楼。</w:t>
      </w:r>
    </w:p>
    <w:p>
      <w:pPr>
        <w:pStyle w:val="FirstParagraph"/>
      </w:pPr>
      <w:r>
        <w:t xml:space="preserve">非常辛苦了。现在我们下到2楼，进行今天最后一个任务：临床症状评估访谈。请再坚持一下！</w:t>
      </w:r>
    </w:p>
    <w:p>
      <w:pPr>
        <w:numPr>
          <w:ilvl w:val="0"/>
          <w:numId w:val="1045"/>
        </w:numPr>
        <w:pStyle w:val="Compact"/>
      </w:pPr>
      <w:r>
        <w:t xml:space="preserve">喝水、上洗手间。</w:t>
      </w:r>
    </w:p>
    <w:p>
      <w:pPr>
        <w:pStyle w:val="FirstParagraph"/>
      </w:pPr>
      <w:r>
        <w:t xml:space="preserve">在访谈开始前，为了我们的研究，需要征求您对今天访谈内容录音的同意。录音内容除研究目的外绝不会使用，并会加锁保存，仅少数研究者可以查看，保存一定期间后会废弃。另外，数据会匿名化保存，在学会或学术期刊报告研究结果时，不会报告可识别个人身份的信息。即使不同意，也不会有任何不利影响。您同意录音访谈内容吗？</w:t>
      </w:r>
    </w:p>
    <w:p>
      <w:pPr>
        <w:pStyle w:val="BodyText"/>
      </w:pPr>
      <w:r>
        <w:t xml:space="preserve">（如果同意，开始录音后）那么现在开始录音。最后再问您一次，您同意录音吗？</w:t>
      </w:r>
    </w:p>
    <w:p>
      <w:pPr>
        <w:pStyle w:val="BodyText"/>
      </w:pPr>
      <w:r>
        <w:t xml:space="preserve">（访谈结束后）今天的实验室环节任务到此全部完成。辛苦了。接下来我们上楼，为您说明今后的实验。</w:t>
      </w:r>
    </w:p>
    <w:bookmarkEnd w:id="45"/>
    <w:bookmarkStart w:id="46" w:name="mri环节说明及排程"/>
    <w:p>
      <w:pPr>
        <w:pStyle w:val="Heading2"/>
      </w:pPr>
      <w:r>
        <w:t xml:space="preserve">8. MRI环节说明及排程</w:t>
      </w:r>
    </w:p>
    <w:p>
      <w:pPr>
        <w:pStyle w:val="FirstParagraph"/>
      </w:pPr>
      <w:r>
        <w:t xml:space="preserve">我简单说明一下MRI环节。MRI环节将在延世大学大仓库2楼西门子中心分两天进行。</w:t>
      </w:r>
    </w:p>
    <w:p>
      <w:pPr>
        <w:pStyle w:val="BodyText"/>
      </w:pPr>
      <w:r>
        <w:t xml:space="preserve">（如果已经安排fMRI时间）我理解您的MRI环节排程已经完成了，对吗？当天请不要来这里的研究室，而是到延世大学西门子中心。请预留充足时间，避免迟到，谢谢！</w:t>
      </w:r>
    </w:p>
    <w:p>
      <w:pPr>
        <w:pStyle w:val="BodyText"/>
      </w:pPr>
      <w:r>
        <w:t xml:space="preserve">（如果中心已有可预约时间）</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情况</w:t>
            </w:r>
          </w:p>
        </w:tc>
        <w:tc>
          <w:p>
            <w:pPr>
              <w:pStyle w:val="Compact"/>
              <w:jc w:val="left"/>
            </w:pPr>
            <w:r>
              <w:t xml:space="preserve">说明</w:t>
            </w:r>
          </w:p>
        </w:tc>
      </w:tr>
      <w:tr>
        <w:tc>
          <w:p>
            <w:pPr>
              <w:pStyle w:val="Compact"/>
              <w:jc w:val="left"/>
            </w:pPr>
            <w:r>
              <w:t xml:space="preserve">1</w:t>
            </w:r>
          </w:p>
        </w:tc>
        <w:tc>
          <w:p>
            <w:pPr>
              <w:pStyle w:val="Compact"/>
              <w:jc w:val="left"/>
            </w:pPr>
            <w:r>
              <w:t xml:space="preserve">请问O月O日OO时起，您能到延世大学大仓库2楼参加约1小时45分钟的MRI环节吗？</w:t>
            </w:r>
          </w:p>
        </w:tc>
      </w:tr>
      <w:tr>
        <w:tc>
          <w:p>
            <w:pPr>
              <w:pStyle w:val="Compact"/>
              <w:jc w:val="left"/>
            </w:pPr>
            <w:r>
              <w:t xml:space="preserve">2</w:t>
            </w:r>
          </w:p>
        </w:tc>
        <w:tc>
          <w:p>
            <w:pPr>
              <w:pStyle w:val="Compact"/>
              <w:jc w:val="left"/>
            </w:pPr>
            <w:r>
              <w:t xml:space="preserve">（展示MRI排程日历）请问这些时间中，有哪一天您可以到延世大学大仓库2楼参加约1小时45分钟的MRI环节吗？</w:t>
            </w:r>
          </w:p>
        </w:tc>
      </w:tr>
      <w:tr>
        <w:tc>
          <w:p>
            <w:pPr>
              <w:pStyle w:val="Compact"/>
              <w:jc w:val="left"/>
            </w:pPr>
            <w:r>
              <w:t xml:space="preserve">3</w:t>
            </w:r>
          </w:p>
        </w:tc>
        <w:tc>
          <w:p>
            <w:pPr>
              <w:pStyle w:val="Compact"/>
              <w:jc w:val="left"/>
            </w:pPr>
            <w:r>
              <w:t xml:space="preserve">（如果都不行）请问平日您通常几点左右可以参加约1小时45分钟？周末可以来吗？我们会向MRI中心咨询平日其他时间及周末是否可行，并通过研究室KakaoTalk频道告知您可行日程。</w:t>
            </w:r>
          </w:p>
        </w:tc>
      </w:tr>
    </w:tbl>
    <w:p>
      <w:pPr>
        <w:pStyle w:val="BodyText"/>
      </w:pPr>
      <w:r>
        <w:t xml:space="preserve">（如果中心日程尚未确定）MRI中心日程还没有出来，确定后我们会像上次一样在KakaoTalk聊天室发送可实验日程。MRI日程协调通过KakaoTalk安排即可。</w:t>
      </w:r>
    </w:p>
    <w:p>
      <w:pPr>
        <w:pStyle w:val="BodyText"/>
      </w:pPr>
      <w:r>
        <w:t xml:space="preserve">关于MRI环节有什么问题吗？</w:t>
      </w:r>
    </w:p>
    <w:bookmarkEnd w:id="46"/>
    <w:bookmarkStart w:id="47" w:name="ema流程说明及biosensing设置"/>
    <w:p>
      <w:pPr>
        <w:pStyle w:val="Heading2"/>
      </w:pPr>
      <w:r>
        <w:t xml:space="preserve">9. EMA流程说明及biosensing设置</w:t>
      </w:r>
    </w:p>
    <w:p>
      <w:pPr>
        <w:numPr>
          <w:ilvl w:val="0"/>
          <w:numId w:val="1046"/>
        </w:numPr>
        <w:pStyle w:val="Compact"/>
      </w:pPr>
      <w:r>
        <w:t xml:space="preserve">手表提醒检查：设置 &gt; 通知及警告 &gt; 关闭Morning Report、健康与健康管理相关通知。</w:t>
      </w:r>
    </w:p>
    <w:p>
      <w:pPr>
        <w:pStyle w:val="FirstParagraph"/>
      </w:pPr>
      <w:r>
        <w:t xml:space="preserve">接下来说明生态瞬时评估（EMA）。如开头说明，EMA是在您日常生活期间，使用您的智能手机和我们提供的手表，反复收集您对一定问卷的回答。EMA从明天开始，持续2周；每天会有2-7次提醒，平均约6次。请问您明天开始是否有困难，或者未来2周内是否有哪几天难以回答？</w:t>
      </w:r>
    </w:p>
    <w:p>
      <w:pPr>
        <w:pStyle w:val="BodyText"/>
      </w:pPr>
      <w:r>
        <w:t xml:space="preserve">如果连续2天以上难以进行：可以在难以回答的时期结束后再开始实验，或者按您说的n天顺延，并额外延长n天。您觉得哪种方式更方便？</w:t>
      </w:r>
    </w:p>
    <w:p>
      <w:pPr>
        <w:pStyle w:val="BodyText"/>
      </w:pPr>
      <w:r>
        <w:t xml:space="preserve">提醒响起后，进入应用回答即可。为此我们会提供手表。除洗澡和睡觉时外，请尽量在一天中的大部分时间佩戴。如果遗失或损坏，请尽快联系研究室。</w:t>
      </w:r>
    </w:p>
    <w:p>
      <w:pPr>
        <w:pStyle w:val="BodyText"/>
      </w:pPr>
      <w:r>
        <w:t xml:space="preserve">首先说明手表连接和app下载。（参考app下载指南文件）</w:t>
      </w:r>
    </w:p>
    <w:p>
      <w:pPr>
        <w:numPr>
          <w:ilvl w:val="0"/>
          <w:numId w:val="1047"/>
        </w:numPr>
        <w:pStyle w:val="Compact"/>
      </w:pPr>
      <w:r>
        <w:t xml:space="preserve">IOS：请在Apple Store安装TestFlight，并通过我们发送的链接安装Cadtracker应用。</w:t>
      </w:r>
    </w:p>
    <w:p>
      <w:pPr>
        <w:numPr>
          <w:ilvl w:val="0"/>
          <w:numId w:val="1047"/>
        </w:numPr>
        <w:pStyle w:val="Compact"/>
      </w:pPr>
      <w:r>
        <w:t xml:space="preserve">Android：从提供的链接下载apk文件，通过文件管理器安装。若无法下载：设置 &gt; 安全与隐私 &gt; 在</w:t>
      </w:r>
      <w:r>
        <w:t xml:space="preserve">“</w:t>
      </w:r>
      <w:r>
        <w:t xml:space="preserve">未知来源应用</w:t>
      </w:r>
      <w:r>
        <w:t xml:space="preserve">”</w:t>
      </w:r>
      <w:r>
        <w:t xml:space="preserve">中勾选</w:t>
      </w:r>
      <w:r>
        <w:t xml:space="preserve">“</w:t>
      </w:r>
      <w:r>
        <w:t xml:space="preserve">是</w:t>
      </w:r>
      <w:r>
        <w:t xml:space="preserve">”</w:t>
      </w:r>
      <w:r>
        <w:t xml:space="preserve">，或勾选</w:t>
      </w:r>
      <w:r>
        <w:t xml:space="preserve">“</w:t>
      </w:r>
      <w:r>
        <w:t xml:space="preserve">允许安装非Google Play商店来源的应用</w:t>
      </w:r>
      <w:r>
        <w:t xml:space="preserve">”</w:t>
      </w:r>
      <w:r>
        <w:t xml:space="preserve">；也可打开Google Play商店 &gt; 个人资料 &gt; Play保护机制 &gt; 右上角设置按钮 &gt; 关闭</w:t>
      </w:r>
      <w:r>
        <w:t xml:space="preserve">“</w:t>
      </w:r>
      <w:r>
        <w:t xml:space="preserve">使用Play保护机制扫描应用</w:t>
      </w:r>
      <w:r>
        <w:t xml:space="preserve">”</w:t>
      </w:r>
      <w:r>
        <w:t xml:space="preserve">和</w:t>
      </w:r>
      <w:r>
        <w:t xml:space="preserve">“</w:t>
      </w:r>
      <w:r>
        <w:t xml:space="preserve">提高有害应用检测</w:t>
      </w:r>
      <w:r>
        <w:t xml:space="preserve">”</w:t>
      </w:r>
      <w:r>
        <w:t xml:space="preserve">。</w:t>
      </w:r>
    </w:p>
    <w:p>
      <w:pPr>
        <w:pStyle w:val="FirstParagraph"/>
      </w:pPr>
      <w:r>
        <w:t xml:space="preserve">应用安装期间，请告诉我们未来2周您希望收到提醒、或通常清醒的时间。时间以12小时为单位。例如选择9点，则提醒会在上午9点到晚上9点之间发送。</w:t>
      </w:r>
    </w:p>
    <w:p>
      <w:pPr>
        <w:numPr>
          <w:ilvl w:val="0"/>
          <w:numId w:val="1048"/>
        </w:numPr>
        <w:pStyle w:val="Compact"/>
      </w:pPr>
      <w:r>
        <w:t xml:space="preserve">记录手表编号和偏好时间，之后填写到NAS。</w:t>
      </w:r>
    </w:p>
    <w:p>
      <w:pPr>
        <w:numPr>
          <w:ilvl w:val="0"/>
          <w:numId w:val="1048"/>
        </w:numPr>
        <w:pStyle w:val="Compact"/>
      </w:pPr>
      <w:r>
        <w:t xml:space="preserve">如果出现手表登录画面，引导参与者输入被试编号，并在密码栏填写电话号码后8位。</w:t>
      </w:r>
    </w:p>
    <w:p>
      <w:pPr>
        <w:pStyle w:val="FirstParagraph"/>
      </w:pPr>
      <w:r>
        <w:t xml:space="preserve">EMA参与期间可能会发送相关消息。此时我们无法确认回复，因此如果有问题，请通过KakaoTalk频道联系我们。</w:t>
      </w:r>
    </w:p>
    <w:p>
      <w:pPr>
        <w:pStyle w:val="BodyText"/>
      </w:pPr>
      <w:r>
        <w:t xml:space="preserve">应用安装后，在Cadtracker应用中连接garmin vivoactive 5和手机：</w:t>
      </w:r>
    </w:p>
    <w:p>
      <w:pPr>
        <w:numPr>
          <w:ilvl w:val="0"/>
          <w:numId w:val="1049"/>
        </w:numPr>
        <w:pStyle w:val="Compact"/>
      </w:pPr>
      <w:r>
        <w:t xml:space="preserve">进入手表设置：长按手表右下按钮 &gt; 设置 &gt; 系统 &gt; 连接 &gt; 手机 &gt; 状态on；点击与手机配对并保持状态。</w:t>
      </w:r>
    </w:p>
    <w:p>
      <w:pPr>
        <w:numPr>
          <w:ilvl w:val="0"/>
          <w:numId w:val="1049"/>
        </w:numPr>
        <w:pStyle w:val="Compact"/>
      </w:pPr>
      <w:r>
        <w:t xml:space="preserve">进入应用，在保持状态的情况下点击蓝牙按钮 &gt; 在可配对设备列表中点击vivoactive5。</w:t>
      </w:r>
    </w:p>
    <w:p>
      <w:pPr>
        <w:numPr>
          <w:ilvl w:val="0"/>
          <w:numId w:val="1049"/>
        </w:numPr>
        <w:pStyle w:val="Compact"/>
      </w:pPr>
      <w:r>
        <w:t xml:space="preserve">如询问权限则允许（Android有时会在通知列表中出现权限允许）。</w:t>
      </w:r>
    </w:p>
    <w:p>
      <w:pPr>
        <w:numPr>
          <w:ilvl w:val="0"/>
          <w:numId w:val="1050"/>
        </w:numPr>
        <w:pStyle w:val="Compact"/>
      </w:pPr>
      <w:r>
        <w:t xml:space="preserve">日期确认：一般情况下从次日起14天；若n天后开始，则开始日和结束日顺延n天；若处理例外日期，则设置例外开始日、例外结束日，并将结束日期延长n天。</w:t>
      </w:r>
    </w:p>
    <w:p>
      <w:pPr>
        <w:numPr>
          <w:ilvl w:val="0"/>
          <w:numId w:val="1050"/>
        </w:numPr>
        <w:pStyle w:val="Compact"/>
      </w:pPr>
      <w:r>
        <w:t xml:space="preserve">版本确认（参考设置画面），之后保存到master sheet。</w:t>
      </w:r>
    </w:p>
    <w:p>
      <w:pPr>
        <w:numPr>
          <w:ilvl w:val="0"/>
          <w:numId w:val="1050"/>
        </w:numPr>
        <w:pStyle w:val="Compact"/>
      </w:pPr>
      <w:r>
        <w:t xml:space="preserve">确认显示</w:t>
      </w:r>
      <w:r>
        <w:t xml:space="preserve">“</w:t>
      </w:r>
      <w:r>
        <w:t xml:space="preserve">数据接收中</w:t>
      </w:r>
      <w:r>
        <w:t xml:space="preserve">”</w:t>
      </w:r>
      <w:r>
        <w:t xml:space="preserve">即连接完成。</w:t>
      </w:r>
    </w:p>
    <w:p>
      <w:pPr>
        <w:pStyle w:val="FirstParagraph"/>
      </w:pPr>
      <w:r>
        <w:t xml:space="preserve">连接已经完成。进行EMA的2周内，请不要删除这些应用。</w:t>
      </w:r>
    </w:p>
    <w:p>
      <w:pPr>
        <w:pStyle w:val="BodyText"/>
      </w:pPr>
      <w:r>
        <w:t xml:space="preserve">现在说明注意事项。请始终关闭手机的省电模式、勿扰模式、飞行模式、专注模式等可能阻断网络和通知的功能，并不要关闭蓝牙（也请关闭电量低时自动进入省电模式的功能）。另外，请不要在任务队列或应用切换画面中移除该应用（Android按下方三条线按钮；iPhone从下向上滑动）。如果不小心移除，需要重新运行应用。此外，请不要取消已允许的通知等权限，也不要更改手表设置。</w:t>
      </w:r>
    </w:p>
    <w:p>
      <w:pPr>
        <w:pStyle w:val="BodyText"/>
      </w:pPr>
      <w:r>
        <w:t xml:space="preserve">如果手表进行软件更新，请更新完成后重新进入应用并配对。应用内提供了使用指南。（点击查看使用指南按钮进行说明）</w:t>
      </w:r>
    </w:p>
    <w:p>
      <w:pPr>
        <w:pStyle w:val="BodyText"/>
      </w:pPr>
      <w:r>
        <w:t xml:space="preserve">从EMA第二天开始，我们会显示截至前一天的应答率和未佩戴时间。请参考这些信息积极参与。</w:t>
      </w:r>
    </w:p>
    <w:p>
      <w:pPr>
        <w:pStyle w:val="BodyText"/>
      </w:pPr>
      <w:r>
        <w:t xml:space="preserve">现在说明提醒如何发送、问卷如何进行。日常生活中每天会有2-7次、平均约6次提醒出现在手表和手机Cadtracker应用上。（演示）提醒出现后，进入Cadtracker应用完成问卷。现在为了理解题目，请慢慢阅读并实际回答一次。从明天开始，请根据当时情况作答。如果对题目有疑问，请马上提问。</w:t>
      </w:r>
    </w:p>
    <w:p>
      <w:pPr>
        <w:pStyle w:val="BodyText"/>
      </w:pPr>
      <w:r>
        <w:t xml:space="preserve">理解了吗？关于EMA还有几个重要事项：</w:t>
      </w:r>
    </w:p>
    <w:p>
      <w:pPr>
        <w:numPr>
          <w:ilvl w:val="0"/>
          <w:numId w:val="1051"/>
        </w:numPr>
        <w:pStyle w:val="Compact"/>
      </w:pPr>
      <w:r>
        <w:t xml:space="preserve">如刚才所说，除洗澡或睡觉时外，请尽量在一天中的大部分时间佩戴手表。</w:t>
      </w:r>
    </w:p>
    <w:p>
      <w:pPr>
        <w:numPr>
          <w:ilvl w:val="0"/>
          <w:numId w:val="1051"/>
        </w:numPr>
        <w:pStyle w:val="Compact"/>
      </w:pPr>
      <w:r>
        <w:t xml:space="preserve">问卷在提醒发送后5分钟内可打开；打开后有10分钟回答时间。因此收到提醒后请尽快回答。根据EMA问卷完成程度，会追加补偿，最多总计可获得35,000韩元。只是，如果在收集数据的12小时中，智能手表未佩戴时间一天平均超过3小时，则不支付追加补偿。</w:t>
      </w:r>
    </w:p>
    <w:p>
      <w:pPr>
        <w:numPr>
          <w:ilvl w:val="0"/>
          <w:numId w:val="1051"/>
        </w:numPr>
        <w:pStyle w:val="Compact"/>
      </w:pPr>
      <w:r>
        <w:t xml:space="preserve">2周后EMA研究结束时，请保管该手表设备，并在fMRI环节时带来归还。如果难以亲自归还，或2周内所有fMRI环节都结束，可用到付快递寄到研究室。</w:t>
      </w:r>
    </w:p>
    <w:p>
      <w:pPr>
        <w:pStyle w:val="FirstParagraph"/>
      </w:pPr>
      <w:r>
        <w:t xml:space="preserve">我们明天从~点开始发送提醒。如果到下午1点以后仍完全没有收到任何提醒，请给我们发KakaoTalk。</w:t>
      </w:r>
    </w:p>
    <w:p>
      <w:pPr>
        <w:pStyle w:val="BodyText"/>
      </w:pPr>
      <w:r>
        <w:t xml:space="preserve">最后，我们会提供充电线。请问您有可以插C口的充电器本体吗？如果没有，询问是否有USB接口；如果也没有，可以借给参与者。电池续航较久，通常睡觉时充电，白天使用即可。</w:t>
      </w:r>
    </w:p>
    <w:p>
      <w:pPr>
        <w:pStyle w:val="BodyText"/>
      </w:pPr>
      <w:r>
        <w:t xml:space="preserve">另外，日常生活中会通过应用发送问卷。回答时请务必在静止状态、安全地点回答。移动、步行或驾驶中回答有事故风险，请避免。</w:t>
      </w:r>
    </w:p>
    <w:p>
      <w:pPr>
        <w:pStyle w:val="BodyText"/>
      </w:pPr>
      <w:r>
        <w:t xml:space="preserve">如果关于手表有任何疑问或困难，请参考KakaoTalk频道Q&amp;A，或给我们留言，谢谢。</w:t>
      </w:r>
    </w:p>
    <w:bookmarkEnd w:id="47"/>
    <w:bookmarkStart w:id="48" w:name="在线问卷环节说明"/>
    <w:p>
      <w:pPr>
        <w:pStyle w:val="Heading2"/>
      </w:pPr>
      <w:r>
        <w:t xml:space="preserve">10. 在线问卷环节说明</w:t>
      </w:r>
    </w:p>
    <w:p>
      <w:pPr>
        <w:pStyle w:val="FirstParagraph"/>
      </w:pPr>
      <w:r>
        <w:t xml:space="preserve">最后说明在线问卷环节。我们会通过KakaoTalk发送在线问卷链接，请您从今天起3天内，在方便的时间和地点完成。通过KakaoTalk中的链接窗口进入可能出现错误，因此建议复制链接后，用Chrome、Samsung Internet、Safari等浏览器应用打开。问卷约需1小时。请尽量预留充足时间并一次完成。各问卷说明不同，请务必仔细阅读指示后回答。</w:t>
      </w:r>
    </w:p>
    <w:p>
      <w:pPr>
        <w:pStyle w:val="BodyText"/>
      </w:pPr>
      <w:r>
        <w:t xml:space="preserve">我们也会通过KakaoTalk一起告知subject ID，请看到文字后，在问卷ID问题中输入该ID。</w:t>
      </w:r>
    </w:p>
    <w:p>
      <w:pPr>
        <w:pStyle w:val="BodyText"/>
      </w:pPr>
      <w:r>
        <w:t xml:space="preserve">该环节之后每6个月进行一次。届时也请通过我们发送的KakaoTalk链接填写。</w:t>
      </w:r>
    </w:p>
    <w:p>
      <w:pPr>
        <w:pStyle w:val="BodyText"/>
      </w:pPr>
      <w:r>
        <w:t xml:space="preserve">关于在线环节有什么问题吗？</w:t>
      </w:r>
    </w:p>
    <w:bookmarkEnd w:id="48"/>
    <w:bookmarkStart w:id="49" w:name="纵向研究说明"/>
    <w:p>
      <w:pPr>
        <w:pStyle w:val="Heading2"/>
      </w:pPr>
      <w:r>
        <w:t xml:space="preserve">11. 纵向研究说明</w:t>
      </w:r>
    </w:p>
    <w:p>
      <w:pPr>
        <w:pStyle w:val="FirstParagraph"/>
      </w:pPr>
      <w:r>
        <w:t xml:space="preserve">我们再说明一次前面提到的纵向研究。本研究是为期4年的纵向研究。今天完成的是基线测量。之后在线问卷每6个月一次，共8次；今天进行的临床访谈每年一次，共4次。</w:t>
      </w:r>
    </w:p>
    <w:p>
      <w:pPr>
        <w:pStyle w:val="BodyText"/>
      </w:pPr>
      <w:r>
        <w:t xml:space="preserve">在线问卷方面，到了纵向研究时间点，我们会通过KakaoTalk联系您。和之前说明的一样，请通过KakaoTalk中的链接，在方便的地点和时间填写问卷。</w:t>
      </w:r>
    </w:p>
    <w:p>
      <w:pPr>
        <w:pStyle w:val="BodyText"/>
      </w:pPr>
      <w:r>
        <w:t xml:space="preserve">临床访谈方面，到了相应时间点，我们也会通过KakaoTalk联系您安排时间。届时您可以来研究室像今天一样面对面进行，也可以在方便的地点通过Zoom在线进行。</w:t>
      </w:r>
    </w:p>
    <w:p>
      <w:pPr>
        <w:pStyle w:val="BodyText"/>
      </w:pPr>
      <w:r>
        <w:t xml:space="preserve">参与纵向研究后，补偿同样预计约2周后支付。</w:t>
      </w:r>
    </w:p>
    <w:p>
      <w:pPr>
        <w:pStyle w:val="BodyText"/>
      </w:pPr>
      <w:r>
        <w:t xml:space="preserve">如前所述，即使您同意参与研究，之后如果愿意，也可以随时中止研究参与。</w:t>
      </w:r>
    </w:p>
    <w:bookmarkEnd w:id="49"/>
    <w:bookmarkStart w:id="50" w:name="补偿说明"/>
    <w:p>
      <w:pPr>
        <w:pStyle w:val="Heading2"/>
      </w:pPr>
      <w:r>
        <w:t xml:space="preserve">12. 补偿说明</w:t>
      </w:r>
    </w:p>
    <w:p>
      <w:pPr>
        <w:pStyle w:val="FirstParagraph"/>
      </w:pPr>
      <w:r>
        <w:t xml:space="preserve">关于补偿支付，今天进行的实验室环节、从明天开始的智能手机短信问卷，以及MRI拍摄全部结束后，我们打算一次性支付给您，可以吗？</w:t>
      </w:r>
    </w:p>
    <w:p>
      <w:pPr>
        <w:pStyle w:val="BodyText"/>
      </w:pPr>
      <w:r>
        <w:t xml:space="preserve">如果参与者要求立即支付，则说明会按其要求处理，并记录到NAS。</w:t>
      </w:r>
    </w:p>
    <w:p>
      <w:pPr>
        <w:pStyle w:val="BodyText"/>
      </w:pPr>
      <w:r>
        <w:t xml:space="preserve">（如果尚未收到身份证和存折复印件）为了给您支付补偿，我们需要身份证照片和存折复印件。请通过KakaoTalk短信发给我们，谢谢。</w:t>
      </w:r>
    </w:p>
    <w:p>
      <w:pPr>
        <w:pStyle w:val="BodyText"/>
      </w:pPr>
      <w:r>
        <w:t xml:space="preserve">是的，以上所有实验室环节实验都结束了。长时间参与辛苦了。如果您对我们的研究有任何问题，请随时通过KakaoTalk联系我们，我们会回复。谢谢。</w:t>
      </w:r>
    </w:p>
    <w:bookmarkEnd w:id="50"/>
    <w:bookmarkStart w:id="51" w:name="实验后"/>
    <w:p>
      <w:pPr>
        <w:pStyle w:val="Heading2"/>
      </w:pPr>
      <w:r>
        <w:t xml:space="preserve">13. 实验后</w:t>
      </w:r>
    </w:p>
    <w:p>
      <w:pPr>
        <w:numPr>
          <w:ilvl w:val="0"/>
          <w:numId w:val="1052"/>
        </w:numPr>
        <w:pStyle w:val="Compact"/>
      </w:pPr>
      <w:r>
        <w:t xml:space="preserve">将执行功能Keep-Track回答记录到Excel。</w:t>
      </w:r>
    </w:p>
    <w:p>
      <w:pPr>
        <w:numPr>
          <w:ilvl w:val="0"/>
          <w:numId w:val="1052"/>
        </w:numPr>
        <w:pStyle w:val="Compact"/>
      </w:pPr>
      <w:r>
        <w:t xml:space="preserve">扫描2份同意书（研究、个人信息）并上传到NAS。</w:t>
      </w:r>
    </w:p>
    <w:p>
      <w:pPr>
        <w:numPr>
          <w:ilvl w:val="0"/>
          <w:numId w:val="1052"/>
        </w:numPr>
        <w:pStyle w:val="Compact"/>
      </w:pPr>
      <w:r>
        <w:t xml:space="preserve">上传身份证、存折复印件到NAS。</w:t>
      </w:r>
    </w:p>
    <w:p>
      <w:pPr>
        <w:numPr>
          <w:ilvl w:val="0"/>
          <w:numId w:val="1052"/>
        </w:numPr>
        <w:pStyle w:val="Compact"/>
      </w:pPr>
      <w:r>
        <w:t xml:space="preserve">上传SCID访谈文件到NAS。</w:t>
      </w:r>
    </w:p>
    <w:p>
      <w:pPr>
        <w:numPr>
          <w:ilvl w:val="0"/>
          <w:numId w:val="1052"/>
        </w:numPr>
        <w:pStyle w:val="Compact"/>
      </w:pPr>
      <w:r>
        <w:t xml:space="preserve">上传SCID访谈录音到NAS。</w:t>
      </w:r>
    </w:p>
    <w:p>
      <w:pPr>
        <w:numPr>
          <w:ilvl w:val="0"/>
          <w:numId w:val="1052"/>
        </w:numPr>
        <w:pStyle w:val="Compact"/>
      </w:pPr>
      <w:r>
        <w:t xml:space="preserve">将同意书、Keep-track答题纸、实验室环节检查表保存在柜子中。</w:t>
      </w:r>
    </w:p>
    <w:p>
      <w:pPr>
        <w:numPr>
          <w:ilvl w:val="0"/>
          <w:numId w:val="1052"/>
        </w:numPr>
        <w:pStyle w:val="Compact"/>
      </w:pPr>
      <w:r>
        <w:t xml:space="preserve">发送临床症状评估问卷链接。</w:t>
      </w:r>
    </w:p>
    <w:p>
      <w:pPr>
        <w:numPr>
          <w:ilvl w:val="0"/>
          <w:numId w:val="1052"/>
        </w:numPr>
        <w:pStyle w:val="Compact"/>
      </w:pPr>
      <w:r>
        <w:t xml:space="preserve">填写NAS master file。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2026-05-27T01:19:09Z</dcterms:created>
  <dcterms:modified xsi:type="dcterms:W3CDTF">2026-05-27T01:19:09Z</dcterms:modified>
</cp:coreProperties>
</file>

<file path=docProps/custom.xml><?xml version="1.0" encoding="utf-8"?>
<Properties xmlns="http://schemas.openxmlformats.org/officeDocument/2006/custom-properties" xmlns:vt="http://schemas.openxmlformats.org/officeDocument/2006/docPropsVTypes"/>
</file>