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86232277"/>
        <w:docPartObj>
          <w:docPartGallery w:val="Cover Pages"/>
          <w:docPartUnique/>
        </w:docPartObj>
      </w:sdtPr>
      <w:sdtEndPr>
        <w:rPr>
          <w:rFonts w:eastAsiaTheme="minorEastAsia"/>
          <w:color w:val="4472C4" w:themeColor="accent1"/>
        </w:rPr>
      </w:sdtEndPr>
      <w:sdtContent>
        <w:p w14:paraId="2FDB6122" w14:textId="0A1AE4F6" w:rsidR="00AB27BD" w:rsidRDefault="00AB27B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E2A198A" wp14:editId="002281D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03B235A" w14:textId="36001B95" w:rsidR="00AB27BD" w:rsidRPr="00E01A24" w:rsidRDefault="00AB27BD">
                                      <w:pPr>
                                        <w:pStyle w:val="NoSpacing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E01A24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Cyriacus Augustine</w:t>
                                      </w:r>
                                    </w:p>
                                  </w:sdtContent>
                                </w:sdt>
                                <w:p w14:paraId="47C7F9C1" w14:textId="045E0FD4" w:rsidR="00AB27BD" w:rsidRPr="00E01A24" w:rsidRDefault="003B3E70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AB27BD" w:rsidRPr="00E01A24">
                                        <w:rPr>
                                          <w:b/>
                                          <w:bCs/>
                                          <w:caps/>
                                          <w:color w:val="FFFFFF" w:themeColor="background1"/>
                                        </w:rPr>
                                        <w:t>CAPSTONE G2</w:t>
                                      </w:r>
                                    </w:sdtContent>
                                  </w:sdt>
                                  <w:r w:rsidR="00AB27BD" w:rsidRPr="00E01A24">
                                    <w:rPr>
                                      <w:b/>
                                      <w:bCs/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B27BD" w:rsidRPr="00E01A24">
                                        <w:rPr>
                                          <w:b/>
                                          <w:bCs/>
                                          <w:caps/>
                                          <w:color w:val="FFFFFF" w:themeColor="background1"/>
                                        </w:rPr>
                                        <w:t>TECHCRUSH PROJECT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DC53495" w14:textId="2DF90DFC" w:rsidR="00AB27BD" w:rsidRDefault="00AB27BD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EMERGENCY RESPONSE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17F1F4D" w14:textId="37128E53" w:rsidR="00AB27BD" w:rsidRDefault="00AB27BD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STANDARD OPERATING PROCEDURE (SOP)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E2A198A" id="Group 119" o:spid="_x0000_s1026" style="position:absolute;margin-left:0;margin-top:0;width:539.6pt;height:719.9pt;z-index:-251658240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472c4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03B235A" w14:textId="36001B95" w:rsidR="00AB27BD" w:rsidRPr="00E01A24" w:rsidRDefault="00AB27B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E01A24"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Cyriacus Augustine</w:t>
                                </w:r>
                              </w:p>
                            </w:sdtContent>
                          </w:sdt>
                          <w:p w14:paraId="47C7F9C1" w14:textId="045E0FD4" w:rsidR="00AB27BD" w:rsidRPr="00E01A24" w:rsidRDefault="003B3E70">
                            <w:pPr>
                              <w:pStyle w:val="NoSpacing"/>
                              <w:rPr>
                                <w:b/>
                                <w:bCs/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B27BD" w:rsidRPr="00E01A24"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</w:rPr>
                                  <w:t>CAPSTONE G2</w:t>
                                </w:r>
                              </w:sdtContent>
                            </w:sdt>
                            <w:r w:rsidR="00AB27BD" w:rsidRPr="00E01A24">
                              <w:rPr>
                                <w:b/>
                                <w:bCs/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B27BD" w:rsidRPr="00E01A24"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</w:rPr>
                                  <w:t>TECHCRUSH PROJECT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DC53495" w14:textId="2DF90DFC" w:rsidR="00AB27BD" w:rsidRDefault="00AB27BD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EMERGENCY RESPONSE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717F1F4D" w14:textId="37128E53" w:rsidR="00AB27BD" w:rsidRDefault="00AB27BD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STANDARD OPERATING PROCEDURE (SOP)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D6D01AA" w14:textId="1822FFB3" w:rsidR="00AB27BD" w:rsidRPr="00AB27BD" w:rsidRDefault="00AB27BD" w:rsidP="00AB27BD">
          <w:pPr>
            <w:rPr>
              <w:rFonts w:eastAsiaTheme="minorEastAsia"/>
              <w:color w:val="4472C4" w:themeColor="accent1"/>
            </w:rPr>
          </w:pPr>
          <w:r>
            <w:rPr>
              <w:rFonts w:eastAsiaTheme="minorEastAsia"/>
              <w:color w:val="4472C4" w:themeColor="accent1"/>
            </w:rPr>
            <w:br w:type="page"/>
          </w:r>
        </w:p>
      </w:sdtContent>
    </w:sdt>
    <w:tbl>
      <w:tblPr>
        <w:tblStyle w:val="TableGrid"/>
        <w:tblpPr w:leftFromText="180" w:rightFromText="180" w:horzAnchor="margin" w:tblpY="636"/>
        <w:tblW w:w="5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6"/>
        <w:gridCol w:w="2627"/>
      </w:tblGrid>
      <w:tr w:rsidR="00AB27BD" w14:paraId="65B66BD4" w14:textId="77777777" w:rsidTr="003E64F3">
        <w:trPr>
          <w:trHeight w:val="353"/>
        </w:trPr>
        <w:tc>
          <w:tcPr>
            <w:tcW w:w="2626" w:type="dxa"/>
          </w:tcPr>
          <w:p w14:paraId="6A922B11" w14:textId="7179F709" w:rsidR="00AB27BD" w:rsidRPr="004C6269" w:rsidRDefault="00E3237B" w:rsidP="003E64F3">
            <w:pPr>
              <w:rPr>
                <w:b/>
                <w:bCs/>
              </w:rPr>
            </w:pPr>
            <w:r w:rsidRPr="004C6269">
              <w:rPr>
                <w:b/>
                <w:bCs/>
              </w:rPr>
              <w:lastRenderedPageBreak/>
              <w:t>ITEM</w:t>
            </w:r>
          </w:p>
        </w:tc>
        <w:tc>
          <w:tcPr>
            <w:tcW w:w="2627" w:type="dxa"/>
          </w:tcPr>
          <w:p w14:paraId="048B0E76" w14:textId="7E2D71C0" w:rsidR="00AB27BD" w:rsidRPr="004C6269" w:rsidRDefault="00E3237B" w:rsidP="003E64F3">
            <w:pPr>
              <w:rPr>
                <w:b/>
                <w:bCs/>
              </w:rPr>
            </w:pPr>
            <w:r w:rsidRPr="004C6269">
              <w:rPr>
                <w:b/>
                <w:bCs/>
              </w:rPr>
              <w:t xml:space="preserve">DETAILS      </w:t>
            </w:r>
          </w:p>
        </w:tc>
      </w:tr>
      <w:tr w:rsidR="00AB27BD" w14:paraId="0A820376" w14:textId="77777777" w:rsidTr="003E64F3">
        <w:trPr>
          <w:trHeight w:val="353"/>
        </w:trPr>
        <w:tc>
          <w:tcPr>
            <w:tcW w:w="2626" w:type="dxa"/>
          </w:tcPr>
          <w:p w14:paraId="22538F3D" w14:textId="56C3AF88" w:rsidR="00AB27BD" w:rsidRPr="00E3237B" w:rsidRDefault="00AB27BD" w:rsidP="003E64F3">
            <w:pPr>
              <w:rPr>
                <w:b/>
                <w:bCs/>
              </w:rPr>
            </w:pPr>
            <w:r w:rsidRPr="00E3237B">
              <w:rPr>
                <w:b/>
                <w:bCs/>
              </w:rPr>
              <w:t>SOP ID</w:t>
            </w:r>
          </w:p>
        </w:tc>
        <w:tc>
          <w:tcPr>
            <w:tcW w:w="2627" w:type="dxa"/>
          </w:tcPr>
          <w:p w14:paraId="7AAAEE39" w14:textId="5D2D47BC" w:rsidR="00AB27BD" w:rsidRDefault="00AB27BD" w:rsidP="003E64F3">
            <w:r>
              <w:t>SOP-00</w:t>
            </w:r>
            <w:r w:rsidR="004C6269">
              <w:t>3</w:t>
            </w:r>
          </w:p>
        </w:tc>
      </w:tr>
      <w:tr w:rsidR="00AB27BD" w14:paraId="25E158F0" w14:textId="77777777" w:rsidTr="003E64F3">
        <w:trPr>
          <w:trHeight w:val="353"/>
        </w:trPr>
        <w:tc>
          <w:tcPr>
            <w:tcW w:w="2626" w:type="dxa"/>
          </w:tcPr>
          <w:p w14:paraId="38CB77FF" w14:textId="70B63D50" w:rsidR="00AB27BD" w:rsidRPr="00E3237B" w:rsidRDefault="00AB27BD" w:rsidP="003E64F3">
            <w:pPr>
              <w:rPr>
                <w:b/>
                <w:bCs/>
              </w:rPr>
            </w:pPr>
            <w:r w:rsidRPr="00E3237B">
              <w:rPr>
                <w:b/>
                <w:bCs/>
              </w:rPr>
              <w:t>Department</w:t>
            </w:r>
          </w:p>
        </w:tc>
        <w:tc>
          <w:tcPr>
            <w:tcW w:w="2627" w:type="dxa"/>
          </w:tcPr>
          <w:p w14:paraId="70C738F7" w14:textId="61C204EE" w:rsidR="00AB27BD" w:rsidRDefault="004C6269" w:rsidP="003E64F3">
            <w:r>
              <w:t>Operations &amp; Safety</w:t>
            </w:r>
          </w:p>
        </w:tc>
      </w:tr>
      <w:tr w:rsidR="00AB27BD" w14:paraId="07BDA10D" w14:textId="77777777" w:rsidTr="003E64F3">
        <w:trPr>
          <w:trHeight w:val="353"/>
        </w:trPr>
        <w:tc>
          <w:tcPr>
            <w:tcW w:w="2626" w:type="dxa"/>
          </w:tcPr>
          <w:p w14:paraId="511DB6BE" w14:textId="343B91FD" w:rsidR="00AB27BD" w:rsidRPr="00E3237B" w:rsidRDefault="00AB27BD" w:rsidP="003E64F3">
            <w:pPr>
              <w:rPr>
                <w:b/>
                <w:bCs/>
              </w:rPr>
            </w:pPr>
            <w:r w:rsidRPr="00E3237B">
              <w:rPr>
                <w:b/>
                <w:bCs/>
              </w:rPr>
              <w:t>Effective Date</w:t>
            </w:r>
          </w:p>
        </w:tc>
        <w:tc>
          <w:tcPr>
            <w:tcW w:w="2627" w:type="dxa"/>
          </w:tcPr>
          <w:p w14:paraId="7BF882C4" w14:textId="19B41751" w:rsidR="00AB27BD" w:rsidRDefault="00AB27BD" w:rsidP="003E64F3">
            <w:r>
              <w:t>May 2026</w:t>
            </w:r>
          </w:p>
        </w:tc>
      </w:tr>
      <w:tr w:rsidR="00AB27BD" w14:paraId="2C20D935" w14:textId="77777777" w:rsidTr="003E64F3">
        <w:trPr>
          <w:trHeight w:val="328"/>
        </w:trPr>
        <w:tc>
          <w:tcPr>
            <w:tcW w:w="2626" w:type="dxa"/>
          </w:tcPr>
          <w:p w14:paraId="10D82F57" w14:textId="29297AD7" w:rsidR="00AB27BD" w:rsidRPr="00E3237B" w:rsidRDefault="004C6269" w:rsidP="003E64F3">
            <w:pPr>
              <w:rPr>
                <w:b/>
                <w:bCs/>
              </w:rPr>
            </w:pPr>
            <w:r w:rsidRPr="00E3237B">
              <w:rPr>
                <w:b/>
                <w:bCs/>
              </w:rPr>
              <w:t>Version</w:t>
            </w:r>
          </w:p>
        </w:tc>
        <w:tc>
          <w:tcPr>
            <w:tcW w:w="2627" w:type="dxa"/>
          </w:tcPr>
          <w:p w14:paraId="509CD83F" w14:textId="14E6BDA2" w:rsidR="00AB27BD" w:rsidRDefault="004C6269" w:rsidP="003E64F3">
            <w:r>
              <w:t>1.0</w:t>
            </w:r>
          </w:p>
        </w:tc>
      </w:tr>
      <w:tr w:rsidR="00AB27BD" w14:paraId="5FAE5610" w14:textId="77777777" w:rsidTr="003E64F3">
        <w:trPr>
          <w:trHeight w:val="353"/>
        </w:trPr>
        <w:tc>
          <w:tcPr>
            <w:tcW w:w="2626" w:type="dxa"/>
          </w:tcPr>
          <w:p w14:paraId="03398473" w14:textId="0460F2EB" w:rsidR="00AB27BD" w:rsidRPr="00E3237B" w:rsidRDefault="004C6269" w:rsidP="003E64F3">
            <w:pPr>
              <w:rPr>
                <w:b/>
                <w:bCs/>
              </w:rPr>
            </w:pPr>
            <w:r w:rsidRPr="00E3237B">
              <w:rPr>
                <w:b/>
                <w:bCs/>
              </w:rPr>
              <w:t>Prepared By</w:t>
            </w:r>
          </w:p>
        </w:tc>
        <w:tc>
          <w:tcPr>
            <w:tcW w:w="2627" w:type="dxa"/>
          </w:tcPr>
          <w:p w14:paraId="509ADA1C" w14:textId="7378D4AA" w:rsidR="004C6269" w:rsidRDefault="004C6269" w:rsidP="003E64F3">
            <w:r>
              <w:t>Augustine Cyriacus Ifeanyi</w:t>
            </w:r>
          </w:p>
        </w:tc>
      </w:tr>
      <w:tr w:rsidR="00AB27BD" w14:paraId="76A1572D" w14:textId="77777777" w:rsidTr="003E64F3">
        <w:trPr>
          <w:trHeight w:val="353"/>
        </w:trPr>
        <w:tc>
          <w:tcPr>
            <w:tcW w:w="2626" w:type="dxa"/>
          </w:tcPr>
          <w:p w14:paraId="3E289840" w14:textId="696BFDBF" w:rsidR="00AB27BD" w:rsidRPr="00E3237B" w:rsidRDefault="004C6269" w:rsidP="003E64F3">
            <w:pPr>
              <w:rPr>
                <w:b/>
                <w:bCs/>
              </w:rPr>
            </w:pPr>
            <w:r w:rsidRPr="00E3237B">
              <w:rPr>
                <w:b/>
                <w:bCs/>
              </w:rPr>
              <w:t>Approved By</w:t>
            </w:r>
          </w:p>
        </w:tc>
        <w:tc>
          <w:tcPr>
            <w:tcW w:w="2627" w:type="dxa"/>
          </w:tcPr>
          <w:p w14:paraId="3665B36E" w14:textId="305C20DF" w:rsidR="00AB27BD" w:rsidRDefault="004C6269" w:rsidP="003E64F3">
            <w:r>
              <w:t>Operations Manager</w:t>
            </w:r>
          </w:p>
        </w:tc>
      </w:tr>
    </w:tbl>
    <w:p w14:paraId="6CD6359A" w14:textId="5A268DBE" w:rsidR="004C6269" w:rsidRDefault="004C6269" w:rsidP="00AB27BD"/>
    <w:p w14:paraId="3292BFBE" w14:textId="42D2AC59" w:rsidR="00E01A24" w:rsidRPr="00E01A24" w:rsidRDefault="004C6269" w:rsidP="00E01A24">
      <w:r>
        <w:br w:type="page"/>
      </w:r>
    </w:p>
    <w:p w14:paraId="46776D7C" w14:textId="2FE45339" w:rsidR="00E01A24" w:rsidRDefault="00E01A24" w:rsidP="00E01A24">
      <w:pPr>
        <w:pStyle w:val="Title"/>
        <w:jc w:val="center"/>
        <w:rPr>
          <w:rFonts w:ascii="Arial" w:hAnsi="Arial" w:cs="Arial"/>
          <w:b/>
          <w:bCs/>
          <w:sz w:val="28"/>
          <w:szCs w:val="28"/>
        </w:rPr>
      </w:pPr>
      <w:r w:rsidRPr="00E01A24">
        <w:rPr>
          <w:rFonts w:ascii="Arial" w:hAnsi="Arial" w:cs="Arial"/>
          <w:b/>
          <w:bCs/>
          <w:sz w:val="28"/>
          <w:szCs w:val="28"/>
        </w:rPr>
        <w:lastRenderedPageBreak/>
        <w:t>SOP</w:t>
      </w:r>
    </w:p>
    <w:p w14:paraId="655977C3" w14:textId="34546DAD" w:rsidR="00057C74" w:rsidRDefault="00057C74" w:rsidP="00057C74"/>
    <w:p w14:paraId="260046AA" w14:textId="77777777" w:rsidR="00057C74" w:rsidRPr="00057C74" w:rsidRDefault="00057C74" w:rsidP="00057C74"/>
    <w:p w14:paraId="05AE6DD6" w14:textId="0DDBDB44" w:rsidR="004C6269" w:rsidRPr="004C6269" w:rsidRDefault="004C6269" w:rsidP="004C6269">
      <w:pPr>
        <w:pStyle w:val="Heading2"/>
        <w:rPr>
          <w:b/>
          <w:bCs/>
          <w:color w:val="auto"/>
        </w:rPr>
      </w:pPr>
      <w:r w:rsidRPr="007977F7">
        <w:rPr>
          <w:b/>
          <w:bCs/>
          <w:color w:val="C45911" w:themeColor="accent2" w:themeShade="BF"/>
        </w:rPr>
        <w:t>INTRODUCTION</w:t>
      </w:r>
    </w:p>
    <w:p w14:paraId="59AFFA23" w14:textId="5FB323BE" w:rsidR="004C6269" w:rsidRPr="00E01A24" w:rsidRDefault="004C6269" w:rsidP="00E01A24">
      <w:pPr>
        <w:spacing w:line="276" w:lineRule="auto"/>
        <w:jc w:val="both"/>
        <w:rPr>
          <w:rFonts w:ascii="Calibri" w:hAnsi="Calibri" w:cs="Calibri"/>
        </w:rPr>
      </w:pPr>
      <w:r w:rsidRPr="00E01A24">
        <w:rPr>
          <w:rFonts w:ascii="Calibri" w:hAnsi="Calibri" w:cs="Calibri"/>
        </w:rPr>
        <w:t>This Standard Operating Procedure (SOP) outlines the procedure for</w:t>
      </w:r>
      <w:r w:rsidR="00E01A24" w:rsidRPr="00E01A24">
        <w:rPr>
          <w:rFonts w:ascii="Calibri" w:hAnsi="Calibri" w:cs="Calibri"/>
        </w:rPr>
        <w:t xml:space="preserve"> </w:t>
      </w:r>
      <w:r w:rsidR="00E01A24" w:rsidRPr="00E01A24">
        <w:rPr>
          <w:rFonts w:ascii="Calibri" w:hAnsi="Calibri" w:cs="Calibri"/>
          <w:b/>
          <w:bCs/>
        </w:rPr>
        <w:t>CAPSTONE G2</w:t>
      </w:r>
      <w:r w:rsidRPr="00E01A24">
        <w:rPr>
          <w:rFonts w:ascii="Calibri" w:hAnsi="Calibri" w:cs="Calibri"/>
        </w:rPr>
        <w:t xml:space="preserve"> emergency and incidents response team during events, to promote smooth business operation, event management, and safety.</w:t>
      </w:r>
      <w:r w:rsidR="00E01A24">
        <w:rPr>
          <w:rFonts w:ascii="Calibri" w:hAnsi="Calibri" w:cs="Calibri"/>
        </w:rPr>
        <w:t xml:space="preserve"> The document provides a step-by-step procedure that will guide the response team </w:t>
      </w:r>
      <w:r w:rsidR="00270578">
        <w:rPr>
          <w:rFonts w:ascii="Calibri" w:hAnsi="Calibri" w:cs="Calibri"/>
        </w:rPr>
        <w:t>for an effective</w:t>
      </w:r>
      <w:r w:rsidR="00E01A24">
        <w:rPr>
          <w:rFonts w:ascii="Calibri" w:hAnsi="Calibri" w:cs="Calibri"/>
        </w:rPr>
        <w:t xml:space="preserve"> emergencies and incidents </w:t>
      </w:r>
      <w:r w:rsidR="00270578">
        <w:rPr>
          <w:rFonts w:ascii="Calibri" w:hAnsi="Calibri" w:cs="Calibri"/>
        </w:rPr>
        <w:t>response and</w:t>
      </w:r>
      <w:r w:rsidR="003B3E1A">
        <w:rPr>
          <w:rFonts w:ascii="Calibri" w:hAnsi="Calibri" w:cs="Calibri"/>
        </w:rPr>
        <w:t xml:space="preserve"> in</w:t>
      </w:r>
      <w:r w:rsidR="00270578">
        <w:rPr>
          <w:rFonts w:ascii="Calibri" w:hAnsi="Calibri" w:cs="Calibri"/>
        </w:rPr>
        <w:t xml:space="preserve"> compliance with the company policies.</w:t>
      </w:r>
    </w:p>
    <w:p w14:paraId="7FAD00AF" w14:textId="0538EAE9" w:rsidR="004C6269" w:rsidRPr="007977F7" w:rsidRDefault="004C6269" w:rsidP="004C6269">
      <w:pPr>
        <w:pStyle w:val="Heading2"/>
        <w:rPr>
          <w:b/>
          <w:bCs/>
          <w:color w:val="C45911" w:themeColor="accent2" w:themeShade="BF"/>
        </w:rPr>
      </w:pPr>
      <w:r w:rsidRPr="007977F7">
        <w:rPr>
          <w:b/>
          <w:bCs/>
          <w:color w:val="C45911" w:themeColor="accent2" w:themeShade="BF"/>
        </w:rPr>
        <w:t>PURPOSE</w:t>
      </w:r>
    </w:p>
    <w:p w14:paraId="739896E7" w14:textId="17483D8B" w:rsidR="004C6269" w:rsidRDefault="00270578" w:rsidP="00270578">
      <w:pPr>
        <w:jc w:val="both"/>
        <w:rPr>
          <w:rFonts w:ascii="Calibri" w:hAnsi="Calibri" w:cs="Calibri"/>
        </w:rPr>
      </w:pPr>
      <w:r w:rsidRPr="00270578">
        <w:rPr>
          <w:rFonts w:ascii="Calibri" w:hAnsi="Calibri" w:cs="Calibri"/>
        </w:rPr>
        <w:t>Th</w:t>
      </w:r>
      <w:r>
        <w:rPr>
          <w:rFonts w:ascii="Calibri" w:hAnsi="Calibri" w:cs="Calibri"/>
        </w:rPr>
        <w:t>e purpose of this</w:t>
      </w:r>
      <w:r w:rsidRPr="00270578">
        <w:rPr>
          <w:rFonts w:ascii="Calibri" w:hAnsi="Calibri" w:cs="Calibri"/>
        </w:rPr>
        <w:t xml:space="preserve"> SOP </w:t>
      </w:r>
      <w:r>
        <w:rPr>
          <w:rFonts w:ascii="Calibri" w:hAnsi="Calibri" w:cs="Calibri"/>
        </w:rPr>
        <w:t xml:space="preserve">is to </w:t>
      </w:r>
      <w:r w:rsidRPr="00270578">
        <w:rPr>
          <w:rFonts w:ascii="Calibri" w:hAnsi="Calibri" w:cs="Calibri"/>
        </w:rPr>
        <w:t xml:space="preserve">establish the standard procedure for responding to emergencies and incidents during business operations or events. </w:t>
      </w:r>
      <w:r w:rsidRPr="00270578">
        <w:rPr>
          <w:rFonts w:ascii="Calibri" w:hAnsi="Calibri" w:cs="Calibri"/>
          <w:b/>
          <w:bCs/>
        </w:rPr>
        <w:t>CAPSTONE G2</w:t>
      </w:r>
      <w:r>
        <w:rPr>
          <w:rFonts w:ascii="Calibri" w:hAnsi="Calibri" w:cs="Calibri"/>
        </w:rPr>
        <w:t xml:space="preserve"> aims</w:t>
      </w:r>
      <w:r w:rsidRPr="00270578">
        <w:rPr>
          <w:rFonts w:ascii="Calibri" w:hAnsi="Calibri" w:cs="Calibri"/>
        </w:rPr>
        <w:t xml:space="preserve"> to protect staff, customers, attendees, and company property while ensuring a fast and organized response.</w:t>
      </w:r>
    </w:p>
    <w:p w14:paraId="496DAA01" w14:textId="0F6FF082" w:rsidR="00270578" w:rsidRPr="007977F7" w:rsidRDefault="00270578" w:rsidP="00270578">
      <w:pPr>
        <w:pStyle w:val="Heading2"/>
        <w:rPr>
          <w:b/>
          <w:bCs/>
          <w:color w:val="C45911" w:themeColor="accent2" w:themeShade="BF"/>
        </w:rPr>
      </w:pPr>
      <w:r w:rsidRPr="007977F7">
        <w:rPr>
          <w:b/>
          <w:bCs/>
          <w:color w:val="C45911" w:themeColor="accent2" w:themeShade="BF"/>
        </w:rPr>
        <w:t>SCOPE</w:t>
      </w:r>
    </w:p>
    <w:p w14:paraId="67367694" w14:textId="4D4E158B" w:rsidR="00057C74" w:rsidRDefault="00057C74" w:rsidP="0030777B">
      <w:pPr>
        <w:spacing w:line="276" w:lineRule="auto"/>
        <w:jc w:val="both"/>
      </w:pPr>
      <w:r>
        <w:t xml:space="preserve">This procedure applies to All employees of </w:t>
      </w:r>
      <w:r w:rsidRPr="00057C74">
        <w:rPr>
          <w:b/>
          <w:bCs/>
        </w:rPr>
        <w:t>CAPSTONE G2</w:t>
      </w:r>
      <w:r>
        <w:t xml:space="preserve"> which includes: Event staff, security personnel, supervisors, temporary workers, and volunteers. However, this standard operating procedure covers the following: Medical emergencies, Fire incidents, Security threats, Power failures, Crowd control situations, and technical system failures.</w:t>
      </w:r>
    </w:p>
    <w:p w14:paraId="479D4EBC" w14:textId="78E268F2" w:rsidR="007977F7" w:rsidRPr="007977F7" w:rsidRDefault="007977F7" w:rsidP="007977F7">
      <w:pPr>
        <w:pStyle w:val="Heading2"/>
        <w:rPr>
          <w:b/>
          <w:bCs/>
          <w:color w:val="C45911" w:themeColor="accent2" w:themeShade="BF"/>
        </w:rPr>
      </w:pPr>
      <w:r w:rsidRPr="007977F7">
        <w:rPr>
          <w:b/>
          <w:bCs/>
          <w:color w:val="C45911" w:themeColor="accent2" w:themeShade="BF"/>
        </w:rPr>
        <w:t>DEFINITIONS</w:t>
      </w:r>
    </w:p>
    <w:tbl>
      <w:tblPr>
        <w:tblStyle w:val="TableGrid"/>
        <w:tblW w:w="7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3"/>
        <w:gridCol w:w="5877"/>
      </w:tblGrid>
      <w:tr w:rsidR="00057C74" w14:paraId="3AFE6015" w14:textId="77777777" w:rsidTr="0030777B">
        <w:trPr>
          <w:trHeight w:val="680"/>
        </w:trPr>
        <w:tc>
          <w:tcPr>
            <w:tcW w:w="1953" w:type="dxa"/>
            <w:tcBorders>
              <w:top w:val="single" w:sz="12" w:space="0" w:color="C45911" w:themeColor="accent2" w:themeShade="BF"/>
            </w:tcBorders>
          </w:tcPr>
          <w:p w14:paraId="18DB6B9F" w14:textId="7F7BE957" w:rsidR="00057C74" w:rsidRPr="007977F7" w:rsidRDefault="007977F7" w:rsidP="007977F7">
            <w:pPr>
              <w:jc w:val="right"/>
              <w:rPr>
                <w:rFonts w:cstheme="minorHAnsi"/>
                <w:b/>
                <w:bCs/>
              </w:rPr>
            </w:pPr>
            <w:r w:rsidRPr="007977F7">
              <w:rPr>
                <w:rFonts w:cstheme="minorHAnsi"/>
                <w:b/>
                <w:bCs/>
              </w:rPr>
              <w:t>Emergency Incident</w:t>
            </w:r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5877" w:type="dxa"/>
            <w:tcBorders>
              <w:top w:val="single" w:sz="12" w:space="0" w:color="C45911" w:themeColor="accent2" w:themeShade="BF"/>
            </w:tcBorders>
            <w:vAlign w:val="bottom"/>
          </w:tcPr>
          <w:p w14:paraId="34BC6869" w14:textId="29933740" w:rsidR="00057C74" w:rsidRDefault="007977F7" w:rsidP="0030777B">
            <w:pPr>
              <w:spacing w:line="276" w:lineRule="auto"/>
              <w:jc w:val="both"/>
              <w:rPr>
                <w:rFonts w:cstheme="minorHAnsi"/>
              </w:rPr>
            </w:pPr>
            <w:r w:rsidRPr="007977F7">
              <w:rPr>
                <w:rFonts w:cstheme="minorHAnsi"/>
              </w:rPr>
              <w:t>Any unexpected event that threatens people, property, systems, or operations.</w:t>
            </w:r>
          </w:p>
        </w:tc>
      </w:tr>
      <w:tr w:rsidR="00057C74" w14:paraId="599EB733" w14:textId="77777777" w:rsidTr="0030777B">
        <w:trPr>
          <w:trHeight w:val="349"/>
        </w:trPr>
        <w:tc>
          <w:tcPr>
            <w:tcW w:w="1953" w:type="dxa"/>
          </w:tcPr>
          <w:p w14:paraId="4BB8DA99" w14:textId="01A7515B" w:rsidR="00057C74" w:rsidRPr="007977F7" w:rsidRDefault="007977F7" w:rsidP="007977F7">
            <w:pPr>
              <w:jc w:val="right"/>
              <w:rPr>
                <w:rFonts w:cstheme="minorHAnsi"/>
                <w:b/>
                <w:bCs/>
              </w:rPr>
            </w:pPr>
            <w:r w:rsidRPr="007977F7">
              <w:rPr>
                <w:rFonts w:cstheme="minorHAnsi"/>
                <w:b/>
                <w:bCs/>
              </w:rPr>
              <w:t>Evacuation</w:t>
            </w:r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5877" w:type="dxa"/>
          </w:tcPr>
          <w:p w14:paraId="0DA6F8AD" w14:textId="680E6364" w:rsidR="00057C74" w:rsidRDefault="007977F7" w:rsidP="0030777B">
            <w:pPr>
              <w:spacing w:line="276" w:lineRule="auto"/>
              <w:jc w:val="both"/>
              <w:rPr>
                <w:rFonts w:cstheme="minorHAnsi"/>
              </w:rPr>
            </w:pPr>
            <w:r w:rsidRPr="007977F7">
              <w:rPr>
                <w:rFonts w:cstheme="minorHAnsi"/>
              </w:rPr>
              <w:t>The organized movement of people from a dangerous area to a safe location.</w:t>
            </w:r>
          </w:p>
        </w:tc>
      </w:tr>
      <w:tr w:rsidR="00057C74" w14:paraId="3537FA2E" w14:textId="77777777" w:rsidTr="0030777B">
        <w:trPr>
          <w:trHeight w:val="374"/>
        </w:trPr>
        <w:tc>
          <w:tcPr>
            <w:tcW w:w="1953" w:type="dxa"/>
          </w:tcPr>
          <w:p w14:paraId="38E6FBC4" w14:textId="0AE8C64F" w:rsidR="00057C74" w:rsidRPr="007977F7" w:rsidRDefault="007977F7" w:rsidP="007977F7">
            <w:pPr>
              <w:jc w:val="right"/>
              <w:rPr>
                <w:rFonts w:cstheme="minorHAnsi"/>
                <w:b/>
                <w:bCs/>
              </w:rPr>
            </w:pPr>
            <w:r w:rsidRPr="007977F7">
              <w:rPr>
                <w:rFonts w:cstheme="minorHAnsi"/>
                <w:b/>
                <w:bCs/>
              </w:rPr>
              <w:t>First Responder</w:t>
            </w:r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5877" w:type="dxa"/>
          </w:tcPr>
          <w:p w14:paraId="105558AF" w14:textId="523329A2" w:rsidR="00057C74" w:rsidRDefault="007977F7" w:rsidP="0030777B">
            <w:pPr>
              <w:spacing w:line="276" w:lineRule="auto"/>
              <w:jc w:val="both"/>
              <w:rPr>
                <w:rFonts w:cstheme="minorHAnsi"/>
              </w:rPr>
            </w:pPr>
            <w:r w:rsidRPr="007977F7">
              <w:rPr>
                <w:rFonts w:cstheme="minorHAnsi"/>
              </w:rPr>
              <w:t>The first trained staff member or emergency personnel to respond to an incident.</w:t>
            </w:r>
          </w:p>
        </w:tc>
      </w:tr>
      <w:tr w:rsidR="00057C74" w14:paraId="12FE360A" w14:textId="77777777" w:rsidTr="0030777B">
        <w:trPr>
          <w:trHeight w:val="349"/>
        </w:trPr>
        <w:tc>
          <w:tcPr>
            <w:tcW w:w="1953" w:type="dxa"/>
          </w:tcPr>
          <w:p w14:paraId="3F8590ED" w14:textId="1F0C8BA9" w:rsidR="00057C74" w:rsidRPr="007977F7" w:rsidRDefault="007977F7" w:rsidP="007977F7">
            <w:pPr>
              <w:jc w:val="right"/>
              <w:rPr>
                <w:rFonts w:cstheme="minorHAnsi"/>
                <w:b/>
                <w:bCs/>
              </w:rPr>
            </w:pPr>
            <w:r w:rsidRPr="007977F7">
              <w:rPr>
                <w:rFonts w:cstheme="minorHAnsi"/>
                <w:b/>
                <w:bCs/>
              </w:rPr>
              <w:t>Lockdown</w:t>
            </w:r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5877" w:type="dxa"/>
          </w:tcPr>
          <w:p w14:paraId="0215A241" w14:textId="6486C160" w:rsidR="00057C74" w:rsidRDefault="007977F7" w:rsidP="0030777B">
            <w:pPr>
              <w:spacing w:line="276" w:lineRule="auto"/>
              <w:jc w:val="both"/>
              <w:rPr>
                <w:rFonts w:cstheme="minorHAnsi"/>
              </w:rPr>
            </w:pPr>
            <w:r w:rsidRPr="007977F7">
              <w:rPr>
                <w:rFonts w:cstheme="minorHAnsi"/>
              </w:rPr>
              <w:t>A security procedure where movement is restricted to protect individuals from threats.</w:t>
            </w:r>
          </w:p>
        </w:tc>
      </w:tr>
      <w:tr w:rsidR="00057C74" w14:paraId="3C721A5F" w14:textId="77777777" w:rsidTr="0030777B">
        <w:trPr>
          <w:trHeight w:val="349"/>
        </w:trPr>
        <w:tc>
          <w:tcPr>
            <w:tcW w:w="1953" w:type="dxa"/>
          </w:tcPr>
          <w:p w14:paraId="3D6BC75F" w14:textId="3F5691E6" w:rsidR="00057C74" w:rsidRPr="007977F7" w:rsidRDefault="007977F7" w:rsidP="007977F7">
            <w:pPr>
              <w:jc w:val="right"/>
              <w:rPr>
                <w:rFonts w:cstheme="minorHAnsi"/>
                <w:b/>
                <w:bCs/>
              </w:rPr>
            </w:pPr>
            <w:r w:rsidRPr="007977F7">
              <w:rPr>
                <w:rFonts w:cstheme="minorHAnsi"/>
                <w:b/>
                <w:bCs/>
              </w:rPr>
              <w:t>Incident Report</w:t>
            </w:r>
            <w:r>
              <w:rPr>
                <w:rFonts w:cstheme="minorHAnsi"/>
                <w:b/>
                <w:bCs/>
              </w:rPr>
              <w:t>:</w:t>
            </w:r>
            <w:r w:rsidRPr="007977F7">
              <w:rPr>
                <w:rFonts w:cstheme="minorHAnsi"/>
                <w:b/>
                <w:bCs/>
              </w:rPr>
              <w:t xml:space="preserve">  </w:t>
            </w:r>
          </w:p>
        </w:tc>
        <w:tc>
          <w:tcPr>
            <w:tcW w:w="5877" w:type="dxa"/>
          </w:tcPr>
          <w:p w14:paraId="6ACC58A8" w14:textId="1253C25F" w:rsidR="00057C74" w:rsidRDefault="007977F7" w:rsidP="0030777B">
            <w:pPr>
              <w:spacing w:line="276" w:lineRule="auto"/>
              <w:jc w:val="both"/>
              <w:rPr>
                <w:rFonts w:cstheme="minorHAnsi"/>
              </w:rPr>
            </w:pPr>
            <w:r w:rsidRPr="007977F7">
              <w:rPr>
                <w:rFonts w:cstheme="minorHAnsi"/>
              </w:rPr>
              <w:t>An official document used to record details of an emergency or unusual event.</w:t>
            </w:r>
          </w:p>
        </w:tc>
      </w:tr>
      <w:tr w:rsidR="007977F7" w14:paraId="5B293B06" w14:textId="77777777" w:rsidTr="0030777B">
        <w:trPr>
          <w:trHeight w:val="349"/>
        </w:trPr>
        <w:tc>
          <w:tcPr>
            <w:tcW w:w="1953" w:type="dxa"/>
          </w:tcPr>
          <w:p w14:paraId="0EA5620E" w14:textId="66A1B40C" w:rsidR="007977F7" w:rsidRPr="007977F7" w:rsidRDefault="007977F7" w:rsidP="007977F7">
            <w:pPr>
              <w:jc w:val="right"/>
              <w:rPr>
                <w:rFonts w:cstheme="minorHAnsi"/>
                <w:b/>
                <w:bCs/>
              </w:rPr>
            </w:pPr>
            <w:r w:rsidRPr="007977F7">
              <w:rPr>
                <w:rFonts w:cstheme="minorHAnsi"/>
                <w:b/>
                <w:bCs/>
              </w:rPr>
              <w:t>Assembly Point</w:t>
            </w:r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5877" w:type="dxa"/>
          </w:tcPr>
          <w:p w14:paraId="79AF7505" w14:textId="1C0EDFAB" w:rsidR="007977F7" w:rsidRDefault="007977F7" w:rsidP="0030777B">
            <w:pPr>
              <w:spacing w:line="276" w:lineRule="auto"/>
              <w:jc w:val="both"/>
              <w:rPr>
                <w:rFonts w:cstheme="minorHAnsi"/>
              </w:rPr>
            </w:pPr>
            <w:r w:rsidRPr="007977F7">
              <w:rPr>
                <w:rFonts w:cstheme="minorHAnsi"/>
              </w:rPr>
              <w:t>A designated safe area where people gather during evacuation.</w:t>
            </w:r>
          </w:p>
        </w:tc>
      </w:tr>
    </w:tbl>
    <w:p w14:paraId="2D02168F" w14:textId="77777777" w:rsidR="0030777B" w:rsidRDefault="0030777B" w:rsidP="00057C74">
      <w:pPr>
        <w:rPr>
          <w:rFonts w:cstheme="minorHAnsi"/>
        </w:rPr>
      </w:pPr>
    </w:p>
    <w:p w14:paraId="5B90567E" w14:textId="6D8E98DD" w:rsidR="00057C74" w:rsidRDefault="0030777B" w:rsidP="0030777B">
      <w:pPr>
        <w:pStyle w:val="Heading2"/>
        <w:rPr>
          <w:b/>
          <w:bCs/>
          <w:color w:val="C45911" w:themeColor="accent2" w:themeShade="BF"/>
        </w:rPr>
      </w:pPr>
      <w:r w:rsidRPr="0030777B">
        <w:rPr>
          <w:b/>
          <w:bCs/>
          <w:color w:val="C45911" w:themeColor="accent2" w:themeShade="BF"/>
        </w:rPr>
        <w:t>ROLES AND RESPONSIBILITIES</w:t>
      </w:r>
    </w:p>
    <w:tbl>
      <w:tblPr>
        <w:tblStyle w:val="TableGrid"/>
        <w:tblW w:w="78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5505"/>
      </w:tblGrid>
      <w:tr w:rsidR="00B1466F" w14:paraId="507FD3FB" w14:textId="77777777" w:rsidTr="00C20D1D">
        <w:trPr>
          <w:trHeight w:val="3"/>
        </w:trPr>
        <w:tc>
          <w:tcPr>
            <w:tcW w:w="2337" w:type="dxa"/>
            <w:tcBorders>
              <w:top w:val="single" w:sz="12" w:space="0" w:color="C45911" w:themeColor="accent2" w:themeShade="BF"/>
            </w:tcBorders>
          </w:tcPr>
          <w:p w14:paraId="6622CFA2" w14:textId="7BC0949C" w:rsidR="00B1466F" w:rsidRPr="00B1466F" w:rsidRDefault="00B1466F" w:rsidP="00C20D1D">
            <w:pPr>
              <w:jc w:val="right"/>
              <w:rPr>
                <w:b/>
                <w:bCs/>
              </w:rPr>
            </w:pPr>
            <w:r w:rsidRPr="00B1466F">
              <w:rPr>
                <w:b/>
                <w:bCs/>
              </w:rPr>
              <w:t>Event Staff:</w:t>
            </w:r>
          </w:p>
        </w:tc>
        <w:tc>
          <w:tcPr>
            <w:tcW w:w="5505" w:type="dxa"/>
            <w:tcBorders>
              <w:top w:val="single" w:sz="12" w:space="0" w:color="C45911" w:themeColor="accent2" w:themeShade="BF"/>
            </w:tcBorders>
          </w:tcPr>
          <w:p w14:paraId="60845A0F" w14:textId="34AB3651" w:rsidR="00B1466F" w:rsidRDefault="00B1466F" w:rsidP="00C20D1D">
            <w:pPr>
              <w:jc w:val="both"/>
            </w:pPr>
            <w:r w:rsidRPr="00B1466F">
              <w:t>Report incidents immediately and assist attendees</w:t>
            </w:r>
            <w:r>
              <w:t>.</w:t>
            </w:r>
          </w:p>
        </w:tc>
      </w:tr>
      <w:tr w:rsidR="00B1466F" w14:paraId="44105B91" w14:textId="77777777" w:rsidTr="00C20D1D">
        <w:trPr>
          <w:trHeight w:val="3"/>
        </w:trPr>
        <w:tc>
          <w:tcPr>
            <w:tcW w:w="2337" w:type="dxa"/>
          </w:tcPr>
          <w:p w14:paraId="52F4188D" w14:textId="62E163DA" w:rsidR="00B1466F" w:rsidRPr="00B1466F" w:rsidRDefault="00B1466F" w:rsidP="00C20D1D">
            <w:pPr>
              <w:jc w:val="right"/>
              <w:rPr>
                <w:b/>
                <w:bCs/>
              </w:rPr>
            </w:pPr>
            <w:r w:rsidRPr="00B1466F">
              <w:rPr>
                <w:b/>
                <w:bCs/>
              </w:rPr>
              <w:t>Supervisor:</w:t>
            </w:r>
          </w:p>
        </w:tc>
        <w:tc>
          <w:tcPr>
            <w:tcW w:w="5505" w:type="dxa"/>
          </w:tcPr>
          <w:p w14:paraId="795EC74A" w14:textId="52A1F5DB" w:rsidR="00B1466F" w:rsidRDefault="00B1466F" w:rsidP="00C20D1D">
            <w:pPr>
              <w:jc w:val="both"/>
            </w:pPr>
            <w:r w:rsidRPr="00B1466F">
              <w:t>Coordinate emergency response procedures</w:t>
            </w:r>
            <w:r>
              <w:t>.</w:t>
            </w:r>
          </w:p>
        </w:tc>
      </w:tr>
      <w:tr w:rsidR="00B1466F" w14:paraId="38531464" w14:textId="77777777" w:rsidTr="00C20D1D">
        <w:trPr>
          <w:trHeight w:val="3"/>
        </w:trPr>
        <w:tc>
          <w:tcPr>
            <w:tcW w:w="2337" w:type="dxa"/>
          </w:tcPr>
          <w:p w14:paraId="4295A2EA" w14:textId="4C824884" w:rsidR="00B1466F" w:rsidRPr="00B1466F" w:rsidRDefault="00B1466F" w:rsidP="00C20D1D">
            <w:pPr>
              <w:jc w:val="right"/>
              <w:rPr>
                <w:b/>
                <w:bCs/>
              </w:rPr>
            </w:pPr>
            <w:r w:rsidRPr="00B1466F">
              <w:rPr>
                <w:b/>
                <w:bCs/>
              </w:rPr>
              <w:lastRenderedPageBreak/>
              <w:t>Security Personnel:</w:t>
            </w:r>
          </w:p>
        </w:tc>
        <w:tc>
          <w:tcPr>
            <w:tcW w:w="5505" w:type="dxa"/>
          </w:tcPr>
          <w:p w14:paraId="0197D1AA" w14:textId="11CC9B4C" w:rsidR="00B1466F" w:rsidRDefault="00B1466F" w:rsidP="00C20D1D">
            <w:pPr>
              <w:jc w:val="both"/>
            </w:pPr>
            <w:r w:rsidRPr="00B1466F">
              <w:t>Secure affected areas and control crowds</w:t>
            </w:r>
            <w:r>
              <w:t>.</w:t>
            </w:r>
          </w:p>
        </w:tc>
      </w:tr>
      <w:tr w:rsidR="00B1466F" w14:paraId="4C36FB2B" w14:textId="77777777" w:rsidTr="00C20D1D">
        <w:trPr>
          <w:trHeight w:val="3"/>
        </w:trPr>
        <w:tc>
          <w:tcPr>
            <w:tcW w:w="2337" w:type="dxa"/>
          </w:tcPr>
          <w:p w14:paraId="66420B8E" w14:textId="216F443E" w:rsidR="00B1466F" w:rsidRPr="00B1466F" w:rsidRDefault="00B1466F" w:rsidP="00C20D1D">
            <w:pPr>
              <w:jc w:val="right"/>
              <w:rPr>
                <w:b/>
                <w:bCs/>
              </w:rPr>
            </w:pPr>
            <w:r w:rsidRPr="00B1466F">
              <w:rPr>
                <w:b/>
                <w:bCs/>
              </w:rPr>
              <w:t>IT Support:</w:t>
            </w:r>
          </w:p>
        </w:tc>
        <w:tc>
          <w:tcPr>
            <w:tcW w:w="5505" w:type="dxa"/>
          </w:tcPr>
          <w:p w14:paraId="0EC239FB" w14:textId="07050D33" w:rsidR="00B1466F" w:rsidRDefault="00B1466F" w:rsidP="00C20D1D">
            <w:pPr>
              <w:jc w:val="both"/>
            </w:pPr>
            <w:r w:rsidRPr="00B1466F">
              <w:t>Resolve technical failures affecting operations</w:t>
            </w:r>
            <w:r>
              <w:t>.</w:t>
            </w:r>
          </w:p>
        </w:tc>
      </w:tr>
      <w:tr w:rsidR="00B1466F" w14:paraId="183B8397" w14:textId="77777777" w:rsidTr="00C20D1D">
        <w:trPr>
          <w:trHeight w:val="3"/>
        </w:trPr>
        <w:tc>
          <w:tcPr>
            <w:tcW w:w="2337" w:type="dxa"/>
          </w:tcPr>
          <w:p w14:paraId="744E882B" w14:textId="12ED9631" w:rsidR="00B1466F" w:rsidRPr="00B1466F" w:rsidRDefault="00B1466F" w:rsidP="00C20D1D">
            <w:pPr>
              <w:jc w:val="right"/>
              <w:rPr>
                <w:b/>
                <w:bCs/>
              </w:rPr>
            </w:pPr>
            <w:r w:rsidRPr="00B1466F">
              <w:rPr>
                <w:b/>
                <w:bCs/>
              </w:rPr>
              <w:t>Operations Manager:</w:t>
            </w:r>
          </w:p>
        </w:tc>
        <w:tc>
          <w:tcPr>
            <w:tcW w:w="5505" w:type="dxa"/>
          </w:tcPr>
          <w:p w14:paraId="03CADAE0" w14:textId="3A497F7E" w:rsidR="00B1466F" w:rsidRDefault="00B1466F" w:rsidP="00C20D1D">
            <w:pPr>
              <w:jc w:val="both"/>
            </w:pPr>
            <w:r w:rsidRPr="00B1466F">
              <w:t>Approve escalation and external emergency contact</w:t>
            </w:r>
          </w:p>
        </w:tc>
      </w:tr>
    </w:tbl>
    <w:p w14:paraId="6392189E" w14:textId="7AA4569B" w:rsidR="0030777B" w:rsidRDefault="0030777B" w:rsidP="0030777B"/>
    <w:p w14:paraId="0D9B6C27" w14:textId="6FDC53EF" w:rsidR="00B1466F" w:rsidRDefault="00B1466F" w:rsidP="00B1466F">
      <w:pPr>
        <w:pStyle w:val="Heading2"/>
        <w:rPr>
          <w:b/>
          <w:bCs/>
          <w:color w:val="C45911" w:themeColor="accent2" w:themeShade="BF"/>
        </w:rPr>
      </w:pPr>
      <w:r>
        <w:rPr>
          <w:b/>
          <w:bCs/>
          <w:color w:val="C45911" w:themeColor="accent2" w:themeShade="BF"/>
        </w:rPr>
        <w:t xml:space="preserve">EMERGENCY </w:t>
      </w:r>
      <w:r w:rsidRPr="00B1466F">
        <w:rPr>
          <w:b/>
          <w:bCs/>
          <w:color w:val="C45911" w:themeColor="accent2" w:themeShade="BF"/>
        </w:rPr>
        <w:t>PROCEDURE</w:t>
      </w:r>
      <w:r>
        <w:rPr>
          <w:b/>
          <w:bCs/>
          <w:color w:val="C45911" w:themeColor="accent2" w:themeShade="BF"/>
        </w:rPr>
        <w:t xml:space="preserve"> STEPS</w:t>
      </w:r>
    </w:p>
    <w:p w14:paraId="0B5EE575" w14:textId="77777777" w:rsidR="003B3E1A" w:rsidRDefault="003B3E1A" w:rsidP="003B3E1A">
      <w:r w:rsidRPr="003B3E1A">
        <w:rPr>
          <w:rStyle w:val="SubtitleChar"/>
          <w:b/>
          <w:bCs/>
        </w:rPr>
        <w:t>Step 1</w:t>
      </w:r>
      <w:r w:rsidRPr="003B3E1A">
        <w:rPr>
          <w:rStyle w:val="SubtitleChar"/>
        </w:rPr>
        <w:t>: Identify the Incident</w:t>
      </w:r>
    </w:p>
    <w:p w14:paraId="529563B0" w14:textId="77777777" w:rsidR="003B3E1A" w:rsidRDefault="003B3E1A" w:rsidP="00FB1CB2">
      <w:pPr>
        <w:pStyle w:val="ListParagraph"/>
        <w:numPr>
          <w:ilvl w:val="0"/>
          <w:numId w:val="2"/>
        </w:numPr>
        <w:jc w:val="both"/>
      </w:pPr>
      <w:r>
        <w:t>Immediately assess the situation.</w:t>
      </w:r>
    </w:p>
    <w:p w14:paraId="5F4DDB56" w14:textId="08C28D6A" w:rsidR="003B3E1A" w:rsidRDefault="003B3E1A" w:rsidP="00FB1CB2">
      <w:pPr>
        <w:pStyle w:val="ListParagraph"/>
        <w:numPr>
          <w:ilvl w:val="0"/>
          <w:numId w:val="2"/>
        </w:numPr>
        <w:jc w:val="both"/>
      </w:pPr>
      <w:r>
        <w:t>Determine the type of emergency</w:t>
      </w:r>
      <w:r w:rsidR="00C20D1D">
        <w:t>: m</w:t>
      </w:r>
      <w:r>
        <w:t>edical, fire, security threat, technical issue, or power outage.</w:t>
      </w:r>
    </w:p>
    <w:p w14:paraId="728CDB07" w14:textId="493DB4CC" w:rsidR="00970264" w:rsidRPr="00970264" w:rsidRDefault="003B3E1A" w:rsidP="00FB1CB2">
      <w:pPr>
        <w:pStyle w:val="ListParagraph"/>
        <w:numPr>
          <w:ilvl w:val="0"/>
          <w:numId w:val="2"/>
        </w:numPr>
        <w:jc w:val="both"/>
      </w:pPr>
      <w:r>
        <w:t>Notify the nearest supervisor immediately.</w:t>
      </w:r>
    </w:p>
    <w:p w14:paraId="4149504E" w14:textId="77777777" w:rsidR="00C20D1D" w:rsidRPr="00C20D1D" w:rsidRDefault="00C20D1D" w:rsidP="00C20D1D">
      <w:pPr>
        <w:pStyle w:val="Subtitle"/>
        <w:rPr>
          <w:b/>
          <w:bCs/>
        </w:rPr>
      </w:pPr>
      <w:r w:rsidRPr="00C20D1D">
        <w:rPr>
          <w:b/>
          <w:bCs/>
        </w:rPr>
        <w:t xml:space="preserve">Step 2: </w:t>
      </w:r>
      <w:r w:rsidRPr="00C20D1D">
        <w:t>Secure the Area</w:t>
      </w:r>
    </w:p>
    <w:p w14:paraId="349AA963" w14:textId="77777777" w:rsidR="00C20D1D" w:rsidRDefault="00C20D1D" w:rsidP="00C20D1D">
      <w:pPr>
        <w:pStyle w:val="ListParagraph"/>
        <w:numPr>
          <w:ilvl w:val="0"/>
          <w:numId w:val="3"/>
        </w:numPr>
      </w:pPr>
      <w:r>
        <w:t>Keep attendees and staff away from danger.</w:t>
      </w:r>
    </w:p>
    <w:p w14:paraId="2C6107C5" w14:textId="77777777" w:rsidR="00C20D1D" w:rsidRDefault="00C20D1D" w:rsidP="00C20D1D">
      <w:pPr>
        <w:pStyle w:val="ListParagraph"/>
        <w:numPr>
          <w:ilvl w:val="0"/>
          <w:numId w:val="3"/>
        </w:numPr>
      </w:pPr>
      <w:r>
        <w:t>Prevent unauthorized access to the affected area.</w:t>
      </w:r>
    </w:p>
    <w:p w14:paraId="5DF9E0C0" w14:textId="69740766" w:rsidR="00B1466F" w:rsidRDefault="00C20D1D" w:rsidP="00C20D1D">
      <w:pPr>
        <w:pStyle w:val="ListParagraph"/>
        <w:numPr>
          <w:ilvl w:val="0"/>
          <w:numId w:val="3"/>
        </w:numPr>
      </w:pPr>
      <w:r>
        <w:t>Remain calm and avoid causing panic.</w:t>
      </w:r>
    </w:p>
    <w:p w14:paraId="6599822C" w14:textId="77777777" w:rsidR="00C20D1D" w:rsidRDefault="00C20D1D" w:rsidP="00C20D1D">
      <w:pPr>
        <w:pStyle w:val="Subtitle"/>
      </w:pPr>
      <w:r w:rsidRPr="00C20D1D">
        <w:rPr>
          <w:b/>
          <w:bCs/>
        </w:rPr>
        <w:t>Step 3</w:t>
      </w:r>
      <w:r>
        <w:t>: Contact Emergency Support</w:t>
      </w:r>
    </w:p>
    <w:p w14:paraId="4D23AED2" w14:textId="2532AC04" w:rsidR="00C20D1D" w:rsidRDefault="00C20D1D" w:rsidP="00C20D1D">
      <w:pPr>
        <w:pStyle w:val="ListParagraph"/>
        <w:numPr>
          <w:ilvl w:val="0"/>
          <w:numId w:val="4"/>
        </w:numPr>
      </w:pPr>
      <w:r>
        <w:t>Call the appropriate emergency service if necessary.</w:t>
      </w:r>
    </w:p>
    <w:p w14:paraId="299A0197" w14:textId="096D132D" w:rsidR="00C20D1D" w:rsidRDefault="00C20D1D" w:rsidP="00C20D1D">
      <w:pPr>
        <w:pStyle w:val="ListParagraph"/>
        <w:numPr>
          <w:ilvl w:val="0"/>
          <w:numId w:val="4"/>
        </w:numPr>
      </w:pPr>
      <w:r>
        <w:t>Provide: Location, nature of the emergency, and number of persons affected.</w:t>
      </w:r>
    </w:p>
    <w:p w14:paraId="234CC4D3" w14:textId="3885596C" w:rsidR="00C20D1D" w:rsidRDefault="00C20D1D" w:rsidP="00C20D1D">
      <w:pPr>
        <w:pStyle w:val="ListParagraph"/>
        <w:numPr>
          <w:ilvl w:val="0"/>
          <w:numId w:val="4"/>
        </w:numPr>
      </w:pPr>
      <w:r>
        <w:t>Inform management immediately.</w:t>
      </w:r>
    </w:p>
    <w:p w14:paraId="2EC04A53" w14:textId="77777777" w:rsidR="00C20D1D" w:rsidRDefault="00C20D1D" w:rsidP="00C20D1D">
      <w:pPr>
        <w:pStyle w:val="Subtitle"/>
      </w:pPr>
      <w:r w:rsidRPr="00C20D1D">
        <w:rPr>
          <w:b/>
          <w:bCs/>
        </w:rPr>
        <w:t>Step 4</w:t>
      </w:r>
      <w:r>
        <w:t>: Follow Emergency Response Actions</w:t>
      </w:r>
    </w:p>
    <w:p w14:paraId="21F02F24" w14:textId="77777777" w:rsidR="00C20D1D" w:rsidRPr="003E64F3" w:rsidRDefault="00C20D1D" w:rsidP="00C20D1D">
      <w:pPr>
        <w:rPr>
          <w:rStyle w:val="SubtleEmphasis"/>
          <w:b/>
          <w:bCs/>
        </w:rPr>
      </w:pPr>
      <w:r w:rsidRPr="003E64F3">
        <w:rPr>
          <w:rStyle w:val="SubtleEmphasis"/>
          <w:b/>
          <w:bCs/>
        </w:rPr>
        <w:t>Medical Emergency</w:t>
      </w:r>
    </w:p>
    <w:p w14:paraId="164D3B84" w14:textId="77777777" w:rsidR="00C20D1D" w:rsidRDefault="00C20D1D" w:rsidP="003E64F3">
      <w:pPr>
        <w:pStyle w:val="ListParagraph"/>
        <w:numPr>
          <w:ilvl w:val="0"/>
          <w:numId w:val="5"/>
        </w:numPr>
      </w:pPr>
      <w:r>
        <w:t>Contact medical personnel or first aid responders.</w:t>
      </w:r>
    </w:p>
    <w:p w14:paraId="2BF0FCB7" w14:textId="77777777" w:rsidR="00C20D1D" w:rsidRDefault="00C20D1D" w:rsidP="003E64F3">
      <w:pPr>
        <w:pStyle w:val="ListParagraph"/>
        <w:numPr>
          <w:ilvl w:val="0"/>
          <w:numId w:val="5"/>
        </w:numPr>
      </w:pPr>
      <w:r>
        <w:t>Do not move injured persons unless necessary.</w:t>
      </w:r>
    </w:p>
    <w:p w14:paraId="571BB014" w14:textId="77777777" w:rsidR="00C20D1D" w:rsidRDefault="00C20D1D" w:rsidP="003E64F3">
      <w:pPr>
        <w:pStyle w:val="ListParagraph"/>
        <w:numPr>
          <w:ilvl w:val="0"/>
          <w:numId w:val="5"/>
        </w:numPr>
      </w:pPr>
      <w:r>
        <w:t>Clear surrounding space for responders.</w:t>
      </w:r>
    </w:p>
    <w:p w14:paraId="5C3EC090" w14:textId="77777777" w:rsidR="00C20D1D" w:rsidRPr="003E64F3" w:rsidRDefault="00C20D1D" w:rsidP="00C20D1D">
      <w:pPr>
        <w:rPr>
          <w:rStyle w:val="SubtleEmphasis"/>
          <w:b/>
          <w:bCs/>
        </w:rPr>
      </w:pPr>
      <w:r w:rsidRPr="003E64F3">
        <w:rPr>
          <w:rStyle w:val="SubtleEmphasis"/>
          <w:b/>
          <w:bCs/>
        </w:rPr>
        <w:t>Fire Emergency</w:t>
      </w:r>
    </w:p>
    <w:p w14:paraId="6E6E3139" w14:textId="77777777" w:rsidR="00C20D1D" w:rsidRDefault="00C20D1D" w:rsidP="003E64F3">
      <w:pPr>
        <w:pStyle w:val="ListParagraph"/>
        <w:numPr>
          <w:ilvl w:val="0"/>
          <w:numId w:val="6"/>
        </w:numPr>
      </w:pPr>
      <w:r>
        <w:t>Activate the fire alarm.</w:t>
      </w:r>
    </w:p>
    <w:p w14:paraId="14633A8A" w14:textId="77777777" w:rsidR="00C20D1D" w:rsidRDefault="00C20D1D" w:rsidP="003E64F3">
      <w:pPr>
        <w:pStyle w:val="ListParagraph"/>
        <w:numPr>
          <w:ilvl w:val="0"/>
          <w:numId w:val="6"/>
        </w:numPr>
      </w:pPr>
      <w:r>
        <w:t>Direct everyone to the nearest emergency exit.</w:t>
      </w:r>
    </w:p>
    <w:p w14:paraId="3DC98A16" w14:textId="77777777" w:rsidR="00C20D1D" w:rsidRDefault="00C20D1D" w:rsidP="003E64F3">
      <w:pPr>
        <w:pStyle w:val="ListParagraph"/>
        <w:numPr>
          <w:ilvl w:val="0"/>
          <w:numId w:val="6"/>
        </w:numPr>
      </w:pPr>
      <w:r>
        <w:t>Do not use elevators.</w:t>
      </w:r>
    </w:p>
    <w:p w14:paraId="77C3528B" w14:textId="594A36FF" w:rsidR="00C20D1D" w:rsidRDefault="00C20D1D" w:rsidP="003E64F3">
      <w:pPr>
        <w:pStyle w:val="ListParagraph"/>
        <w:numPr>
          <w:ilvl w:val="0"/>
          <w:numId w:val="6"/>
        </w:numPr>
      </w:pPr>
      <w:r>
        <w:t xml:space="preserve">Assemble at the designated </w:t>
      </w:r>
      <w:r w:rsidR="003E64F3">
        <w:t>muster</w:t>
      </w:r>
      <w:r>
        <w:t xml:space="preserve"> point.</w:t>
      </w:r>
    </w:p>
    <w:p w14:paraId="1B42958F" w14:textId="77777777" w:rsidR="00C20D1D" w:rsidRPr="003E64F3" w:rsidRDefault="00C20D1D" w:rsidP="00C20D1D">
      <w:pPr>
        <w:rPr>
          <w:rStyle w:val="SubtleEmphasis"/>
          <w:b/>
          <w:bCs/>
        </w:rPr>
      </w:pPr>
      <w:r w:rsidRPr="003E64F3">
        <w:rPr>
          <w:rStyle w:val="SubtleEmphasis"/>
          <w:b/>
          <w:bCs/>
        </w:rPr>
        <w:t>Security Threat</w:t>
      </w:r>
    </w:p>
    <w:p w14:paraId="64705A8D" w14:textId="77777777" w:rsidR="00C20D1D" w:rsidRDefault="00C20D1D" w:rsidP="003E64F3">
      <w:pPr>
        <w:pStyle w:val="ListParagraph"/>
        <w:numPr>
          <w:ilvl w:val="0"/>
          <w:numId w:val="7"/>
        </w:numPr>
      </w:pPr>
      <w:r>
        <w:t>Alert security personnel immediately.</w:t>
      </w:r>
    </w:p>
    <w:p w14:paraId="454EB7A0" w14:textId="77777777" w:rsidR="00C20D1D" w:rsidRDefault="00C20D1D" w:rsidP="003E64F3">
      <w:pPr>
        <w:pStyle w:val="ListParagraph"/>
        <w:numPr>
          <w:ilvl w:val="0"/>
          <w:numId w:val="7"/>
        </w:numPr>
      </w:pPr>
      <w:r>
        <w:t>Follow evacuation or lockdown instructions.</w:t>
      </w:r>
    </w:p>
    <w:p w14:paraId="77E75E3F" w14:textId="77777777" w:rsidR="00C20D1D" w:rsidRDefault="00C20D1D" w:rsidP="003E64F3">
      <w:pPr>
        <w:pStyle w:val="ListParagraph"/>
        <w:numPr>
          <w:ilvl w:val="0"/>
          <w:numId w:val="7"/>
        </w:numPr>
      </w:pPr>
      <w:r>
        <w:t>Record suspicious behavior if safe to do so.</w:t>
      </w:r>
    </w:p>
    <w:p w14:paraId="02179106" w14:textId="77777777" w:rsidR="00C20D1D" w:rsidRPr="003E64F3" w:rsidRDefault="00C20D1D" w:rsidP="00C20D1D">
      <w:pPr>
        <w:rPr>
          <w:rStyle w:val="SubtleEmphasis"/>
          <w:b/>
          <w:bCs/>
        </w:rPr>
      </w:pPr>
      <w:r w:rsidRPr="003E64F3">
        <w:rPr>
          <w:rStyle w:val="SubtleEmphasis"/>
          <w:b/>
          <w:bCs/>
        </w:rPr>
        <w:lastRenderedPageBreak/>
        <w:t>Technical Failure</w:t>
      </w:r>
    </w:p>
    <w:p w14:paraId="5D2349A7" w14:textId="77777777" w:rsidR="00C20D1D" w:rsidRPr="003E64F3" w:rsidRDefault="00C20D1D" w:rsidP="003E64F3">
      <w:pPr>
        <w:pStyle w:val="ListParagraph"/>
        <w:numPr>
          <w:ilvl w:val="0"/>
          <w:numId w:val="8"/>
        </w:numPr>
      </w:pPr>
      <w:r w:rsidRPr="003E64F3">
        <w:t>Notify IT support immediately.</w:t>
      </w:r>
    </w:p>
    <w:p w14:paraId="2DCD6789" w14:textId="77777777" w:rsidR="00C20D1D" w:rsidRPr="003E64F3" w:rsidRDefault="00C20D1D" w:rsidP="003E64F3">
      <w:pPr>
        <w:pStyle w:val="ListParagraph"/>
        <w:numPr>
          <w:ilvl w:val="0"/>
          <w:numId w:val="8"/>
        </w:numPr>
      </w:pPr>
      <w:r w:rsidRPr="003E64F3">
        <w:t>Switch to backup systems if available.</w:t>
      </w:r>
    </w:p>
    <w:p w14:paraId="6EC46749" w14:textId="66B56087" w:rsidR="00C20D1D" w:rsidRDefault="00C20D1D" w:rsidP="003E64F3">
      <w:pPr>
        <w:pStyle w:val="ListParagraph"/>
        <w:numPr>
          <w:ilvl w:val="0"/>
          <w:numId w:val="8"/>
        </w:numPr>
      </w:pPr>
      <w:r w:rsidRPr="003E64F3">
        <w:t>Use offline procedures if digital systems fail.</w:t>
      </w:r>
    </w:p>
    <w:p w14:paraId="63090689" w14:textId="77777777" w:rsidR="003E64F3" w:rsidRDefault="003E64F3" w:rsidP="003E64F3">
      <w:pPr>
        <w:pStyle w:val="Subtitle"/>
      </w:pPr>
      <w:r w:rsidRPr="003E64F3">
        <w:rPr>
          <w:b/>
          <w:bCs/>
        </w:rPr>
        <w:t>Step 5</w:t>
      </w:r>
      <w:r>
        <w:t>: Record the Incident</w:t>
      </w:r>
    </w:p>
    <w:p w14:paraId="6C4CAE40" w14:textId="77777777" w:rsidR="003E64F3" w:rsidRDefault="003E64F3" w:rsidP="003E64F3">
      <w:pPr>
        <w:pStyle w:val="ListParagraph"/>
        <w:numPr>
          <w:ilvl w:val="0"/>
          <w:numId w:val="9"/>
        </w:numPr>
      </w:pPr>
      <w:r>
        <w:t>Complete an incident report form.</w:t>
      </w:r>
    </w:p>
    <w:p w14:paraId="4068AD5D" w14:textId="57FF93D0" w:rsidR="003E64F3" w:rsidRDefault="003E64F3" w:rsidP="003E64F3">
      <w:pPr>
        <w:pStyle w:val="ListParagraph"/>
        <w:numPr>
          <w:ilvl w:val="0"/>
          <w:numId w:val="9"/>
        </w:numPr>
      </w:pPr>
      <w:r>
        <w:t>Record the following: Date and time, incident description, persons involved, and actions taken.</w:t>
      </w:r>
    </w:p>
    <w:p w14:paraId="574501FE" w14:textId="557DDF2D" w:rsidR="003E64F3" w:rsidRDefault="003E64F3" w:rsidP="003E64F3">
      <w:pPr>
        <w:pStyle w:val="ListParagraph"/>
        <w:numPr>
          <w:ilvl w:val="0"/>
          <w:numId w:val="9"/>
        </w:numPr>
      </w:pPr>
      <w:r>
        <w:t>Submit the report to management within 24 hours</w:t>
      </w:r>
      <w:r w:rsidR="00075829">
        <w:t>.</w:t>
      </w:r>
    </w:p>
    <w:p w14:paraId="525232E1" w14:textId="77777777" w:rsidR="00075829" w:rsidRDefault="00075829" w:rsidP="00075829">
      <w:pPr>
        <w:pStyle w:val="Subtitle"/>
      </w:pPr>
      <w:r w:rsidRPr="00075829">
        <w:rPr>
          <w:b/>
          <w:bCs/>
        </w:rPr>
        <w:t>Step 6</w:t>
      </w:r>
      <w:r>
        <w:t>: Post-Incident Review</w:t>
      </w:r>
    </w:p>
    <w:p w14:paraId="3676D042" w14:textId="77777777" w:rsidR="00075829" w:rsidRDefault="00075829" w:rsidP="00075829">
      <w:pPr>
        <w:pStyle w:val="ListParagraph"/>
        <w:numPr>
          <w:ilvl w:val="0"/>
          <w:numId w:val="10"/>
        </w:numPr>
        <w:jc w:val="both"/>
      </w:pPr>
      <w:r>
        <w:t>Management reviews the incident response.</w:t>
      </w:r>
    </w:p>
    <w:p w14:paraId="07204ABF" w14:textId="77777777" w:rsidR="00075829" w:rsidRDefault="00075829" w:rsidP="00075829">
      <w:pPr>
        <w:pStyle w:val="ListParagraph"/>
        <w:numPr>
          <w:ilvl w:val="0"/>
          <w:numId w:val="10"/>
        </w:numPr>
        <w:jc w:val="both"/>
      </w:pPr>
      <w:r>
        <w:t>Identify areas for improvement.</w:t>
      </w:r>
    </w:p>
    <w:p w14:paraId="58E79F75" w14:textId="3C84611F" w:rsidR="00075829" w:rsidRDefault="00075829" w:rsidP="00075829">
      <w:pPr>
        <w:pStyle w:val="ListParagraph"/>
        <w:numPr>
          <w:ilvl w:val="0"/>
          <w:numId w:val="10"/>
        </w:numPr>
        <w:jc w:val="both"/>
      </w:pPr>
      <w:r>
        <w:t>Update procedures if necessary.</w:t>
      </w:r>
    </w:p>
    <w:p w14:paraId="192C0CB9" w14:textId="4EF2E18D" w:rsidR="00075829" w:rsidRPr="00075829" w:rsidRDefault="000472ED" w:rsidP="00075829">
      <w:pPr>
        <w:pStyle w:val="Heading2"/>
        <w:rPr>
          <w:b/>
          <w:bCs/>
          <w:color w:val="C45911" w:themeColor="accent2" w:themeShade="BF"/>
        </w:rPr>
      </w:pPr>
      <w:r w:rsidRPr="00075829">
        <w:rPr>
          <w:b/>
          <w:bCs/>
          <w:color w:val="C45911" w:themeColor="accent2" w:themeShade="BF"/>
        </w:rPr>
        <w:t>SAFETY GUIDELINES</w:t>
      </w:r>
    </w:p>
    <w:p w14:paraId="49F0DEC9" w14:textId="77777777" w:rsidR="00075829" w:rsidRDefault="00075829" w:rsidP="00075829">
      <w:pPr>
        <w:pStyle w:val="ListParagraph"/>
        <w:numPr>
          <w:ilvl w:val="0"/>
          <w:numId w:val="11"/>
        </w:numPr>
        <w:jc w:val="both"/>
      </w:pPr>
      <w:r>
        <w:t>Do not panic during emergencies.</w:t>
      </w:r>
    </w:p>
    <w:p w14:paraId="389FAD19" w14:textId="77777777" w:rsidR="00075829" w:rsidRDefault="00075829" w:rsidP="00075829">
      <w:pPr>
        <w:pStyle w:val="ListParagraph"/>
        <w:numPr>
          <w:ilvl w:val="0"/>
          <w:numId w:val="11"/>
        </w:numPr>
        <w:jc w:val="both"/>
      </w:pPr>
      <w:r>
        <w:t>Follow instructions from supervisors and emergency personnel.</w:t>
      </w:r>
    </w:p>
    <w:p w14:paraId="60C05705" w14:textId="77777777" w:rsidR="00075829" w:rsidRDefault="00075829" w:rsidP="00075829">
      <w:pPr>
        <w:pStyle w:val="ListParagraph"/>
        <w:numPr>
          <w:ilvl w:val="0"/>
          <w:numId w:val="11"/>
        </w:numPr>
        <w:jc w:val="both"/>
      </w:pPr>
      <w:r>
        <w:t>Never ignore security warnings.</w:t>
      </w:r>
    </w:p>
    <w:p w14:paraId="3D8EA39A" w14:textId="4DD74AD5" w:rsidR="00075829" w:rsidRDefault="00075829" w:rsidP="00075829">
      <w:pPr>
        <w:pStyle w:val="ListParagraph"/>
        <w:numPr>
          <w:ilvl w:val="0"/>
          <w:numId w:val="11"/>
        </w:numPr>
        <w:jc w:val="both"/>
      </w:pPr>
      <w:r>
        <w:t>Always prioritize human safety over equipment or property.</w:t>
      </w:r>
    </w:p>
    <w:p w14:paraId="5B42BD8F" w14:textId="3B31786E" w:rsidR="008B0665" w:rsidRPr="00D03835" w:rsidRDefault="000472ED" w:rsidP="00D03835">
      <w:pPr>
        <w:pStyle w:val="Heading2"/>
        <w:rPr>
          <w:b/>
          <w:bCs/>
          <w:color w:val="C45911" w:themeColor="accent2" w:themeShade="BF"/>
        </w:rPr>
      </w:pPr>
      <w:r w:rsidRPr="00D03835">
        <w:rPr>
          <w:b/>
          <w:bCs/>
          <w:color w:val="C45911" w:themeColor="accent2" w:themeShade="BF"/>
        </w:rPr>
        <w:t>REQUIRED EQUIPMENT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4495"/>
      </w:tblGrid>
      <w:tr w:rsidR="004C1F65" w14:paraId="05DD5AA3" w14:textId="77777777" w:rsidTr="00F17E7A">
        <w:tc>
          <w:tcPr>
            <w:tcW w:w="3055" w:type="dxa"/>
          </w:tcPr>
          <w:p w14:paraId="12FD67AC" w14:textId="59ED5F21" w:rsidR="004C1F65" w:rsidRPr="008B0665" w:rsidRDefault="00D03835" w:rsidP="00697959">
            <w:pPr>
              <w:jc w:val="both"/>
              <w:rPr>
                <w:b/>
                <w:bCs/>
              </w:rPr>
            </w:pPr>
            <w:r w:rsidRPr="008B0665">
              <w:rPr>
                <w:b/>
                <w:bCs/>
              </w:rPr>
              <w:t>Equipment</w:t>
            </w:r>
          </w:p>
        </w:tc>
        <w:tc>
          <w:tcPr>
            <w:tcW w:w="4495" w:type="dxa"/>
          </w:tcPr>
          <w:p w14:paraId="1E7EE9D5" w14:textId="0F0B8A69" w:rsidR="004C1F65" w:rsidRPr="008B0665" w:rsidRDefault="00D03835" w:rsidP="0069795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C1F65" w14:paraId="6CA2E484" w14:textId="77777777" w:rsidTr="00F17E7A">
        <w:tc>
          <w:tcPr>
            <w:tcW w:w="3055" w:type="dxa"/>
          </w:tcPr>
          <w:p w14:paraId="17EAD2EB" w14:textId="6CD0D2FA" w:rsidR="004C1F65" w:rsidRDefault="00CD4827" w:rsidP="004E732C">
            <w:pPr>
              <w:pStyle w:val="ListParagraph"/>
              <w:numPr>
                <w:ilvl w:val="0"/>
                <w:numId w:val="12"/>
              </w:numPr>
            </w:pPr>
            <w:r w:rsidRPr="00CD4827">
              <w:t xml:space="preserve">First </w:t>
            </w:r>
            <w:r w:rsidR="004E732C">
              <w:t>a</w:t>
            </w:r>
            <w:r w:rsidRPr="00CD4827">
              <w:t xml:space="preserve">id </w:t>
            </w:r>
            <w:r w:rsidR="00F17E7A">
              <w:t>k</w:t>
            </w:r>
            <w:r w:rsidRPr="00CD4827">
              <w:t>it</w:t>
            </w:r>
            <w:r w:rsidR="004E732C">
              <w:t>:</w:t>
            </w:r>
          </w:p>
        </w:tc>
        <w:tc>
          <w:tcPr>
            <w:tcW w:w="4495" w:type="dxa"/>
          </w:tcPr>
          <w:p w14:paraId="26AA4196" w14:textId="3F1F1479" w:rsidR="004C1F65" w:rsidRDefault="00CD4827" w:rsidP="00697959">
            <w:pPr>
              <w:jc w:val="both"/>
            </w:pPr>
            <w:r>
              <w:t>Medical emergenc</w:t>
            </w:r>
            <w:r w:rsidR="00CA6962">
              <w:t>ies</w:t>
            </w:r>
          </w:p>
        </w:tc>
      </w:tr>
      <w:tr w:rsidR="004C1F65" w14:paraId="72FEA775" w14:textId="77777777" w:rsidTr="00F17E7A">
        <w:tc>
          <w:tcPr>
            <w:tcW w:w="3055" w:type="dxa"/>
          </w:tcPr>
          <w:p w14:paraId="402591AA" w14:textId="797C58EA" w:rsidR="004C1F65" w:rsidRDefault="000748FA" w:rsidP="004E732C">
            <w:pPr>
              <w:pStyle w:val="ListParagraph"/>
              <w:numPr>
                <w:ilvl w:val="0"/>
                <w:numId w:val="12"/>
              </w:numPr>
            </w:pPr>
            <w:r w:rsidRPr="000748FA">
              <w:t xml:space="preserve">Fire </w:t>
            </w:r>
            <w:r w:rsidR="004E732C">
              <w:t>e</w:t>
            </w:r>
            <w:r w:rsidRPr="000748FA">
              <w:t>xtinguisher</w:t>
            </w:r>
            <w:r w:rsidR="004E732C">
              <w:t>:</w:t>
            </w:r>
          </w:p>
        </w:tc>
        <w:tc>
          <w:tcPr>
            <w:tcW w:w="4495" w:type="dxa"/>
          </w:tcPr>
          <w:p w14:paraId="7C520E61" w14:textId="55F9B071" w:rsidR="004C1F65" w:rsidRDefault="00CA6962" w:rsidP="00697959">
            <w:pPr>
              <w:jc w:val="both"/>
            </w:pPr>
            <w:r>
              <w:t>Fire incidents</w:t>
            </w:r>
          </w:p>
        </w:tc>
      </w:tr>
      <w:tr w:rsidR="004C1F65" w14:paraId="754EDA27" w14:textId="77777777" w:rsidTr="00F17E7A">
        <w:tc>
          <w:tcPr>
            <w:tcW w:w="3055" w:type="dxa"/>
          </w:tcPr>
          <w:p w14:paraId="2E6B1609" w14:textId="6051AEA0" w:rsidR="004C1F65" w:rsidRDefault="00CA6962" w:rsidP="004E732C">
            <w:pPr>
              <w:pStyle w:val="ListParagraph"/>
              <w:numPr>
                <w:ilvl w:val="0"/>
                <w:numId w:val="12"/>
              </w:numPr>
            </w:pPr>
            <w:r w:rsidRPr="00CA6962">
              <w:t xml:space="preserve">Emergency </w:t>
            </w:r>
            <w:r w:rsidR="004E732C">
              <w:t>e</w:t>
            </w:r>
            <w:r w:rsidRPr="00CA6962">
              <w:t xml:space="preserve">xit </w:t>
            </w:r>
            <w:r w:rsidR="004E732C">
              <w:t>s</w:t>
            </w:r>
            <w:r w:rsidRPr="00CA6962">
              <w:t>igns</w:t>
            </w:r>
            <w:r w:rsidR="00F17E7A">
              <w:t>:</w:t>
            </w:r>
          </w:p>
        </w:tc>
        <w:tc>
          <w:tcPr>
            <w:tcW w:w="4495" w:type="dxa"/>
          </w:tcPr>
          <w:p w14:paraId="5D392BB6" w14:textId="61C9BCBA" w:rsidR="004C1F65" w:rsidRDefault="004C1883" w:rsidP="00697959">
            <w:pPr>
              <w:jc w:val="both"/>
            </w:pPr>
            <w:r>
              <w:t xml:space="preserve">Safe </w:t>
            </w:r>
            <w:r w:rsidR="00CD38D2">
              <w:t>e</w:t>
            </w:r>
            <w:r>
              <w:t>vacuation</w:t>
            </w:r>
          </w:p>
        </w:tc>
      </w:tr>
      <w:tr w:rsidR="004C1F65" w14:paraId="330DF7F0" w14:textId="77777777" w:rsidTr="00F17E7A">
        <w:tc>
          <w:tcPr>
            <w:tcW w:w="3055" w:type="dxa"/>
          </w:tcPr>
          <w:p w14:paraId="6D13FFBA" w14:textId="38A52BAF" w:rsidR="004C1F65" w:rsidRDefault="00CD38D2" w:rsidP="004E732C">
            <w:pPr>
              <w:pStyle w:val="ListParagraph"/>
              <w:numPr>
                <w:ilvl w:val="0"/>
                <w:numId w:val="12"/>
              </w:numPr>
            </w:pPr>
            <w:r w:rsidRPr="00CD38D2">
              <w:t xml:space="preserve">Backup </w:t>
            </w:r>
            <w:r w:rsidR="00F17E7A">
              <w:t>p</w:t>
            </w:r>
            <w:r w:rsidRPr="00CD38D2">
              <w:t xml:space="preserve">ower </w:t>
            </w:r>
            <w:r w:rsidR="00F17E7A">
              <w:t>s</w:t>
            </w:r>
            <w:r w:rsidRPr="00CD38D2">
              <w:t>upply</w:t>
            </w:r>
            <w:r w:rsidR="00F17E7A">
              <w:t>:</w:t>
            </w:r>
          </w:p>
        </w:tc>
        <w:tc>
          <w:tcPr>
            <w:tcW w:w="4495" w:type="dxa"/>
          </w:tcPr>
          <w:p w14:paraId="334682A0" w14:textId="0FBB5486" w:rsidR="004C1F65" w:rsidRDefault="00CD38D2" w:rsidP="00697959">
            <w:pPr>
              <w:jc w:val="both"/>
            </w:pPr>
            <w:r>
              <w:t>Technical Continuity</w:t>
            </w:r>
          </w:p>
        </w:tc>
      </w:tr>
      <w:tr w:rsidR="004C1F65" w14:paraId="1D4D5DD0" w14:textId="77777777" w:rsidTr="00F17E7A">
        <w:tc>
          <w:tcPr>
            <w:tcW w:w="3055" w:type="dxa"/>
          </w:tcPr>
          <w:p w14:paraId="39ED746D" w14:textId="3389A035" w:rsidR="004C1F65" w:rsidRDefault="00010743" w:rsidP="004E732C">
            <w:pPr>
              <w:pStyle w:val="ListParagraph"/>
              <w:numPr>
                <w:ilvl w:val="0"/>
                <w:numId w:val="12"/>
              </w:numPr>
            </w:pPr>
            <w:r w:rsidRPr="00010743">
              <w:t xml:space="preserve">Incident </w:t>
            </w:r>
            <w:r w:rsidR="00F17E7A">
              <w:t>r</w:t>
            </w:r>
            <w:r w:rsidRPr="00010743">
              <w:t xml:space="preserve">eport </w:t>
            </w:r>
            <w:r w:rsidR="00F17E7A">
              <w:t>f</w:t>
            </w:r>
            <w:r w:rsidRPr="00010743">
              <w:t>orms</w:t>
            </w:r>
            <w:r w:rsidR="00F17E7A">
              <w:t>:</w:t>
            </w:r>
          </w:p>
        </w:tc>
        <w:tc>
          <w:tcPr>
            <w:tcW w:w="4495" w:type="dxa"/>
          </w:tcPr>
          <w:p w14:paraId="659842F3" w14:textId="20EB9ED4" w:rsidR="004C1F65" w:rsidRDefault="00010743" w:rsidP="00697959">
            <w:pPr>
              <w:jc w:val="both"/>
            </w:pPr>
            <w:r>
              <w:t>Documentation</w:t>
            </w:r>
          </w:p>
        </w:tc>
      </w:tr>
    </w:tbl>
    <w:p w14:paraId="788847C2" w14:textId="77777777" w:rsidR="00834FF4" w:rsidRDefault="00834FF4" w:rsidP="00697959">
      <w:pPr>
        <w:jc w:val="both"/>
      </w:pPr>
    </w:p>
    <w:p w14:paraId="3065C14F" w14:textId="6E1C29AF" w:rsidR="00697959" w:rsidRPr="00834FF4" w:rsidRDefault="00834FF4" w:rsidP="00834FF4">
      <w:pPr>
        <w:pStyle w:val="Heading2"/>
        <w:rPr>
          <w:b/>
          <w:bCs/>
          <w:color w:val="C45911" w:themeColor="accent2" w:themeShade="BF"/>
        </w:rPr>
      </w:pPr>
      <w:r w:rsidRPr="00834FF4">
        <w:rPr>
          <w:b/>
          <w:bCs/>
          <w:color w:val="C45911" w:themeColor="accent2" w:themeShade="BF"/>
        </w:rPr>
        <w:t>REVISION HISTORY</w:t>
      </w:r>
    </w:p>
    <w:tbl>
      <w:tblPr>
        <w:tblStyle w:val="TableGrid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7"/>
        <w:gridCol w:w="2027"/>
        <w:gridCol w:w="2028"/>
        <w:gridCol w:w="2198"/>
      </w:tblGrid>
      <w:tr w:rsidR="00834FF4" w14:paraId="3D2B404E" w14:textId="77777777" w:rsidTr="007F70F7">
        <w:trPr>
          <w:trHeight w:val="352"/>
        </w:trPr>
        <w:tc>
          <w:tcPr>
            <w:tcW w:w="2027" w:type="dxa"/>
            <w:tcBorders>
              <w:bottom w:val="single" w:sz="12" w:space="0" w:color="C45911" w:themeColor="accent2" w:themeShade="BF"/>
            </w:tcBorders>
          </w:tcPr>
          <w:p w14:paraId="6D26A3C1" w14:textId="26AA31AC" w:rsidR="00834FF4" w:rsidRPr="005E1FE4" w:rsidRDefault="00B934FB" w:rsidP="00697959">
            <w:pPr>
              <w:jc w:val="both"/>
              <w:rPr>
                <w:rStyle w:val="SubtleReference"/>
                <w:b/>
                <w:bCs/>
                <w:color w:val="auto"/>
              </w:rPr>
            </w:pPr>
            <w:r w:rsidRPr="005E1FE4">
              <w:rPr>
                <w:rStyle w:val="SubtleReference"/>
                <w:b/>
                <w:bCs/>
                <w:color w:val="auto"/>
              </w:rPr>
              <w:t>Version</w:t>
            </w:r>
          </w:p>
        </w:tc>
        <w:tc>
          <w:tcPr>
            <w:tcW w:w="2027" w:type="dxa"/>
            <w:tcBorders>
              <w:bottom w:val="single" w:sz="12" w:space="0" w:color="C45911" w:themeColor="accent2" w:themeShade="BF"/>
            </w:tcBorders>
          </w:tcPr>
          <w:p w14:paraId="7E650C89" w14:textId="55FE69F9" w:rsidR="00834FF4" w:rsidRPr="005E1FE4" w:rsidRDefault="00B934FB" w:rsidP="00697959">
            <w:pPr>
              <w:jc w:val="both"/>
              <w:rPr>
                <w:rStyle w:val="SubtleReference"/>
                <w:b/>
                <w:bCs/>
                <w:color w:val="auto"/>
              </w:rPr>
            </w:pPr>
            <w:r w:rsidRPr="005E1FE4">
              <w:rPr>
                <w:rStyle w:val="SubtleReference"/>
                <w:b/>
                <w:bCs/>
                <w:color w:val="auto"/>
              </w:rPr>
              <w:t>Release Date</w:t>
            </w:r>
          </w:p>
        </w:tc>
        <w:tc>
          <w:tcPr>
            <w:tcW w:w="2028" w:type="dxa"/>
            <w:tcBorders>
              <w:bottom w:val="single" w:sz="12" w:space="0" w:color="C45911" w:themeColor="accent2" w:themeShade="BF"/>
            </w:tcBorders>
          </w:tcPr>
          <w:p w14:paraId="059ED37E" w14:textId="364D6C15" w:rsidR="00834FF4" w:rsidRPr="005E1FE4" w:rsidRDefault="00AF2CAF" w:rsidP="00697959">
            <w:pPr>
              <w:jc w:val="both"/>
              <w:rPr>
                <w:rStyle w:val="SubtleReference"/>
                <w:b/>
                <w:bCs/>
                <w:color w:val="auto"/>
              </w:rPr>
            </w:pPr>
            <w:r w:rsidRPr="005E1FE4">
              <w:rPr>
                <w:rStyle w:val="SubtleReference"/>
                <w:b/>
                <w:bCs/>
                <w:color w:val="auto"/>
              </w:rPr>
              <w:t>Changes Made</w:t>
            </w:r>
          </w:p>
        </w:tc>
        <w:tc>
          <w:tcPr>
            <w:tcW w:w="2198" w:type="dxa"/>
            <w:tcBorders>
              <w:bottom w:val="single" w:sz="12" w:space="0" w:color="C45911" w:themeColor="accent2" w:themeShade="BF"/>
            </w:tcBorders>
          </w:tcPr>
          <w:p w14:paraId="392435A8" w14:textId="7AC7C21E" w:rsidR="00834FF4" w:rsidRPr="005E1FE4" w:rsidRDefault="00A26D59" w:rsidP="00697959">
            <w:pPr>
              <w:jc w:val="both"/>
              <w:rPr>
                <w:rStyle w:val="SubtleReference"/>
                <w:b/>
                <w:bCs/>
                <w:color w:val="auto"/>
              </w:rPr>
            </w:pPr>
            <w:r w:rsidRPr="005E1FE4">
              <w:rPr>
                <w:rStyle w:val="SubtleReference"/>
                <w:b/>
                <w:bCs/>
                <w:color w:val="auto"/>
              </w:rPr>
              <w:t>Author</w:t>
            </w:r>
          </w:p>
        </w:tc>
      </w:tr>
      <w:tr w:rsidR="00834FF4" w14:paraId="2F6EDCE8" w14:textId="77777777" w:rsidTr="007F70F7">
        <w:trPr>
          <w:trHeight w:val="326"/>
        </w:trPr>
        <w:tc>
          <w:tcPr>
            <w:tcW w:w="2027" w:type="dxa"/>
            <w:tcBorders>
              <w:top w:val="single" w:sz="12" w:space="0" w:color="C45911" w:themeColor="accent2" w:themeShade="BF"/>
            </w:tcBorders>
          </w:tcPr>
          <w:p w14:paraId="3F4EB4BF" w14:textId="71D0885B" w:rsidR="00834FF4" w:rsidRDefault="00B934FB" w:rsidP="00697959">
            <w:pPr>
              <w:jc w:val="both"/>
            </w:pPr>
            <w:r>
              <w:t>1.0</w:t>
            </w:r>
          </w:p>
        </w:tc>
        <w:tc>
          <w:tcPr>
            <w:tcW w:w="2027" w:type="dxa"/>
            <w:tcBorders>
              <w:top w:val="single" w:sz="12" w:space="0" w:color="C45911" w:themeColor="accent2" w:themeShade="BF"/>
            </w:tcBorders>
          </w:tcPr>
          <w:p w14:paraId="4978D702" w14:textId="1C0EB0C2" w:rsidR="00834FF4" w:rsidRDefault="008922EC" w:rsidP="00697959">
            <w:pPr>
              <w:jc w:val="both"/>
            </w:pPr>
            <w:r>
              <w:t xml:space="preserve">June </w:t>
            </w:r>
            <w:r w:rsidR="001E29C8">
              <w:t>1</w:t>
            </w:r>
            <w:r w:rsidR="001E29C8" w:rsidRPr="001E29C8">
              <w:rPr>
                <w:vertAlign w:val="superscript"/>
              </w:rPr>
              <w:t>st</w:t>
            </w:r>
            <w:r w:rsidR="6C4E4BB2">
              <w:t>,</w:t>
            </w:r>
            <w:r w:rsidR="001E29C8">
              <w:t xml:space="preserve"> 2026</w:t>
            </w:r>
          </w:p>
        </w:tc>
        <w:tc>
          <w:tcPr>
            <w:tcW w:w="2028" w:type="dxa"/>
            <w:tcBorders>
              <w:top w:val="single" w:sz="12" w:space="0" w:color="C45911" w:themeColor="accent2" w:themeShade="BF"/>
            </w:tcBorders>
          </w:tcPr>
          <w:p w14:paraId="3BDD367A" w14:textId="624FA80F" w:rsidR="00834FF4" w:rsidRDefault="00F65C3A" w:rsidP="00F65C3A">
            <w:pPr>
              <w:jc w:val="both"/>
            </w:pPr>
            <w:r>
              <w:t>Initial SOP release</w:t>
            </w:r>
          </w:p>
        </w:tc>
        <w:tc>
          <w:tcPr>
            <w:tcW w:w="2198" w:type="dxa"/>
            <w:tcBorders>
              <w:top w:val="single" w:sz="12" w:space="0" w:color="C45911" w:themeColor="accent2" w:themeShade="BF"/>
            </w:tcBorders>
          </w:tcPr>
          <w:p w14:paraId="307FBC7D" w14:textId="13DD3AE4" w:rsidR="00834FF4" w:rsidRDefault="00F65C3A" w:rsidP="00697959">
            <w:pPr>
              <w:jc w:val="both"/>
            </w:pPr>
            <w:r>
              <w:t>Augustine Cyriacus</w:t>
            </w:r>
            <w:r w:rsidR="003D269A">
              <w:t xml:space="preserve"> I.</w:t>
            </w:r>
          </w:p>
        </w:tc>
      </w:tr>
    </w:tbl>
    <w:p w14:paraId="55048C0E" w14:textId="58472942" w:rsidR="00697959" w:rsidRPr="001A7773" w:rsidRDefault="001A7773" w:rsidP="00C04322">
      <w:pPr>
        <w:pStyle w:val="Heading2"/>
        <w:rPr>
          <w:b/>
          <w:bCs/>
          <w:color w:val="C45911" w:themeColor="accent2" w:themeShade="BF"/>
        </w:rPr>
      </w:pPr>
      <w:r w:rsidRPr="001A7773">
        <w:rPr>
          <w:b/>
          <w:bCs/>
          <w:color w:val="C45911" w:themeColor="accent2" w:themeShade="BF"/>
        </w:rPr>
        <w:t>APPROVAL</w:t>
      </w:r>
    </w:p>
    <w:tbl>
      <w:tblPr>
        <w:tblStyle w:val="TableGrid"/>
        <w:tblW w:w="8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1"/>
        <w:gridCol w:w="2379"/>
        <w:gridCol w:w="2340"/>
        <w:gridCol w:w="1530"/>
      </w:tblGrid>
      <w:tr w:rsidR="003C690E" w14:paraId="73134620" w14:textId="77777777" w:rsidTr="007F70F7">
        <w:trPr>
          <w:trHeight w:val="267"/>
        </w:trPr>
        <w:tc>
          <w:tcPr>
            <w:tcW w:w="2031" w:type="dxa"/>
            <w:tcBorders>
              <w:bottom w:val="single" w:sz="12" w:space="0" w:color="C45911" w:themeColor="accent2" w:themeShade="BF"/>
            </w:tcBorders>
          </w:tcPr>
          <w:p w14:paraId="3E312DDA" w14:textId="6912B81A" w:rsidR="003C690E" w:rsidRPr="007D2CA1" w:rsidRDefault="00172BC8" w:rsidP="00697959">
            <w:pPr>
              <w:jc w:val="both"/>
              <w:rPr>
                <w:b/>
                <w:bCs/>
              </w:rPr>
            </w:pPr>
            <w:r w:rsidRPr="007D2CA1">
              <w:rPr>
                <w:b/>
                <w:bCs/>
              </w:rPr>
              <w:t xml:space="preserve">Name </w:t>
            </w:r>
          </w:p>
        </w:tc>
        <w:tc>
          <w:tcPr>
            <w:tcW w:w="2379" w:type="dxa"/>
            <w:tcBorders>
              <w:bottom w:val="single" w:sz="12" w:space="0" w:color="C45911" w:themeColor="accent2" w:themeShade="BF"/>
            </w:tcBorders>
          </w:tcPr>
          <w:p w14:paraId="7FB8D6D6" w14:textId="358080F9" w:rsidR="003C690E" w:rsidRPr="007D2CA1" w:rsidRDefault="00172BC8" w:rsidP="00697959">
            <w:pPr>
              <w:jc w:val="both"/>
              <w:rPr>
                <w:b/>
                <w:bCs/>
              </w:rPr>
            </w:pPr>
            <w:r w:rsidRPr="007D2CA1">
              <w:rPr>
                <w:b/>
                <w:bCs/>
              </w:rPr>
              <w:t xml:space="preserve">Position </w:t>
            </w:r>
          </w:p>
        </w:tc>
        <w:tc>
          <w:tcPr>
            <w:tcW w:w="2340" w:type="dxa"/>
            <w:tcBorders>
              <w:bottom w:val="single" w:sz="12" w:space="0" w:color="C45911" w:themeColor="accent2" w:themeShade="BF"/>
            </w:tcBorders>
          </w:tcPr>
          <w:p w14:paraId="7116DD5B" w14:textId="394B425C" w:rsidR="003C690E" w:rsidRPr="007D2CA1" w:rsidRDefault="00172BC8" w:rsidP="00697959">
            <w:pPr>
              <w:jc w:val="both"/>
              <w:rPr>
                <w:b/>
                <w:bCs/>
              </w:rPr>
            </w:pPr>
            <w:r w:rsidRPr="007D2CA1">
              <w:rPr>
                <w:b/>
                <w:bCs/>
              </w:rPr>
              <w:t>Sign</w:t>
            </w:r>
            <w:r w:rsidR="007D2CA1" w:rsidRPr="007D2CA1">
              <w:rPr>
                <w:b/>
                <w:bCs/>
              </w:rPr>
              <w:t>ature</w:t>
            </w:r>
          </w:p>
        </w:tc>
        <w:tc>
          <w:tcPr>
            <w:tcW w:w="1530" w:type="dxa"/>
            <w:tcBorders>
              <w:bottom w:val="single" w:sz="12" w:space="0" w:color="C45911" w:themeColor="accent2" w:themeShade="BF"/>
            </w:tcBorders>
          </w:tcPr>
          <w:p w14:paraId="1536D197" w14:textId="685369ED" w:rsidR="003C690E" w:rsidRPr="007D2CA1" w:rsidRDefault="007D2CA1" w:rsidP="00697959">
            <w:pPr>
              <w:jc w:val="both"/>
              <w:rPr>
                <w:b/>
                <w:bCs/>
              </w:rPr>
            </w:pPr>
            <w:r w:rsidRPr="007D2CA1">
              <w:rPr>
                <w:b/>
                <w:bCs/>
              </w:rPr>
              <w:t>Date</w:t>
            </w:r>
          </w:p>
        </w:tc>
      </w:tr>
      <w:tr w:rsidR="003C690E" w14:paraId="2719371E" w14:textId="77777777" w:rsidTr="007F70F7">
        <w:trPr>
          <w:trHeight w:val="267"/>
        </w:trPr>
        <w:tc>
          <w:tcPr>
            <w:tcW w:w="2031" w:type="dxa"/>
            <w:tcBorders>
              <w:top w:val="single" w:sz="12" w:space="0" w:color="C45911" w:themeColor="accent2" w:themeShade="BF"/>
            </w:tcBorders>
          </w:tcPr>
          <w:p w14:paraId="45762346" w14:textId="77777777" w:rsidR="003C690E" w:rsidRDefault="003C690E" w:rsidP="00697959">
            <w:pPr>
              <w:jc w:val="both"/>
            </w:pPr>
          </w:p>
        </w:tc>
        <w:tc>
          <w:tcPr>
            <w:tcW w:w="2379" w:type="dxa"/>
            <w:tcBorders>
              <w:top w:val="single" w:sz="12" w:space="0" w:color="C45911" w:themeColor="accent2" w:themeShade="BF"/>
            </w:tcBorders>
          </w:tcPr>
          <w:p w14:paraId="603412C3" w14:textId="3DCC7D3C" w:rsidR="003C690E" w:rsidRDefault="00265BC3" w:rsidP="00697959">
            <w:pPr>
              <w:jc w:val="both"/>
            </w:pPr>
            <w:r>
              <w:t>Operations Manager</w:t>
            </w:r>
          </w:p>
        </w:tc>
        <w:tc>
          <w:tcPr>
            <w:tcW w:w="2340" w:type="dxa"/>
            <w:tcBorders>
              <w:top w:val="single" w:sz="12" w:space="0" w:color="C45911" w:themeColor="accent2" w:themeShade="BF"/>
            </w:tcBorders>
          </w:tcPr>
          <w:p w14:paraId="48C0B6FA" w14:textId="77777777" w:rsidR="003C690E" w:rsidRDefault="003C690E" w:rsidP="00697959">
            <w:pPr>
              <w:jc w:val="both"/>
            </w:pPr>
          </w:p>
        </w:tc>
        <w:tc>
          <w:tcPr>
            <w:tcW w:w="1530" w:type="dxa"/>
            <w:tcBorders>
              <w:top w:val="single" w:sz="12" w:space="0" w:color="C45911" w:themeColor="accent2" w:themeShade="BF"/>
            </w:tcBorders>
          </w:tcPr>
          <w:p w14:paraId="2438837E" w14:textId="77777777" w:rsidR="003C690E" w:rsidRDefault="003C690E" w:rsidP="00697959">
            <w:pPr>
              <w:jc w:val="both"/>
            </w:pPr>
          </w:p>
        </w:tc>
      </w:tr>
      <w:tr w:rsidR="00265BC3" w14:paraId="152E04A0" w14:textId="77777777" w:rsidTr="007F70F7">
        <w:trPr>
          <w:trHeight w:val="267"/>
        </w:trPr>
        <w:tc>
          <w:tcPr>
            <w:tcW w:w="2031" w:type="dxa"/>
          </w:tcPr>
          <w:p w14:paraId="598430B8" w14:textId="77777777" w:rsidR="00265BC3" w:rsidRDefault="00265BC3" w:rsidP="00697959">
            <w:pPr>
              <w:jc w:val="both"/>
            </w:pPr>
          </w:p>
        </w:tc>
        <w:tc>
          <w:tcPr>
            <w:tcW w:w="2379" w:type="dxa"/>
          </w:tcPr>
          <w:p w14:paraId="3F4DD75D" w14:textId="67A69BCA" w:rsidR="00265BC3" w:rsidRDefault="00265BC3" w:rsidP="00697959">
            <w:pPr>
              <w:jc w:val="both"/>
            </w:pPr>
            <w:r>
              <w:t>Safety</w:t>
            </w:r>
            <w:r w:rsidR="007F70F7">
              <w:t xml:space="preserve"> Officer</w:t>
            </w:r>
          </w:p>
        </w:tc>
        <w:tc>
          <w:tcPr>
            <w:tcW w:w="2340" w:type="dxa"/>
          </w:tcPr>
          <w:p w14:paraId="284BE06E" w14:textId="77777777" w:rsidR="00265BC3" w:rsidRDefault="00265BC3" w:rsidP="00697959">
            <w:pPr>
              <w:jc w:val="both"/>
            </w:pPr>
          </w:p>
        </w:tc>
        <w:tc>
          <w:tcPr>
            <w:tcW w:w="1530" w:type="dxa"/>
          </w:tcPr>
          <w:p w14:paraId="01EDA70B" w14:textId="77777777" w:rsidR="00265BC3" w:rsidRDefault="00265BC3" w:rsidP="00697959">
            <w:pPr>
              <w:jc w:val="both"/>
            </w:pPr>
          </w:p>
        </w:tc>
      </w:tr>
    </w:tbl>
    <w:p w14:paraId="7CB9EE10" w14:textId="77777777" w:rsidR="00662D51" w:rsidRDefault="00662D51" w:rsidP="00D906B6">
      <w:pPr>
        <w:pStyle w:val="Subtitle"/>
        <w:jc w:val="center"/>
        <w:rPr>
          <w:rStyle w:val="Strong"/>
          <w:color w:val="C45911" w:themeColor="accent2" w:themeShade="BF"/>
        </w:rPr>
      </w:pPr>
    </w:p>
    <w:p w14:paraId="7D8C966C" w14:textId="77777777" w:rsidR="00662D51" w:rsidRDefault="00662D51" w:rsidP="00D906B6">
      <w:pPr>
        <w:pStyle w:val="Subtitle"/>
        <w:jc w:val="center"/>
        <w:rPr>
          <w:rStyle w:val="Strong"/>
          <w:color w:val="C45911" w:themeColor="accent2" w:themeShade="BF"/>
        </w:rPr>
      </w:pPr>
    </w:p>
    <w:p w14:paraId="759C28FB" w14:textId="03EEDC78" w:rsidR="007F70F7" w:rsidRPr="00D906B6" w:rsidRDefault="00940206" w:rsidP="00D906B6">
      <w:pPr>
        <w:pStyle w:val="Subtitle"/>
        <w:jc w:val="center"/>
        <w:rPr>
          <w:rStyle w:val="Strong"/>
        </w:rPr>
      </w:pPr>
      <w:r w:rsidRPr="00F814D4">
        <w:rPr>
          <w:rStyle w:val="Strong"/>
          <w:color w:val="C45911" w:themeColor="accent2" w:themeShade="BF"/>
        </w:rPr>
        <w:lastRenderedPageBreak/>
        <w:t>EMERGENCY INCIDENT WORKFLOW</w:t>
      </w:r>
    </w:p>
    <w:p w14:paraId="064EB4D2" w14:textId="20A59D5F" w:rsidR="00940206" w:rsidRPr="00940206" w:rsidRDefault="00083CCF" w:rsidP="00940206">
      <w:r>
        <w:rPr>
          <w:noProof/>
        </w:rPr>
        <w:drawing>
          <wp:inline distT="0" distB="0" distL="0" distR="0" wp14:anchorId="0C9306DA" wp14:editId="4BBA951D">
            <wp:extent cx="4800600" cy="280035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940206" w:rsidRPr="00940206" w:rsidSect="00270578">
      <w:footerReference w:type="default" r:id="rId13"/>
      <w:pgSz w:w="10440" w:h="15120" w:code="7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D6828" w14:textId="77777777" w:rsidR="00DF45E2" w:rsidRDefault="00DF45E2" w:rsidP="0030777B">
      <w:pPr>
        <w:spacing w:after="0" w:line="240" w:lineRule="auto"/>
      </w:pPr>
      <w:r>
        <w:separator/>
      </w:r>
    </w:p>
  </w:endnote>
  <w:endnote w:type="continuationSeparator" w:id="0">
    <w:p w14:paraId="3AFE7AEA" w14:textId="77777777" w:rsidR="00DF45E2" w:rsidRDefault="00DF45E2" w:rsidP="0030777B">
      <w:pPr>
        <w:spacing w:after="0" w:line="240" w:lineRule="auto"/>
      </w:pPr>
      <w:r>
        <w:continuationSeparator/>
      </w:r>
    </w:p>
  </w:endnote>
  <w:endnote w:type="continuationNotice" w:id="1">
    <w:p w14:paraId="501743AB" w14:textId="77777777" w:rsidR="00DF45E2" w:rsidRDefault="00DF45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06DD9" w14:textId="5E6F5BB8" w:rsidR="0030777B" w:rsidRDefault="0030777B">
    <w:pPr>
      <w:pStyle w:val="Footer"/>
      <w:jc w:val="right"/>
    </w:pPr>
    <w:r>
      <w:t>0</w:t>
    </w:r>
    <w:sdt>
      <w:sdtPr>
        <w:id w:val="-419096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5A64838" w14:textId="77777777" w:rsidR="0030777B" w:rsidRDefault="00307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DFC8B" w14:textId="77777777" w:rsidR="00DF45E2" w:rsidRDefault="00DF45E2" w:rsidP="0030777B">
      <w:pPr>
        <w:spacing w:after="0" w:line="240" w:lineRule="auto"/>
      </w:pPr>
      <w:r>
        <w:separator/>
      </w:r>
    </w:p>
  </w:footnote>
  <w:footnote w:type="continuationSeparator" w:id="0">
    <w:p w14:paraId="48840E5C" w14:textId="77777777" w:rsidR="00DF45E2" w:rsidRDefault="00DF45E2" w:rsidP="0030777B">
      <w:pPr>
        <w:spacing w:after="0" w:line="240" w:lineRule="auto"/>
      </w:pPr>
      <w:r>
        <w:continuationSeparator/>
      </w:r>
    </w:p>
  </w:footnote>
  <w:footnote w:type="continuationNotice" w:id="1">
    <w:p w14:paraId="468E0170" w14:textId="77777777" w:rsidR="00DF45E2" w:rsidRDefault="00DF45E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B2A"/>
    <w:multiLevelType w:val="hybridMultilevel"/>
    <w:tmpl w:val="8E90A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84442"/>
    <w:multiLevelType w:val="hybridMultilevel"/>
    <w:tmpl w:val="C84E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251F7"/>
    <w:multiLevelType w:val="hybridMultilevel"/>
    <w:tmpl w:val="94F6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D5A42"/>
    <w:multiLevelType w:val="hybridMultilevel"/>
    <w:tmpl w:val="D8C8F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C41A6"/>
    <w:multiLevelType w:val="hybridMultilevel"/>
    <w:tmpl w:val="738E8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F4731"/>
    <w:multiLevelType w:val="hybridMultilevel"/>
    <w:tmpl w:val="AF7EE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F1FF1"/>
    <w:multiLevelType w:val="hybridMultilevel"/>
    <w:tmpl w:val="0AE42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72EC8"/>
    <w:multiLevelType w:val="hybridMultilevel"/>
    <w:tmpl w:val="B8D44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92F6E"/>
    <w:multiLevelType w:val="hybridMultilevel"/>
    <w:tmpl w:val="A05C8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54396"/>
    <w:multiLevelType w:val="hybridMultilevel"/>
    <w:tmpl w:val="4196A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534C5"/>
    <w:multiLevelType w:val="hybridMultilevel"/>
    <w:tmpl w:val="51D84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5464F"/>
    <w:multiLevelType w:val="hybridMultilevel"/>
    <w:tmpl w:val="F99C7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8"/>
  </w:num>
  <w:num w:numId="7">
    <w:abstractNumId w:val="4"/>
  </w:num>
  <w:num w:numId="8">
    <w:abstractNumId w:val="7"/>
  </w:num>
  <w:num w:numId="9">
    <w:abstractNumId w:val="0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BD"/>
    <w:rsid w:val="00010743"/>
    <w:rsid w:val="00030198"/>
    <w:rsid w:val="00042680"/>
    <w:rsid w:val="000472ED"/>
    <w:rsid w:val="00057C74"/>
    <w:rsid w:val="000748FA"/>
    <w:rsid w:val="00075829"/>
    <w:rsid w:val="00080FB9"/>
    <w:rsid w:val="00083CCF"/>
    <w:rsid w:val="00095A63"/>
    <w:rsid w:val="00172BC8"/>
    <w:rsid w:val="001A7773"/>
    <w:rsid w:val="001E29C8"/>
    <w:rsid w:val="00265BC3"/>
    <w:rsid w:val="00270578"/>
    <w:rsid w:val="0030777B"/>
    <w:rsid w:val="003B3E1A"/>
    <w:rsid w:val="003B3E70"/>
    <w:rsid w:val="003C690E"/>
    <w:rsid w:val="003D269A"/>
    <w:rsid w:val="003E64F3"/>
    <w:rsid w:val="00470070"/>
    <w:rsid w:val="004C1883"/>
    <w:rsid w:val="004C1F65"/>
    <w:rsid w:val="004C6269"/>
    <w:rsid w:val="004E732C"/>
    <w:rsid w:val="00543832"/>
    <w:rsid w:val="005E1FE4"/>
    <w:rsid w:val="00662D51"/>
    <w:rsid w:val="00697959"/>
    <w:rsid w:val="00737A36"/>
    <w:rsid w:val="007977F7"/>
    <w:rsid w:val="007D2CA1"/>
    <w:rsid w:val="007F70F7"/>
    <w:rsid w:val="00834FF4"/>
    <w:rsid w:val="00856FC0"/>
    <w:rsid w:val="008922EC"/>
    <w:rsid w:val="008B0665"/>
    <w:rsid w:val="00940206"/>
    <w:rsid w:val="009510F2"/>
    <w:rsid w:val="00970264"/>
    <w:rsid w:val="009724B5"/>
    <w:rsid w:val="00973CB5"/>
    <w:rsid w:val="009A0ABE"/>
    <w:rsid w:val="00A26D59"/>
    <w:rsid w:val="00AB27BD"/>
    <w:rsid w:val="00AF2CAF"/>
    <w:rsid w:val="00B1466F"/>
    <w:rsid w:val="00B934FB"/>
    <w:rsid w:val="00C04322"/>
    <w:rsid w:val="00C04352"/>
    <w:rsid w:val="00C20D1D"/>
    <w:rsid w:val="00C860B5"/>
    <w:rsid w:val="00CA6962"/>
    <w:rsid w:val="00CD38D2"/>
    <w:rsid w:val="00CD4827"/>
    <w:rsid w:val="00D03835"/>
    <w:rsid w:val="00D50BE8"/>
    <w:rsid w:val="00D673F3"/>
    <w:rsid w:val="00D906B6"/>
    <w:rsid w:val="00DF45E2"/>
    <w:rsid w:val="00E01A24"/>
    <w:rsid w:val="00E3237B"/>
    <w:rsid w:val="00E72290"/>
    <w:rsid w:val="00E77CE2"/>
    <w:rsid w:val="00F17E7A"/>
    <w:rsid w:val="00F65C3A"/>
    <w:rsid w:val="00F814D4"/>
    <w:rsid w:val="00F85D90"/>
    <w:rsid w:val="00FB1CB2"/>
    <w:rsid w:val="00FC4FCB"/>
    <w:rsid w:val="4B526FA7"/>
    <w:rsid w:val="58BA24A3"/>
    <w:rsid w:val="6C4E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8CD961"/>
  <w15:chartTrackingRefBased/>
  <w15:docId w15:val="{11D89DE3-DF71-464E-8D40-3A4D662F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2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2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2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B27B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B27BD"/>
    <w:rPr>
      <w:rFonts w:eastAsiaTheme="minorEastAsia"/>
    </w:rPr>
  </w:style>
  <w:style w:type="table" w:styleId="TableGrid">
    <w:name w:val="Table Grid"/>
    <w:basedOn w:val="TableNormal"/>
    <w:uiPriority w:val="39"/>
    <w:rsid w:val="00AB2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C62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2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C62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4C6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01A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07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77B"/>
  </w:style>
  <w:style w:type="paragraph" w:styleId="Footer">
    <w:name w:val="footer"/>
    <w:basedOn w:val="Normal"/>
    <w:link w:val="FooterChar"/>
    <w:uiPriority w:val="99"/>
    <w:unhideWhenUsed/>
    <w:rsid w:val="00307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77B"/>
  </w:style>
  <w:style w:type="paragraph" w:styleId="Subtitle">
    <w:name w:val="Subtitle"/>
    <w:basedOn w:val="Normal"/>
    <w:next w:val="Normal"/>
    <w:link w:val="SubtitleChar"/>
    <w:uiPriority w:val="11"/>
    <w:qFormat/>
    <w:rsid w:val="003B3E1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3E1A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B3E1A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3E64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E1FE4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D90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E005A49-246A-4598-A73C-492563AC6BFB}" type="doc">
      <dgm:prSet loTypeId="urn:microsoft.com/office/officeart/2005/8/layout/bProcess3" loCatId="process" qsTypeId="urn:microsoft.com/office/officeart/2005/8/quickstyle/3d6" qsCatId="3D" csTypeId="urn:microsoft.com/office/officeart/2005/8/colors/accent2_1" csCatId="accent2" phldr="1"/>
      <dgm:spPr/>
      <dgm:t>
        <a:bodyPr/>
        <a:lstStyle/>
        <a:p>
          <a:endParaRPr lang="en-US"/>
        </a:p>
      </dgm:t>
    </dgm:pt>
    <dgm:pt modelId="{51461A44-D4C1-4BDF-8C5A-1462AB0D5D64}">
      <dgm:prSet phldrT="[Text]"/>
      <dgm:spPr/>
      <dgm:t>
        <a:bodyPr/>
        <a:lstStyle/>
        <a:p>
          <a:r>
            <a:rPr lang="en-US" b="1" cap="none" spc="0">
              <a:ln w="11112">
                <a:prstDash val="solid"/>
              </a:ln>
              <a:effectLst/>
            </a:rPr>
            <a:t>Incident Detected</a:t>
          </a:r>
        </a:p>
      </dgm:t>
    </dgm:pt>
    <dgm:pt modelId="{977A4FA4-B994-458D-9CF3-57A12247AC06}" type="parTrans" cxnId="{70093E57-8A95-4654-8D4D-3A138E2E4AD2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66D6B59A-BD30-4ADF-8373-BA83BFC4DC27}" type="sibTrans" cxnId="{70093E57-8A95-4654-8D4D-3A138E2E4AD2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227380DB-CB23-43E9-89D7-26C8675E7C6B}">
      <dgm:prSet phldrT="[Text]"/>
      <dgm:spPr/>
      <dgm:t>
        <a:bodyPr/>
        <a:lstStyle/>
        <a:p>
          <a:r>
            <a:rPr lang="en-US" b="1" cap="none" spc="0">
              <a:ln w="11112">
                <a:prstDash val="solid"/>
              </a:ln>
              <a:effectLst/>
            </a:rPr>
            <a:t>Notify Supervisor</a:t>
          </a:r>
        </a:p>
      </dgm:t>
    </dgm:pt>
    <dgm:pt modelId="{8F6780E6-2202-477E-9D27-95AA8020EB71}" type="parTrans" cxnId="{E81EF4D4-C8ED-4889-A2E9-CAAB7822FF67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D5D4619C-5C94-4D00-A945-8C36D59204D7}" type="sibTrans" cxnId="{E81EF4D4-C8ED-4889-A2E9-CAAB7822FF67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51349073-CA45-4933-B9A9-73D210178C5E}">
      <dgm:prSet phldrT="[Text]"/>
      <dgm:spPr/>
      <dgm:t>
        <a:bodyPr/>
        <a:lstStyle/>
        <a:p>
          <a:r>
            <a:rPr lang="en-US" b="1" cap="none" spc="0">
              <a:ln w="11112">
                <a:prstDash val="solid"/>
              </a:ln>
              <a:effectLst/>
            </a:rPr>
            <a:t>Secure Area</a:t>
          </a:r>
        </a:p>
      </dgm:t>
    </dgm:pt>
    <dgm:pt modelId="{F632A239-444A-40AA-9214-F76BB48F7C54}" type="parTrans" cxnId="{77E52435-2466-4CEB-9C0F-7C4C01230FF5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A05DBC91-1664-47A1-BBB0-E141C5001CC0}" type="sibTrans" cxnId="{77E52435-2466-4CEB-9C0F-7C4C01230FF5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32F3B702-2F6F-430D-B621-A980117F52B8}">
      <dgm:prSet phldrT="[Text]"/>
      <dgm:spPr/>
      <dgm:t>
        <a:bodyPr/>
        <a:lstStyle/>
        <a:p>
          <a:r>
            <a:rPr lang="en-US" b="1" cap="none" spc="0">
              <a:ln w="11112">
                <a:prstDash val="solid"/>
              </a:ln>
              <a:effectLst/>
            </a:rPr>
            <a:t>Contact Emergency Services</a:t>
          </a:r>
        </a:p>
      </dgm:t>
    </dgm:pt>
    <dgm:pt modelId="{4F69B7DF-0C7C-47D3-941D-199A956892B5}" type="parTrans" cxnId="{84597587-66C0-4449-8A9A-BEFD6ECF86F4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7652177C-0562-4EB1-B990-D593F61A9842}" type="sibTrans" cxnId="{84597587-66C0-4449-8A9A-BEFD6ECF86F4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546F0E1F-AA9C-47CE-A6E8-E1198AD4F515}">
      <dgm:prSet phldrT="[Text]"/>
      <dgm:spPr/>
      <dgm:t>
        <a:bodyPr/>
        <a:lstStyle/>
        <a:p>
          <a:r>
            <a:rPr lang="en-US" b="1" cap="none" spc="0">
              <a:ln w="11112">
                <a:prstDash val="solid"/>
              </a:ln>
              <a:effectLst/>
            </a:rPr>
            <a:t>Respond Based on Incident Type</a:t>
          </a:r>
        </a:p>
      </dgm:t>
    </dgm:pt>
    <dgm:pt modelId="{6F8BE4D1-6814-4263-990B-43106CB60F12}" type="parTrans" cxnId="{29753799-2CF0-41C2-9A8C-73E36490B32B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9CD768A7-3D09-42D7-BB82-4D8FB5EE6935}" type="sibTrans" cxnId="{29753799-2CF0-41C2-9A8C-73E36490B32B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C8B2D500-9AE8-49B8-8EDF-CE0E1B2EC18B}">
      <dgm:prSet/>
      <dgm:spPr/>
      <dgm:t>
        <a:bodyPr/>
        <a:lstStyle/>
        <a:p>
          <a:r>
            <a:rPr lang="en-US" b="1" cap="none" spc="0">
              <a:ln w="11112">
                <a:prstDash val="solid"/>
              </a:ln>
              <a:effectLst/>
            </a:rPr>
            <a:t>Record Incident Report</a:t>
          </a:r>
        </a:p>
      </dgm:t>
    </dgm:pt>
    <dgm:pt modelId="{E8B8F2CD-ED3F-4EF9-8C14-1F573C152845}" type="parTrans" cxnId="{2FFB7F4D-8C93-4C84-895A-786B64753A59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8101A150-B670-4D75-8287-307D4EC59FC3}" type="sibTrans" cxnId="{2FFB7F4D-8C93-4C84-895A-786B64753A59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524EADCA-D3A2-4C4C-8F3D-52F980ECC4B0}">
      <dgm:prSet/>
      <dgm:spPr/>
      <dgm:t>
        <a:bodyPr/>
        <a:lstStyle/>
        <a:p>
          <a:r>
            <a:rPr lang="en-US" b="1" cap="none" spc="0">
              <a:ln w="11112">
                <a:prstDash val="solid"/>
              </a:ln>
              <a:effectLst/>
            </a:rPr>
            <a:t>Management Review &amp; Follow-Up</a:t>
          </a:r>
        </a:p>
      </dgm:t>
    </dgm:pt>
    <dgm:pt modelId="{EF2FDB01-F84B-4FC8-AFBA-D2A8BE480CC6}" type="parTrans" cxnId="{D6CC5B40-2856-4AD0-A9E4-8932533EAEA1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92616262-BCB2-40F4-AA54-620ED3F9CAD4}" type="sibTrans" cxnId="{D6CC5B40-2856-4AD0-A9E4-8932533EAEA1}">
      <dgm:prSet/>
      <dgm:spPr/>
      <dgm:t>
        <a:bodyPr/>
        <a:lstStyle/>
        <a:p>
          <a:endParaRPr lang="en-US" b="1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gm:t>
    </dgm:pt>
    <dgm:pt modelId="{C6D64C2B-7E60-46F0-81EC-9DFF84BBA6BA}" type="pres">
      <dgm:prSet presAssocID="{AE005A49-246A-4598-A73C-492563AC6BFB}" presName="Name0" presStyleCnt="0">
        <dgm:presLayoutVars>
          <dgm:dir/>
          <dgm:resizeHandles val="exact"/>
        </dgm:presLayoutVars>
      </dgm:prSet>
      <dgm:spPr/>
    </dgm:pt>
    <dgm:pt modelId="{41C26F33-5B17-4B29-BD7D-5E8F5568EB9B}" type="pres">
      <dgm:prSet presAssocID="{51461A44-D4C1-4BDF-8C5A-1462AB0D5D64}" presName="node" presStyleLbl="node1" presStyleIdx="0" presStyleCnt="7">
        <dgm:presLayoutVars>
          <dgm:bulletEnabled val="1"/>
        </dgm:presLayoutVars>
      </dgm:prSet>
      <dgm:spPr/>
    </dgm:pt>
    <dgm:pt modelId="{DB725457-5883-4129-AFEE-B27B5CFD45B3}" type="pres">
      <dgm:prSet presAssocID="{66D6B59A-BD30-4ADF-8373-BA83BFC4DC27}" presName="sibTrans" presStyleLbl="sibTrans1D1" presStyleIdx="0" presStyleCnt="6"/>
      <dgm:spPr/>
    </dgm:pt>
    <dgm:pt modelId="{F5392F65-3BF4-4362-9C68-53894D4A5C6D}" type="pres">
      <dgm:prSet presAssocID="{66D6B59A-BD30-4ADF-8373-BA83BFC4DC27}" presName="connectorText" presStyleLbl="sibTrans1D1" presStyleIdx="0" presStyleCnt="6"/>
      <dgm:spPr/>
    </dgm:pt>
    <dgm:pt modelId="{07D8B771-1A92-4B9C-A075-9363CF64A60F}" type="pres">
      <dgm:prSet presAssocID="{227380DB-CB23-43E9-89D7-26C8675E7C6B}" presName="node" presStyleLbl="node1" presStyleIdx="1" presStyleCnt="7">
        <dgm:presLayoutVars>
          <dgm:bulletEnabled val="1"/>
        </dgm:presLayoutVars>
      </dgm:prSet>
      <dgm:spPr/>
    </dgm:pt>
    <dgm:pt modelId="{3BC54A9E-574C-4A96-B0BC-B5EEC0E6C088}" type="pres">
      <dgm:prSet presAssocID="{D5D4619C-5C94-4D00-A945-8C36D59204D7}" presName="sibTrans" presStyleLbl="sibTrans1D1" presStyleIdx="1" presStyleCnt="6"/>
      <dgm:spPr/>
    </dgm:pt>
    <dgm:pt modelId="{97B91522-C94A-4F29-AF2B-4EB73A8D12EF}" type="pres">
      <dgm:prSet presAssocID="{D5D4619C-5C94-4D00-A945-8C36D59204D7}" presName="connectorText" presStyleLbl="sibTrans1D1" presStyleIdx="1" presStyleCnt="6"/>
      <dgm:spPr/>
    </dgm:pt>
    <dgm:pt modelId="{D2C46DE0-9901-446A-BF7E-29041A7E4298}" type="pres">
      <dgm:prSet presAssocID="{51349073-CA45-4933-B9A9-73D210178C5E}" presName="node" presStyleLbl="node1" presStyleIdx="2" presStyleCnt="7">
        <dgm:presLayoutVars>
          <dgm:bulletEnabled val="1"/>
        </dgm:presLayoutVars>
      </dgm:prSet>
      <dgm:spPr/>
    </dgm:pt>
    <dgm:pt modelId="{E376F381-4EEC-49C0-BDCA-3334569CFA07}" type="pres">
      <dgm:prSet presAssocID="{A05DBC91-1664-47A1-BBB0-E141C5001CC0}" presName="sibTrans" presStyleLbl="sibTrans1D1" presStyleIdx="2" presStyleCnt="6"/>
      <dgm:spPr/>
    </dgm:pt>
    <dgm:pt modelId="{9F547558-9B20-4D07-89B8-21169CCB829A}" type="pres">
      <dgm:prSet presAssocID="{A05DBC91-1664-47A1-BBB0-E141C5001CC0}" presName="connectorText" presStyleLbl="sibTrans1D1" presStyleIdx="2" presStyleCnt="6"/>
      <dgm:spPr/>
    </dgm:pt>
    <dgm:pt modelId="{2CBEEA77-1AEF-402F-9F10-46C445FA16C0}" type="pres">
      <dgm:prSet presAssocID="{32F3B702-2F6F-430D-B621-A980117F52B8}" presName="node" presStyleLbl="node1" presStyleIdx="3" presStyleCnt="7">
        <dgm:presLayoutVars>
          <dgm:bulletEnabled val="1"/>
        </dgm:presLayoutVars>
      </dgm:prSet>
      <dgm:spPr/>
    </dgm:pt>
    <dgm:pt modelId="{5D754063-34B0-4B42-9DCA-7D830948D1B2}" type="pres">
      <dgm:prSet presAssocID="{7652177C-0562-4EB1-B990-D593F61A9842}" presName="sibTrans" presStyleLbl="sibTrans1D1" presStyleIdx="3" presStyleCnt="6"/>
      <dgm:spPr/>
    </dgm:pt>
    <dgm:pt modelId="{4AE9B0C2-9782-4488-9A2D-EF31469FEBF5}" type="pres">
      <dgm:prSet presAssocID="{7652177C-0562-4EB1-B990-D593F61A9842}" presName="connectorText" presStyleLbl="sibTrans1D1" presStyleIdx="3" presStyleCnt="6"/>
      <dgm:spPr/>
    </dgm:pt>
    <dgm:pt modelId="{468A352B-7573-4F97-B9F9-FBC5F4965130}" type="pres">
      <dgm:prSet presAssocID="{546F0E1F-AA9C-47CE-A6E8-E1198AD4F515}" presName="node" presStyleLbl="node1" presStyleIdx="4" presStyleCnt="7">
        <dgm:presLayoutVars>
          <dgm:bulletEnabled val="1"/>
        </dgm:presLayoutVars>
      </dgm:prSet>
      <dgm:spPr/>
    </dgm:pt>
    <dgm:pt modelId="{5B6B57C6-0086-47C9-B82B-6E3E7D6EB7A3}" type="pres">
      <dgm:prSet presAssocID="{9CD768A7-3D09-42D7-BB82-4D8FB5EE6935}" presName="sibTrans" presStyleLbl="sibTrans1D1" presStyleIdx="4" presStyleCnt="6"/>
      <dgm:spPr/>
    </dgm:pt>
    <dgm:pt modelId="{E89898FF-D74F-4AAF-9AF4-33B65A65B29A}" type="pres">
      <dgm:prSet presAssocID="{9CD768A7-3D09-42D7-BB82-4D8FB5EE6935}" presName="connectorText" presStyleLbl="sibTrans1D1" presStyleIdx="4" presStyleCnt="6"/>
      <dgm:spPr/>
    </dgm:pt>
    <dgm:pt modelId="{0DFC8E96-2FD9-4B98-B157-463F26E5FFEC}" type="pres">
      <dgm:prSet presAssocID="{C8B2D500-9AE8-49B8-8EDF-CE0E1B2EC18B}" presName="node" presStyleLbl="node1" presStyleIdx="5" presStyleCnt="7">
        <dgm:presLayoutVars>
          <dgm:bulletEnabled val="1"/>
        </dgm:presLayoutVars>
      </dgm:prSet>
      <dgm:spPr/>
    </dgm:pt>
    <dgm:pt modelId="{F42AE19C-8EE1-44E4-BEFA-9576A51D33DA}" type="pres">
      <dgm:prSet presAssocID="{8101A150-B670-4D75-8287-307D4EC59FC3}" presName="sibTrans" presStyleLbl="sibTrans1D1" presStyleIdx="5" presStyleCnt="6"/>
      <dgm:spPr/>
    </dgm:pt>
    <dgm:pt modelId="{4FA25F79-BE02-4787-B3F5-A693655367B7}" type="pres">
      <dgm:prSet presAssocID="{8101A150-B670-4D75-8287-307D4EC59FC3}" presName="connectorText" presStyleLbl="sibTrans1D1" presStyleIdx="5" presStyleCnt="6"/>
      <dgm:spPr/>
    </dgm:pt>
    <dgm:pt modelId="{8E526088-23DC-430A-A656-623640C1A2FE}" type="pres">
      <dgm:prSet presAssocID="{524EADCA-D3A2-4C4C-8F3D-52F980ECC4B0}" presName="node" presStyleLbl="node1" presStyleIdx="6" presStyleCnt="7">
        <dgm:presLayoutVars>
          <dgm:bulletEnabled val="1"/>
        </dgm:presLayoutVars>
      </dgm:prSet>
      <dgm:spPr/>
    </dgm:pt>
  </dgm:ptLst>
  <dgm:cxnLst>
    <dgm:cxn modelId="{B16FC40C-ECF6-4D66-9F50-962098AB6E85}" type="presOf" srcId="{524EADCA-D3A2-4C4C-8F3D-52F980ECC4B0}" destId="{8E526088-23DC-430A-A656-623640C1A2FE}" srcOrd="0" destOrd="0" presId="urn:microsoft.com/office/officeart/2005/8/layout/bProcess3"/>
    <dgm:cxn modelId="{3BC81723-6842-44D9-86A2-2FD290C1A255}" type="presOf" srcId="{227380DB-CB23-43E9-89D7-26C8675E7C6B}" destId="{07D8B771-1A92-4B9C-A075-9363CF64A60F}" srcOrd="0" destOrd="0" presId="urn:microsoft.com/office/officeart/2005/8/layout/bProcess3"/>
    <dgm:cxn modelId="{308F2924-9F70-4A0B-83C0-5784339D3A36}" type="presOf" srcId="{66D6B59A-BD30-4ADF-8373-BA83BFC4DC27}" destId="{F5392F65-3BF4-4362-9C68-53894D4A5C6D}" srcOrd="1" destOrd="0" presId="urn:microsoft.com/office/officeart/2005/8/layout/bProcess3"/>
    <dgm:cxn modelId="{77E52435-2466-4CEB-9C0F-7C4C01230FF5}" srcId="{AE005A49-246A-4598-A73C-492563AC6BFB}" destId="{51349073-CA45-4933-B9A9-73D210178C5E}" srcOrd="2" destOrd="0" parTransId="{F632A239-444A-40AA-9214-F76BB48F7C54}" sibTransId="{A05DBC91-1664-47A1-BBB0-E141C5001CC0}"/>
    <dgm:cxn modelId="{D6CC5B40-2856-4AD0-A9E4-8932533EAEA1}" srcId="{AE005A49-246A-4598-A73C-492563AC6BFB}" destId="{524EADCA-D3A2-4C4C-8F3D-52F980ECC4B0}" srcOrd="6" destOrd="0" parTransId="{EF2FDB01-F84B-4FC8-AFBA-D2A8BE480CC6}" sibTransId="{92616262-BCB2-40F4-AA54-620ED3F9CAD4}"/>
    <dgm:cxn modelId="{05D74860-2646-40C1-838A-A92F9B8D832C}" type="presOf" srcId="{546F0E1F-AA9C-47CE-A6E8-E1198AD4F515}" destId="{468A352B-7573-4F97-B9F9-FBC5F4965130}" srcOrd="0" destOrd="0" presId="urn:microsoft.com/office/officeart/2005/8/layout/bProcess3"/>
    <dgm:cxn modelId="{2FFB7F4D-8C93-4C84-895A-786B64753A59}" srcId="{AE005A49-246A-4598-A73C-492563AC6BFB}" destId="{C8B2D500-9AE8-49B8-8EDF-CE0E1B2EC18B}" srcOrd="5" destOrd="0" parTransId="{E8B8F2CD-ED3F-4EF9-8C14-1F573C152845}" sibTransId="{8101A150-B670-4D75-8287-307D4EC59FC3}"/>
    <dgm:cxn modelId="{E5012855-5010-4A2A-A7E2-C3B496DB2AE8}" type="presOf" srcId="{A05DBC91-1664-47A1-BBB0-E141C5001CC0}" destId="{E376F381-4EEC-49C0-BDCA-3334569CFA07}" srcOrd="0" destOrd="0" presId="urn:microsoft.com/office/officeart/2005/8/layout/bProcess3"/>
    <dgm:cxn modelId="{70093E57-8A95-4654-8D4D-3A138E2E4AD2}" srcId="{AE005A49-246A-4598-A73C-492563AC6BFB}" destId="{51461A44-D4C1-4BDF-8C5A-1462AB0D5D64}" srcOrd="0" destOrd="0" parTransId="{977A4FA4-B994-458D-9CF3-57A12247AC06}" sibTransId="{66D6B59A-BD30-4ADF-8373-BA83BFC4DC27}"/>
    <dgm:cxn modelId="{8ABCAF7B-9617-4929-9CDD-A4EEDD3705AB}" type="presOf" srcId="{7652177C-0562-4EB1-B990-D593F61A9842}" destId="{5D754063-34B0-4B42-9DCA-7D830948D1B2}" srcOrd="0" destOrd="0" presId="urn:microsoft.com/office/officeart/2005/8/layout/bProcess3"/>
    <dgm:cxn modelId="{2FA4627C-72C5-4D53-A662-C2757549118B}" type="presOf" srcId="{7652177C-0562-4EB1-B990-D593F61A9842}" destId="{4AE9B0C2-9782-4488-9A2D-EF31469FEBF5}" srcOrd="1" destOrd="0" presId="urn:microsoft.com/office/officeart/2005/8/layout/bProcess3"/>
    <dgm:cxn modelId="{63F6D986-89CB-4416-8DFF-7918547FE646}" type="presOf" srcId="{51349073-CA45-4933-B9A9-73D210178C5E}" destId="{D2C46DE0-9901-446A-BF7E-29041A7E4298}" srcOrd="0" destOrd="0" presId="urn:microsoft.com/office/officeart/2005/8/layout/bProcess3"/>
    <dgm:cxn modelId="{84597587-66C0-4449-8A9A-BEFD6ECF86F4}" srcId="{AE005A49-246A-4598-A73C-492563AC6BFB}" destId="{32F3B702-2F6F-430D-B621-A980117F52B8}" srcOrd="3" destOrd="0" parTransId="{4F69B7DF-0C7C-47D3-941D-199A956892B5}" sibTransId="{7652177C-0562-4EB1-B990-D593F61A9842}"/>
    <dgm:cxn modelId="{0681E298-8B82-4341-AD4F-430BFCEB1176}" type="presOf" srcId="{9CD768A7-3D09-42D7-BB82-4D8FB5EE6935}" destId="{5B6B57C6-0086-47C9-B82B-6E3E7D6EB7A3}" srcOrd="0" destOrd="0" presId="urn:microsoft.com/office/officeart/2005/8/layout/bProcess3"/>
    <dgm:cxn modelId="{29753799-2CF0-41C2-9A8C-73E36490B32B}" srcId="{AE005A49-246A-4598-A73C-492563AC6BFB}" destId="{546F0E1F-AA9C-47CE-A6E8-E1198AD4F515}" srcOrd="4" destOrd="0" parTransId="{6F8BE4D1-6814-4263-990B-43106CB60F12}" sibTransId="{9CD768A7-3D09-42D7-BB82-4D8FB5EE6935}"/>
    <dgm:cxn modelId="{7418A0A8-4EAE-4737-BF57-FFB331D92754}" type="presOf" srcId="{C8B2D500-9AE8-49B8-8EDF-CE0E1B2EC18B}" destId="{0DFC8E96-2FD9-4B98-B157-463F26E5FFEC}" srcOrd="0" destOrd="0" presId="urn:microsoft.com/office/officeart/2005/8/layout/bProcess3"/>
    <dgm:cxn modelId="{D64682BB-0817-43FD-B0FE-C643679B8A22}" type="presOf" srcId="{A05DBC91-1664-47A1-BBB0-E141C5001CC0}" destId="{9F547558-9B20-4D07-89B8-21169CCB829A}" srcOrd="1" destOrd="0" presId="urn:microsoft.com/office/officeart/2005/8/layout/bProcess3"/>
    <dgm:cxn modelId="{F97CDDCB-9935-4152-B3F1-72F98290A004}" type="presOf" srcId="{D5D4619C-5C94-4D00-A945-8C36D59204D7}" destId="{97B91522-C94A-4F29-AF2B-4EB73A8D12EF}" srcOrd="1" destOrd="0" presId="urn:microsoft.com/office/officeart/2005/8/layout/bProcess3"/>
    <dgm:cxn modelId="{E81EF4D4-C8ED-4889-A2E9-CAAB7822FF67}" srcId="{AE005A49-246A-4598-A73C-492563AC6BFB}" destId="{227380DB-CB23-43E9-89D7-26C8675E7C6B}" srcOrd="1" destOrd="0" parTransId="{8F6780E6-2202-477E-9D27-95AA8020EB71}" sibTransId="{D5D4619C-5C94-4D00-A945-8C36D59204D7}"/>
    <dgm:cxn modelId="{D084CEDB-2609-431F-A54C-A0BF549A1B8B}" type="presOf" srcId="{51461A44-D4C1-4BDF-8C5A-1462AB0D5D64}" destId="{41C26F33-5B17-4B29-BD7D-5E8F5568EB9B}" srcOrd="0" destOrd="0" presId="urn:microsoft.com/office/officeart/2005/8/layout/bProcess3"/>
    <dgm:cxn modelId="{220AC5E0-E4B4-41FC-B9EB-09314DACAF95}" type="presOf" srcId="{66D6B59A-BD30-4ADF-8373-BA83BFC4DC27}" destId="{DB725457-5883-4129-AFEE-B27B5CFD45B3}" srcOrd="0" destOrd="0" presId="urn:microsoft.com/office/officeart/2005/8/layout/bProcess3"/>
    <dgm:cxn modelId="{311B0CE3-A0F3-44F1-B49A-C2F6B435BF66}" type="presOf" srcId="{32F3B702-2F6F-430D-B621-A980117F52B8}" destId="{2CBEEA77-1AEF-402F-9F10-46C445FA16C0}" srcOrd="0" destOrd="0" presId="urn:microsoft.com/office/officeart/2005/8/layout/bProcess3"/>
    <dgm:cxn modelId="{18E259E7-4B04-422B-8143-74C64093DB08}" type="presOf" srcId="{9CD768A7-3D09-42D7-BB82-4D8FB5EE6935}" destId="{E89898FF-D74F-4AAF-9AF4-33B65A65B29A}" srcOrd="1" destOrd="0" presId="urn:microsoft.com/office/officeart/2005/8/layout/bProcess3"/>
    <dgm:cxn modelId="{CAF0F5E9-F572-4740-8FBD-5AA63D4CC5CE}" type="presOf" srcId="{D5D4619C-5C94-4D00-A945-8C36D59204D7}" destId="{3BC54A9E-574C-4A96-B0BC-B5EEC0E6C088}" srcOrd="0" destOrd="0" presId="urn:microsoft.com/office/officeart/2005/8/layout/bProcess3"/>
    <dgm:cxn modelId="{D58A76ED-232B-4019-9855-54957ED293E2}" type="presOf" srcId="{8101A150-B670-4D75-8287-307D4EC59FC3}" destId="{4FA25F79-BE02-4787-B3F5-A693655367B7}" srcOrd="1" destOrd="0" presId="urn:microsoft.com/office/officeart/2005/8/layout/bProcess3"/>
    <dgm:cxn modelId="{19BD5AF0-4131-47D7-A9BA-86A157A1054A}" type="presOf" srcId="{8101A150-B670-4D75-8287-307D4EC59FC3}" destId="{F42AE19C-8EE1-44E4-BEFA-9576A51D33DA}" srcOrd="0" destOrd="0" presId="urn:microsoft.com/office/officeart/2005/8/layout/bProcess3"/>
    <dgm:cxn modelId="{D39CCAF3-7027-485A-9971-7DB46E6EF4F5}" type="presOf" srcId="{AE005A49-246A-4598-A73C-492563AC6BFB}" destId="{C6D64C2B-7E60-46F0-81EC-9DFF84BBA6BA}" srcOrd="0" destOrd="0" presId="urn:microsoft.com/office/officeart/2005/8/layout/bProcess3"/>
    <dgm:cxn modelId="{81CE4FBB-8101-4CA8-9ECE-EA94950C5258}" type="presParOf" srcId="{C6D64C2B-7E60-46F0-81EC-9DFF84BBA6BA}" destId="{41C26F33-5B17-4B29-BD7D-5E8F5568EB9B}" srcOrd="0" destOrd="0" presId="urn:microsoft.com/office/officeart/2005/8/layout/bProcess3"/>
    <dgm:cxn modelId="{A2AEF0F4-A60B-4584-ADF1-601E2289B7F8}" type="presParOf" srcId="{C6D64C2B-7E60-46F0-81EC-9DFF84BBA6BA}" destId="{DB725457-5883-4129-AFEE-B27B5CFD45B3}" srcOrd="1" destOrd="0" presId="urn:microsoft.com/office/officeart/2005/8/layout/bProcess3"/>
    <dgm:cxn modelId="{65D649AF-AA8F-4746-B635-03042EB5275D}" type="presParOf" srcId="{DB725457-5883-4129-AFEE-B27B5CFD45B3}" destId="{F5392F65-3BF4-4362-9C68-53894D4A5C6D}" srcOrd="0" destOrd="0" presId="urn:microsoft.com/office/officeart/2005/8/layout/bProcess3"/>
    <dgm:cxn modelId="{A1ED9671-28D9-4114-8A4B-43B282C0AF8B}" type="presParOf" srcId="{C6D64C2B-7E60-46F0-81EC-9DFF84BBA6BA}" destId="{07D8B771-1A92-4B9C-A075-9363CF64A60F}" srcOrd="2" destOrd="0" presId="urn:microsoft.com/office/officeart/2005/8/layout/bProcess3"/>
    <dgm:cxn modelId="{2FF24BD8-C6D7-4DC3-9EE2-04D8309A2745}" type="presParOf" srcId="{C6D64C2B-7E60-46F0-81EC-9DFF84BBA6BA}" destId="{3BC54A9E-574C-4A96-B0BC-B5EEC0E6C088}" srcOrd="3" destOrd="0" presId="urn:microsoft.com/office/officeart/2005/8/layout/bProcess3"/>
    <dgm:cxn modelId="{CCCBF288-5BEE-48FA-9282-12AB6610146B}" type="presParOf" srcId="{3BC54A9E-574C-4A96-B0BC-B5EEC0E6C088}" destId="{97B91522-C94A-4F29-AF2B-4EB73A8D12EF}" srcOrd="0" destOrd="0" presId="urn:microsoft.com/office/officeart/2005/8/layout/bProcess3"/>
    <dgm:cxn modelId="{583BFC70-8BF4-489F-BA97-9F4DF287D79A}" type="presParOf" srcId="{C6D64C2B-7E60-46F0-81EC-9DFF84BBA6BA}" destId="{D2C46DE0-9901-446A-BF7E-29041A7E4298}" srcOrd="4" destOrd="0" presId="urn:microsoft.com/office/officeart/2005/8/layout/bProcess3"/>
    <dgm:cxn modelId="{0383D175-819F-4A42-8033-CF13525424C3}" type="presParOf" srcId="{C6D64C2B-7E60-46F0-81EC-9DFF84BBA6BA}" destId="{E376F381-4EEC-49C0-BDCA-3334569CFA07}" srcOrd="5" destOrd="0" presId="urn:microsoft.com/office/officeart/2005/8/layout/bProcess3"/>
    <dgm:cxn modelId="{C135FC40-05FB-47D6-A71B-3B0975AA22D6}" type="presParOf" srcId="{E376F381-4EEC-49C0-BDCA-3334569CFA07}" destId="{9F547558-9B20-4D07-89B8-21169CCB829A}" srcOrd="0" destOrd="0" presId="urn:microsoft.com/office/officeart/2005/8/layout/bProcess3"/>
    <dgm:cxn modelId="{26ED7AF6-7A97-4866-B708-79ACA9D0A4E2}" type="presParOf" srcId="{C6D64C2B-7E60-46F0-81EC-9DFF84BBA6BA}" destId="{2CBEEA77-1AEF-402F-9F10-46C445FA16C0}" srcOrd="6" destOrd="0" presId="urn:microsoft.com/office/officeart/2005/8/layout/bProcess3"/>
    <dgm:cxn modelId="{37579AFB-F545-4998-85C0-94A60A51B09C}" type="presParOf" srcId="{C6D64C2B-7E60-46F0-81EC-9DFF84BBA6BA}" destId="{5D754063-34B0-4B42-9DCA-7D830948D1B2}" srcOrd="7" destOrd="0" presId="urn:microsoft.com/office/officeart/2005/8/layout/bProcess3"/>
    <dgm:cxn modelId="{9A98266D-4DF7-4568-8237-7514FD6056FB}" type="presParOf" srcId="{5D754063-34B0-4B42-9DCA-7D830948D1B2}" destId="{4AE9B0C2-9782-4488-9A2D-EF31469FEBF5}" srcOrd="0" destOrd="0" presId="urn:microsoft.com/office/officeart/2005/8/layout/bProcess3"/>
    <dgm:cxn modelId="{20888C26-ACAF-41F8-BE48-9838FEB65544}" type="presParOf" srcId="{C6D64C2B-7E60-46F0-81EC-9DFF84BBA6BA}" destId="{468A352B-7573-4F97-B9F9-FBC5F4965130}" srcOrd="8" destOrd="0" presId="urn:microsoft.com/office/officeart/2005/8/layout/bProcess3"/>
    <dgm:cxn modelId="{CD3401B1-C2C4-4070-AF80-5D263841BAC0}" type="presParOf" srcId="{C6D64C2B-7E60-46F0-81EC-9DFF84BBA6BA}" destId="{5B6B57C6-0086-47C9-B82B-6E3E7D6EB7A3}" srcOrd="9" destOrd="0" presId="urn:microsoft.com/office/officeart/2005/8/layout/bProcess3"/>
    <dgm:cxn modelId="{6A7C92A1-DB81-405F-B8AE-40508E9F3743}" type="presParOf" srcId="{5B6B57C6-0086-47C9-B82B-6E3E7D6EB7A3}" destId="{E89898FF-D74F-4AAF-9AF4-33B65A65B29A}" srcOrd="0" destOrd="0" presId="urn:microsoft.com/office/officeart/2005/8/layout/bProcess3"/>
    <dgm:cxn modelId="{38CC6B0A-7D84-4C0D-A02A-1D20F684E238}" type="presParOf" srcId="{C6D64C2B-7E60-46F0-81EC-9DFF84BBA6BA}" destId="{0DFC8E96-2FD9-4B98-B157-463F26E5FFEC}" srcOrd="10" destOrd="0" presId="urn:microsoft.com/office/officeart/2005/8/layout/bProcess3"/>
    <dgm:cxn modelId="{9012366D-95D1-4F8D-BE34-532910647D3A}" type="presParOf" srcId="{C6D64C2B-7E60-46F0-81EC-9DFF84BBA6BA}" destId="{F42AE19C-8EE1-44E4-BEFA-9576A51D33DA}" srcOrd="11" destOrd="0" presId="urn:microsoft.com/office/officeart/2005/8/layout/bProcess3"/>
    <dgm:cxn modelId="{8189DA6B-0E49-4C74-9253-2059DA0C21DA}" type="presParOf" srcId="{F42AE19C-8EE1-44E4-BEFA-9576A51D33DA}" destId="{4FA25F79-BE02-4787-B3F5-A693655367B7}" srcOrd="0" destOrd="0" presId="urn:microsoft.com/office/officeart/2005/8/layout/bProcess3"/>
    <dgm:cxn modelId="{A330F139-3751-4385-BE49-6023E6EB5A0E}" type="presParOf" srcId="{C6D64C2B-7E60-46F0-81EC-9DFF84BBA6BA}" destId="{8E526088-23DC-430A-A656-623640C1A2FE}" srcOrd="12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725457-5883-4129-AFEE-B27B5CFD45B3}">
      <dsp:nvSpPr>
        <dsp:cNvPr id="0" name=""/>
        <dsp:cNvSpPr/>
      </dsp:nvSpPr>
      <dsp:spPr>
        <a:xfrm>
          <a:off x="1495012" y="327201"/>
          <a:ext cx="25406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4060" y="45720"/>
              </a:lnTo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p3d z="-25400" prstMaterial="plastic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b="1" kern="1200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sp:txBody>
      <dsp:txXfrm>
        <a:off x="1614925" y="371498"/>
        <a:ext cx="14233" cy="2846"/>
      </dsp:txXfrm>
    </dsp:sp>
    <dsp:sp modelId="{41C26F33-5B17-4B29-BD7D-5E8F5568EB9B}">
      <dsp:nvSpPr>
        <dsp:cNvPr id="0" name=""/>
        <dsp:cNvSpPr/>
      </dsp:nvSpPr>
      <dsp:spPr>
        <a:xfrm>
          <a:off x="259157" y="1625"/>
          <a:ext cx="1237654" cy="7425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 cap="none" spc="0">
              <a:ln w="11112">
                <a:prstDash val="solid"/>
              </a:ln>
              <a:effectLst/>
            </a:rPr>
            <a:t>Incident Detected</a:t>
          </a:r>
        </a:p>
      </dsp:txBody>
      <dsp:txXfrm>
        <a:off x="259157" y="1625"/>
        <a:ext cx="1237654" cy="742592"/>
      </dsp:txXfrm>
    </dsp:sp>
    <dsp:sp modelId="{3BC54A9E-574C-4A96-B0BC-B5EEC0E6C088}">
      <dsp:nvSpPr>
        <dsp:cNvPr id="0" name=""/>
        <dsp:cNvSpPr/>
      </dsp:nvSpPr>
      <dsp:spPr>
        <a:xfrm>
          <a:off x="3017327" y="327201"/>
          <a:ext cx="25406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4060" y="45720"/>
              </a:lnTo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p3d z="-25400" prstMaterial="plastic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b="1" kern="1200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sp:txBody>
      <dsp:txXfrm>
        <a:off x="3137241" y="371498"/>
        <a:ext cx="14233" cy="2846"/>
      </dsp:txXfrm>
    </dsp:sp>
    <dsp:sp modelId="{07D8B771-1A92-4B9C-A075-9363CF64A60F}">
      <dsp:nvSpPr>
        <dsp:cNvPr id="0" name=""/>
        <dsp:cNvSpPr/>
      </dsp:nvSpPr>
      <dsp:spPr>
        <a:xfrm>
          <a:off x="1781472" y="1625"/>
          <a:ext cx="1237654" cy="7425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 cap="none" spc="0">
              <a:ln w="11112">
                <a:prstDash val="solid"/>
              </a:ln>
              <a:effectLst/>
            </a:rPr>
            <a:t>Notify Supervisor</a:t>
          </a:r>
        </a:p>
      </dsp:txBody>
      <dsp:txXfrm>
        <a:off x="1781472" y="1625"/>
        <a:ext cx="1237654" cy="742592"/>
      </dsp:txXfrm>
    </dsp:sp>
    <dsp:sp modelId="{E376F381-4EEC-49C0-BDCA-3334569CFA07}">
      <dsp:nvSpPr>
        <dsp:cNvPr id="0" name=""/>
        <dsp:cNvSpPr/>
      </dsp:nvSpPr>
      <dsp:spPr>
        <a:xfrm>
          <a:off x="877984" y="742418"/>
          <a:ext cx="3044630" cy="254060"/>
        </a:xfrm>
        <a:custGeom>
          <a:avLst/>
          <a:gdLst/>
          <a:ahLst/>
          <a:cxnLst/>
          <a:rect l="0" t="0" r="0" b="0"/>
          <a:pathLst>
            <a:path>
              <a:moveTo>
                <a:pt x="3044630" y="0"/>
              </a:moveTo>
              <a:lnTo>
                <a:pt x="3044630" y="144130"/>
              </a:lnTo>
              <a:lnTo>
                <a:pt x="0" y="144130"/>
              </a:lnTo>
              <a:lnTo>
                <a:pt x="0" y="254060"/>
              </a:lnTo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p3d z="-25400" prstMaterial="plastic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b="1" kern="1200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sp:txBody>
      <dsp:txXfrm>
        <a:off x="2323852" y="868025"/>
        <a:ext cx="152895" cy="2846"/>
      </dsp:txXfrm>
    </dsp:sp>
    <dsp:sp modelId="{D2C46DE0-9901-446A-BF7E-29041A7E4298}">
      <dsp:nvSpPr>
        <dsp:cNvPr id="0" name=""/>
        <dsp:cNvSpPr/>
      </dsp:nvSpPr>
      <dsp:spPr>
        <a:xfrm>
          <a:off x="3303787" y="1625"/>
          <a:ext cx="1237654" cy="7425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 cap="none" spc="0">
              <a:ln w="11112">
                <a:prstDash val="solid"/>
              </a:ln>
              <a:effectLst/>
            </a:rPr>
            <a:t>Secure Area</a:t>
          </a:r>
        </a:p>
      </dsp:txBody>
      <dsp:txXfrm>
        <a:off x="3303787" y="1625"/>
        <a:ext cx="1237654" cy="742592"/>
      </dsp:txXfrm>
    </dsp:sp>
    <dsp:sp modelId="{5D754063-34B0-4B42-9DCA-7D830948D1B2}">
      <dsp:nvSpPr>
        <dsp:cNvPr id="0" name=""/>
        <dsp:cNvSpPr/>
      </dsp:nvSpPr>
      <dsp:spPr>
        <a:xfrm>
          <a:off x="1495012" y="1354454"/>
          <a:ext cx="25406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4060" y="45720"/>
              </a:lnTo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p3d z="-25400" prstMaterial="plastic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b="1" kern="1200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sp:txBody>
      <dsp:txXfrm>
        <a:off x="1614925" y="1398751"/>
        <a:ext cx="14233" cy="2846"/>
      </dsp:txXfrm>
    </dsp:sp>
    <dsp:sp modelId="{2CBEEA77-1AEF-402F-9F10-46C445FA16C0}">
      <dsp:nvSpPr>
        <dsp:cNvPr id="0" name=""/>
        <dsp:cNvSpPr/>
      </dsp:nvSpPr>
      <dsp:spPr>
        <a:xfrm>
          <a:off x="259157" y="1028878"/>
          <a:ext cx="1237654" cy="7425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 cap="none" spc="0">
              <a:ln w="11112">
                <a:prstDash val="solid"/>
              </a:ln>
              <a:effectLst/>
            </a:rPr>
            <a:t>Contact Emergency Services</a:t>
          </a:r>
        </a:p>
      </dsp:txBody>
      <dsp:txXfrm>
        <a:off x="259157" y="1028878"/>
        <a:ext cx="1237654" cy="742592"/>
      </dsp:txXfrm>
    </dsp:sp>
    <dsp:sp modelId="{5B6B57C6-0086-47C9-B82B-6E3E7D6EB7A3}">
      <dsp:nvSpPr>
        <dsp:cNvPr id="0" name=""/>
        <dsp:cNvSpPr/>
      </dsp:nvSpPr>
      <dsp:spPr>
        <a:xfrm>
          <a:off x="3017327" y="1354454"/>
          <a:ext cx="25406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4060" y="45720"/>
              </a:lnTo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p3d z="-25400" prstMaterial="plastic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b="1" kern="1200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sp:txBody>
      <dsp:txXfrm>
        <a:off x="3137241" y="1398751"/>
        <a:ext cx="14233" cy="2846"/>
      </dsp:txXfrm>
    </dsp:sp>
    <dsp:sp modelId="{468A352B-7573-4F97-B9F9-FBC5F4965130}">
      <dsp:nvSpPr>
        <dsp:cNvPr id="0" name=""/>
        <dsp:cNvSpPr/>
      </dsp:nvSpPr>
      <dsp:spPr>
        <a:xfrm>
          <a:off x="1781472" y="1028878"/>
          <a:ext cx="1237654" cy="7425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 cap="none" spc="0">
              <a:ln w="11112">
                <a:prstDash val="solid"/>
              </a:ln>
              <a:effectLst/>
            </a:rPr>
            <a:t>Respond Based on Incident Type</a:t>
          </a:r>
        </a:p>
      </dsp:txBody>
      <dsp:txXfrm>
        <a:off x="1781472" y="1028878"/>
        <a:ext cx="1237654" cy="742592"/>
      </dsp:txXfrm>
    </dsp:sp>
    <dsp:sp modelId="{F42AE19C-8EE1-44E4-BEFA-9576A51D33DA}">
      <dsp:nvSpPr>
        <dsp:cNvPr id="0" name=""/>
        <dsp:cNvSpPr/>
      </dsp:nvSpPr>
      <dsp:spPr>
        <a:xfrm>
          <a:off x="877984" y="1769671"/>
          <a:ext cx="3044630" cy="254060"/>
        </a:xfrm>
        <a:custGeom>
          <a:avLst/>
          <a:gdLst/>
          <a:ahLst/>
          <a:cxnLst/>
          <a:rect l="0" t="0" r="0" b="0"/>
          <a:pathLst>
            <a:path>
              <a:moveTo>
                <a:pt x="3044630" y="0"/>
              </a:moveTo>
              <a:lnTo>
                <a:pt x="3044630" y="144130"/>
              </a:lnTo>
              <a:lnTo>
                <a:pt x="0" y="144130"/>
              </a:lnTo>
              <a:lnTo>
                <a:pt x="0" y="254060"/>
              </a:lnTo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p3d z="-25400" prstMaterial="plastic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b="1" kern="1200" cap="none" spc="0">
            <a:ln w="11112">
              <a:solidFill>
                <a:schemeClr val="accent2"/>
              </a:solidFill>
              <a:prstDash val="solid"/>
            </a:ln>
            <a:solidFill>
              <a:schemeClr val="accent2">
                <a:lumMod val="40000"/>
                <a:lumOff val="60000"/>
              </a:schemeClr>
            </a:solidFill>
            <a:effectLst/>
          </a:endParaRPr>
        </a:p>
      </dsp:txBody>
      <dsp:txXfrm>
        <a:off x="2323852" y="1895278"/>
        <a:ext cx="152895" cy="2846"/>
      </dsp:txXfrm>
    </dsp:sp>
    <dsp:sp modelId="{0DFC8E96-2FD9-4B98-B157-463F26E5FFEC}">
      <dsp:nvSpPr>
        <dsp:cNvPr id="0" name=""/>
        <dsp:cNvSpPr/>
      </dsp:nvSpPr>
      <dsp:spPr>
        <a:xfrm>
          <a:off x="3303787" y="1028878"/>
          <a:ext cx="1237654" cy="7425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 cap="none" spc="0">
              <a:ln w="11112">
                <a:prstDash val="solid"/>
              </a:ln>
              <a:effectLst/>
            </a:rPr>
            <a:t>Record Incident Report</a:t>
          </a:r>
        </a:p>
      </dsp:txBody>
      <dsp:txXfrm>
        <a:off x="3303787" y="1028878"/>
        <a:ext cx="1237654" cy="742592"/>
      </dsp:txXfrm>
    </dsp:sp>
    <dsp:sp modelId="{8E526088-23DC-430A-A656-623640C1A2FE}">
      <dsp:nvSpPr>
        <dsp:cNvPr id="0" name=""/>
        <dsp:cNvSpPr/>
      </dsp:nvSpPr>
      <dsp:spPr>
        <a:xfrm>
          <a:off x="259157" y="2056131"/>
          <a:ext cx="1237654" cy="74259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 cap="none" spc="0">
              <a:ln w="11112">
                <a:prstDash val="solid"/>
              </a:ln>
              <a:effectLst/>
            </a:rPr>
            <a:t>Management Review &amp; Follow-Up</a:t>
          </a:r>
        </a:p>
      </dsp:txBody>
      <dsp:txXfrm>
        <a:off x="259157" y="2056131"/>
        <a:ext cx="1237654" cy="7425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6">
  <dgm:title val=""/>
  <dgm:desc val=""/>
  <dgm:catLst>
    <dgm:cat type="3D" pri="11600"/>
  </dgm:catLst>
  <dgm:scene3d>
    <a:camera prst="perspectiveRelaxedModerately" zoom="92000"/>
    <a:lightRig rig="balanced" dir="t">
      <a:rot lat="0" lon="0" rev="12700000"/>
    </a:lightRig>
  </dgm:scene3d>
  <dgm:styleLbl name="node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5400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54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5400" prstMaterial="plastic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75000" prstMaterial="plastic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2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3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4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fgAcc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0400" extrusionH="12700" prstMaterial="plastic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2026-05-01T00:00:00</PublishDate>
  <Abstract/>
  <CompanyAddress>TECHCRUSH PROJECT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CAPSTONE G2</Company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RESPONSE</dc:title>
  <dc:subject>STANDARD OPERATING PROCEDURE (SOP)</dc:subject>
  <dc:creator>Cyriacus Augustine</dc:creator>
  <cp:keywords/>
  <dc:description/>
  <cp:lastModifiedBy>Cyriacus Augustine</cp:lastModifiedBy>
  <cp:revision>2</cp:revision>
  <cp:lastPrinted>2026-05-29T12:28:00Z</cp:lastPrinted>
  <dcterms:created xsi:type="dcterms:W3CDTF">2026-06-11T11:09:00Z</dcterms:created>
  <dcterms:modified xsi:type="dcterms:W3CDTF">2026-06-11T11:09:00Z</dcterms:modified>
</cp:coreProperties>
</file>