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330"/>
        <w:rPr>
          <w:rFonts w:ascii="Times New Roman"/>
          <w:sz w:val="32"/>
        </w:rPr>
      </w:pPr>
    </w:p>
    <w:p>
      <w:pPr>
        <w:pStyle w:val="Title"/>
      </w:pPr>
      <w:r>
        <w:rPr>
          <w:color w:val="6460A9"/>
        </w:rPr>
        <w:t>TERACT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le</w:t>
      </w:r>
      <w:r>
        <w:rPr>
          <w:color w:val="6460A9"/>
          <w:spacing w:val="-5"/>
        </w:rPr>
        <w:t> </w:t>
      </w:r>
      <w:r>
        <w:rPr>
          <w:color w:val="6460A9"/>
        </w:rPr>
        <w:t>groupe</w:t>
      </w:r>
      <w:r>
        <w:rPr>
          <w:color w:val="6460A9"/>
          <w:spacing w:val="-5"/>
        </w:rPr>
        <w:t> </w:t>
      </w:r>
      <w:r>
        <w:rPr>
          <w:color w:val="6460A9"/>
        </w:rPr>
        <w:t>Casino</w:t>
      </w:r>
      <w:r>
        <w:rPr>
          <w:color w:val="6460A9"/>
          <w:spacing w:val="-6"/>
        </w:rPr>
        <w:t> </w:t>
      </w:r>
      <w:r>
        <w:rPr>
          <w:color w:val="6460A9"/>
        </w:rPr>
        <w:t>signent</w:t>
      </w:r>
      <w:r>
        <w:rPr>
          <w:color w:val="6460A9"/>
          <w:spacing w:val="-6"/>
        </w:rPr>
        <w:t> </w:t>
      </w:r>
      <w:r>
        <w:rPr>
          <w:color w:val="6460A9"/>
        </w:rPr>
        <w:t>un</w:t>
      </w:r>
      <w:r>
        <w:rPr>
          <w:color w:val="6460A9"/>
          <w:spacing w:val="-5"/>
        </w:rPr>
        <w:t> </w:t>
      </w:r>
      <w:r>
        <w:rPr>
          <w:color w:val="6460A9"/>
        </w:rPr>
        <w:t>accord</w:t>
      </w:r>
      <w:r>
        <w:rPr>
          <w:color w:val="6460A9"/>
          <w:spacing w:val="-2"/>
        </w:rPr>
        <w:t> </w:t>
      </w:r>
      <w:r>
        <w:rPr>
          <w:color w:val="6460A9"/>
        </w:rPr>
        <w:t>d’exclusivité en vue de créer le leader français de la distribution responsable et durable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7"/>
        <w:rPr>
          <w:rFonts w:ascii="Arial"/>
          <w:b/>
          <w:sz w:val="32"/>
        </w:rPr>
      </w:pPr>
    </w:p>
    <w:p>
      <w:pPr>
        <w:pStyle w:val="BodyText"/>
        <w:ind w:left="112"/>
      </w:pPr>
      <w:r>
        <w:rPr>
          <w:w w:val="90"/>
        </w:rPr>
        <w:t>Paris,</w:t>
      </w:r>
      <w:r>
        <w:rPr>
          <w:spacing w:val="-12"/>
          <w:w w:val="90"/>
        </w:rPr>
        <w:t> </w:t>
      </w:r>
      <w:r>
        <w:rPr>
          <w:w w:val="90"/>
        </w:rPr>
        <w:t>le</w:t>
      </w:r>
      <w:r>
        <w:rPr>
          <w:spacing w:val="-9"/>
          <w:w w:val="90"/>
        </w:rPr>
        <w:t> </w:t>
      </w:r>
      <w:r>
        <w:rPr>
          <w:w w:val="90"/>
        </w:rPr>
        <w:t>9</w:t>
      </w:r>
      <w:r>
        <w:rPr>
          <w:spacing w:val="-11"/>
          <w:w w:val="90"/>
        </w:rPr>
        <w:t> </w:t>
      </w:r>
      <w:r>
        <w:rPr>
          <w:w w:val="90"/>
        </w:rPr>
        <w:t>mars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2023,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left="112"/>
      </w:pPr>
      <w:r>
        <w:rPr>
          <w:spacing w:val="-2"/>
        </w:rPr>
        <w:t>TERACT</w:t>
      </w:r>
      <w:r>
        <w:rPr>
          <w:spacing w:val="-16"/>
        </w:rPr>
        <w:t> </w:t>
      </w:r>
      <w:r>
        <w:rPr>
          <w:spacing w:val="-2"/>
        </w:rPr>
        <w:t>et</w:t>
      </w:r>
      <w:r>
        <w:rPr>
          <w:spacing w:val="-17"/>
        </w:rPr>
        <w:t> </w:t>
      </w:r>
      <w:r>
        <w:rPr>
          <w:spacing w:val="-2"/>
        </w:rPr>
        <w:t>le</w:t>
      </w:r>
      <w:r>
        <w:rPr>
          <w:spacing w:val="-20"/>
        </w:rPr>
        <w:t> </w:t>
      </w:r>
      <w:r>
        <w:rPr>
          <w:spacing w:val="-2"/>
        </w:rPr>
        <w:t>groupe</w:t>
      </w:r>
      <w:r>
        <w:rPr>
          <w:spacing w:val="-18"/>
        </w:rPr>
        <w:t> </w:t>
      </w:r>
      <w:r>
        <w:rPr>
          <w:spacing w:val="-2"/>
        </w:rPr>
        <w:t>Casino</w:t>
      </w:r>
      <w:r>
        <w:rPr>
          <w:spacing w:val="-16"/>
        </w:rPr>
        <w:t> </w:t>
      </w:r>
      <w:r>
        <w:rPr>
          <w:spacing w:val="-2"/>
        </w:rPr>
        <w:t>annoncent</w:t>
      </w:r>
      <w:r>
        <w:rPr>
          <w:spacing w:val="-20"/>
        </w:rPr>
        <w:t> </w:t>
      </w:r>
      <w:r>
        <w:rPr>
          <w:spacing w:val="-2"/>
        </w:rPr>
        <w:t>entrer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exclusivité</w:t>
      </w:r>
      <w:r>
        <w:rPr>
          <w:spacing w:val="-18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vue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conclure</w:t>
      </w:r>
      <w:r>
        <w:rPr>
          <w:spacing w:val="-16"/>
        </w:rPr>
        <w:t> </w:t>
      </w:r>
      <w:r>
        <w:rPr>
          <w:spacing w:val="-2"/>
        </w:rPr>
        <w:t>un</w:t>
      </w:r>
      <w:r>
        <w:rPr>
          <w:spacing w:val="-20"/>
        </w:rPr>
        <w:t> </w:t>
      </w:r>
      <w:r>
        <w:rPr>
          <w:spacing w:val="-2"/>
        </w:rPr>
        <w:t>accord </w:t>
      </w:r>
      <w:r>
        <w:rPr/>
        <w:t>engageant</w:t>
      </w:r>
      <w:r>
        <w:rPr>
          <w:spacing w:val="-11"/>
        </w:rPr>
        <w:t> </w:t>
      </w:r>
      <w:r>
        <w:rPr/>
        <w:t>afin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créer</w:t>
      </w:r>
      <w:r>
        <w:rPr>
          <w:spacing w:val="-11"/>
        </w:rPr>
        <w:t> </w:t>
      </w:r>
      <w:r>
        <w:rPr/>
        <w:t>le</w:t>
      </w:r>
      <w:r>
        <w:rPr>
          <w:spacing w:val="-11"/>
        </w:rPr>
        <w:t> </w:t>
      </w:r>
      <w:r>
        <w:rPr/>
        <w:t>leader</w:t>
      </w:r>
      <w:r>
        <w:rPr>
          <w:spacing w:val="-10"/>
        </w:rPr>
        <w:t> </w:t>
      </w:r>
      <w:r>
        <w:rPr/>
        <w:t>français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responsable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durable.</w:t>
      </w:r>
    </w:p>
    <w:p>
      <w:pPr>
        <w:pStyle w:val="BodyText"/>
        <w:spacing w:line="242" w:lineRule="auto" w:before="242"/>
        <w:ind w:left="112" w:right="108"/>
        <w:jc w:val="both"/>
      </w:pPr>
      <w:r>
        <w:rPr/>
        <w:t>TERACT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le</w:t>
      </w:r>
      <w:r>
        <w:rPr>
          <w:spacing w:val="-19"/>
        </w:rPr>
        <w:t> </w:t>
      </w:r>
      <w:r>
        <w:rPr/>
        <w:t>groupe</w:t>
      </w:r>
      <w:r>
        <w:rPr>
          <w:spacing w:val="-17"/>
        </w:rPr>
        <w:t> </w:t>
      </w:r>
      <w:r>
        <w:rPr/>
        <w:t>Casino</w:t>
      </w:r>
      <w:r>
        <w:rPr>
          <w:spacing w:val="-19"/>
        </w:rPr>
        <w:t> </w:t>
      </w:r>
      <w:r>
        <w:rPr/>
        <w:t>partagent</w:t>
      </w:r>
      <w:r>
        <w:rPr>
          <w:spacing w:val="-19"/>
        </w:rPr>
        <w:t> </w:t>
      </w:r>
      <w:r>
        <w:rPr/>
        <w:t>une</w:t>
      </w:r>
      <w:r>
        <w:rPr>
          <w:spacing w:val="-20"/>
        </w:rPr>
        <w:t> </w:t>
      </w:r>
      <w:r>
        <w:rPr/>
        <w:t>même</w:t>
      </w:r>
      <w:r>
        <w:rPr>
          <w:spacing w:val="-19"/>
        </w:rPr>
        <w:t> </w:t>
      </w:r>
      <w:r>
        <w:rPr/>
        <w:t>vision</w:t>
      </w:r>
      <w:r>
        <w:rPr>
          <w:spacing w:val="-19"/>
        </w:rPr>
        <w:t> </w:t>
      </w:r>
      <w:r>
        <w:rPr/>
        <w:t>des</w:t>
      </w:r>
      <w:r>
        <w:rPr>
          <w:spacing w:val="-19"/>
        </w:rPr>
        <w:t> </w:t>
      </w:r>
      <w:r>
        <w:rPr/>
        <w:t>défis</w:t>
      </w:r>
      <w:r>
        <w:rPr>
          <w:spacing w:val="-20"/>
        </w:rPr>
        <w:t> </w:t>
      </w:r>
      <w:r>
        <w:rPr/>
        <w:t>à</w:t>
      </w:r>
      <w:r>
        <w:rPr>
          <w:spacing w:val="-18"/>
        </w:rPr>
        <w:t> </w:t>
      </w:r>
      <w:r>
        <w:rPr/>
        <w:t>relever</w:t>
      </w:r>
      <w:r>
        <w:rPr>
          <w:spacing w:val="-18"/>
        </w:rPr>
        <w:t> </w:t>
      </w:r>
      <w:r>
        <w:rPr/>
        <w:t>par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grande distribution en termes d’attentes nouvelles des consommateurs et d’impact environnemental. Ils souhaitent s’associer pour y répondre et entrent aujourd’hui en </w:t>
      </w:r>
      <w:r>
        <w:rPr>
          <w:spacing w:val="-4"/>
        </w:rPr>
        <w:t>discussions</w:t>
      </w:r>
      <w:r>
        <w:rPr>
          <w:spacing w:val="-8"/>
        </w:rPr>
        <w:t> </w:t>
      </w:r>
      <w:r>
        <w:rPr>
          <w:spacing w:val="-4"/>
        </w:rPr>
        <w:t>exclusives</w:t>
      </w:r>
      <w:r>
        <w:rPr>
          <w:spacing w:val="-8"/>
        </w:rPr>
        <w:t> </w:t>
      </w:r>
      <w:r>
        <w:rPr>
          <w:spacing w:val="-4"/>
        </w:rPr>
        <w:t>autour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création</w:t>
      </w:r>
      <w:r>
        <w:rPr>
          <w:spacing w:val="-10"/>
        </w:rPr>
        <w:t> </w:t>
      </w:r>
      <w:r>
        <w:rPr>
          <w:spacing w:val="-4"/>
        </w:rPr>
        <w:t>de deux</w:t>
      </w:r>
      <w:r>
        <w:rPr>
          <w:spacing w:val="-8"/>
        </w:rPr>
        <w:t> </w:t>
      </w:r>
      <w:r>
        <w:rPr>
          <w:spacing w:val="-4"/>
        </w:rPr>
        <w:t>entités</w:t>
      </w:r>
      <w:r>
        <w:rPr>
          <w:spacing w:val="-8"/>
        </w:rPr>
        <w:t> </w:t>
      </w:r>
      <w:r>
        <w:rPr>
          <w:spacing w:val="-4"/>
        </w:rPr>
        <w:t>distinctes: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2" w:lineRule="auto" w:before="1" w:after="0"/>
        <w:ind w:left="833" w:right="108" w:hanging="360"/>
        <w:jc w:val="both"/>
        <w:rPr>
          <w:sz w:val="22"/>
        </w:rPr>
      </w:pP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entité,</w:t>
      </w:r>
      <w:r>
        <w:rPr>
          <w:spacing w:val="-4"/>
          <w:sz w:val="22"/>
        </w:rPr>
        <w:t> </w:t>
      </w:r>
      <w:r>
        <w:rPr>
          <w:sz w:val="22"/>
        </w:rPr>
        <w:t>contrôlée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Casino,</w:t>
      </w:r>
      <w:r>
        <w:rPr>
          <w:spacing w:val="-4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regrouperait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activités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distribution</w:t>
      </w:r>
      <w:r>
        <w:rPr>
          <w:spacing w:val="-4"/>
          <w:sz w:val="22"/>
        </w:rPr>
        <w:t> </w:t>
      </w:r>
      <w:r>
        <w:rPr>
          <w:sz w:val="22"/>
        </w:rPr>
        <w:t>en France. Le groupe Casino apporterait ainsi au nouvel ensemble plus de 9 100 </w:t>
      </w:r>
      <w:r>
        <w:rPr>
          <w:spacing w:val="-6"/>
          <w:sz w:val="22"/>
        </w:rPr>
        <w:t>magasins,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son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leadership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incontesté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dans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proximité,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force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ses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enseignes,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son offre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digitale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et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ses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bonnes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pratiques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RSE.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TERACT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apporterait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son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savoir-faire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et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son </w:t>
      </w:r>
      <w:r>
        <w:rPr>
          <w:spacing w:val="-4"/>
          <w:sz w:val="22"/>
        </w:rPr>
        <w:t>expertise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dans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l’exploitation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jardineries-animaleries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l’alimentaire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2" w:lineRule="auto" w:before="239" w:after="0"/>
        <w:ind w:left="833" w:right="108" w:hanging="360"/>
        <w:jc w:val="both"/>
        <w:rPr>
          <w:sz w:val="22"/>
        </w:rPr>
      </w:pPr>
      <w:r>
        <w:rPr>
          <w:spacing w:val="-6"/>
          <w:sz w:val="22"/>
        </w:rPr>
        <w:t>Une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entité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nouvelle,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nommée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TERACT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Ferme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France,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contrôlée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par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InVivo,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charge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l'approvisionnement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produits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agricoles,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locaux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circuit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court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permettant la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promotion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territoires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une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meilleure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valorisation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productions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agricoles. </w:t>
      </w:r>
      <w:r>
        <w:rPr>
          <w:sz w:val="22"/>
        </w:rPr>
        <w:t>TERACT</w:t>
      </w:r>
      <w:r>
        <w:rPr>
          <w:spacing w:val="-20"/>
          <w:sz w:val="22"/>
        </w:rPr>
        <w:t> </w:t>
      </w:r>
      <w:r>
        <w:rPr>
          <w:sz w:val="22"/>
        </w:rPr>
        <w:t>Ferme</w:t>
      </w:r>
      <w:r>
        <w:rPr>
          <w:spacing w:val="-19"/>
          <w:sz w:val="22"/>
        </w:rPr>
        <w:t> </w:t>
      </w:r>
      <w:r>
        <w:rPr>
          <w:sz w:val="22"/>
        </w:rPr>
        <w:t>France</w:t>
      </w:r>
      <w:r>
        <w:rPr>
          <w:spacing w:val="-19"/>
          <w:sz w:val="22"/>
        </w:rPr>
        <w:t> </w:t>
      </w:r>
      <w:r>
        <w:rPr>
          <w:sz w:val="22"/>
        </w:rPr>
        <w:t>bénéficiera</w:t>
      </w:r>
      <w:r>
        <w:rPr>
          <w:spacing w:val="-20"/>
          <w:sz w:val="22"/>
        </w:rPr>
        <w:t> </w:t>
      </w:r>
      <w:r>
        <w:rPr>
          <w:sz w:val="22"/>
        </w:rPr>
        <w:t>d’une</w:t>
      </w:r>
      <w:r>
        <w:rPr>
          <w:spacing w:val="-19"/>
          <w:sz w:val="22"/>
        </w:rPr>
        <w:t> </w:t>
      </w:r>
      <w:r>
        <w:rPr>
          <w:sz w:val="22"/>
        </w:rPr>
        <w:t>proximité</w:t>
      </w:r>
      <w:r>
        <w:rPr>
          <w:spacing w:val="-20"/>
          <w:sz w:val="22"/>
        </w:rPr>
        <w:t> </w:t>
      </w:r>
      <w:r>
        <w:rPr>
          <w:sz w:val="22"/>
        </w:rPr>
        <w:t>forte</w:t>
      </w:r>
      <w:r>
        <w:rPr>
          <w:spacing w:val="-19"/>
          <w:sz w:val="22"/>
        </w:rPr>
        <w:t> </w:t>
      </w:r>
      <w:r>
        <w:rPr>
          <w:sz w:val="22"/>
        </w:rPr>
        <w:t>avec</w:t>
      </w:r>
      <w:r>
        <w:rPr>
          <w:spacing w:val="-19"/>
          <w:sz w:val="22"/>
        </w:rPr>
        <w:t> </w:t>
      </w:r>
      <w:r>
        <w:rPr>
          <w:sz w:val="22"/>
        </w:rPr>
        <w:t>le</w:t>
      </w:r>
      <w:r>
        <w:rPr>
          <w:spacing w:val="-20"/>
          <w:sz w:val="22"/>
        </w:rPr>
        <w:t> </w:t>
      </w:r>
      <w:r>
        <w:rPr>
          <w:sz w:val="22"/>
        </w:rPr>
        <w:t>monde</w:t>
      </w:r>
      <w:r>
        <w:rPr>
          <w:spacing w:val="-19"/>
          <w:sz w:val="22"/>
        </w:rPr>
        <w:t> </w:t>
      </w:r>
      <w:r>
        <w:rPr>
          <w:sz w:val="22"/>
        </w:rPr>
        <w:t>agricole</w:t>
      </w:r>
      <w:r>
        <w:rPr>
          <w:spacing w:val="-19"/>
          <w:sz w:val="22"/>
        </w:rPr>
        <w:t> </w:t>
      </w:r>
      <w:r>
        <w:rPr>
          <w:sz w:val="22"/>
        </w:rPr>
        <w:t>au </w:t>
      </w:r>
      <w:r>
        <w:rPr>
          <w:spacing w:val="-2"/>
          <w:sz w:val="22"/>
        </w:rPr>
        <w:t>travers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du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groupe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InVivo,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son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actionnaire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majoritaire.</w:t>
      </w:r>
    </w:p>
    <w:p>
      <w:pPr>
        <w:pStyle w:val="BodyText"/>
        <w:spacing w:before="238"/>
        <w:ind w:left="112"/>
      </w:pPr>
      <w:r>
        <w:rPr/>
        <w:t>Ce</w:t>
      </w:r>
      <w:r>
        <w:rPr>
          <w:spacing w:val="-20"/>
        </w:rPr>
        <w:t> </w:t>
      </w:r>
      <w:r>
        <w:rPr/>
        <w:t>rapprochement</w:t>
      </w:r>
      <w:r>
        <w:rPr>
          <w:spacing w:val="-18"/>
        </w:rPr>
        <w:t> </w:t>
      </w:r>
      <w:r>
        <w:rPr/>
        <w:t>sera</w:t>
      </w:r>
      <w:r>
        <w:rPr>
          <w:spacing w:val="-17"/>
        </w:rPr>
        <w:t> </w:t>
      </w:r>
      <w:r>
        <w:rPr/>
        <w:t>fortement</w:t>
      </w:r>
      <w:r>
        <w:rPr>
          <w:spacing w:val="-20"/>
        </w:rPr>
        <w:t> </w:t>
      </w:r>
      <w:r>
        <w:rPr/>
        <w:t>créateur</w:t>
      </w:r>
      <w:r>
        <w:rPr>
          <w:spacing w:val="-20"/>
        </w:rPr>
        <w:t> </w:t>
      </w:r>
      <w:r>
        <w:rPr/>
        <w:t>de</w:t>
      </w:r>
      <w:r>
        <w:rPr>
          <w:spacing w:val="-17"/>
        </w:rPr>
        <w:t> </w:t>
      </w:r>
      <w:r>
        <w:rPr/>
        <w:t>valeur</w:t>
      </w:r>
      <w:r>
        <w:rPr>
          <w:spacing w:val="-18"/>
        </w:rPr>
        <w:t> </w:t>
      </w:r>
      <w:r>
        <w:rPr/>
        <w:t>notamment</w:t>
      </w:r>
      <w:r>
        <w:rPr>
          <w:spacing w:val="-21"/>
        </w:rPr>
        <w:t> </w:t>
      </w:r>
      <w:r>
        <w:rPr/>
        <w:t>grâce</w:t>
      </w:r>
      <w:r>
        <w:rPr>
          <w:spacing w:val="-18"/>
        </w:rPr>
        <w:t> </w:t>
      </w:r>
      <w:r>
        <w:rPr/>
        <w:t>à</w:t>
      </w:r>
      <w:r>
        <w:rPr>
          <w:spacing w:val="-16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32" w:lineRule="auto" w:before="250" w:after="0"/>
        <w:ind w:left="1553" w:right="110" w:hanging="360"/>
        <w:jc w:val="both"/>
        <w:rPr>
          <w:sz w:val="22"/>
        </w:rPr>
      </w:pPr>
      <w:r>
        <w:rPr>
          <w:sz w:val="22"/>
        </w:rPr>
        <w:t>La mise en place de filières communes d’approvisionnement avec les coopératives agricoles afin d’améliorer la proximité et la traçabilité des </w:t>
      </w:r>
      <w:r>
        <w:rPr>
          <w:spacing w:val="-2"/>
          <w:sz w:val="22"/>
        </w:rPr>
        <w:t>produits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«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ferme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l’assiette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»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25" w:lineRule="auto" w:before="257" w:after="0"/>
        <w:ind w:left="1553" w:right="114" w:hanging="360"/>
        <w:jc w:val="both"/>
        <w:rPr>
          <w:sz w:val="22"/>
        </w:rPr>
      </w:pPr>
      <w:r>
        <w:rPr>
          <w:sz w:val="22"/>
        </w:rPr>
        <w:t>Le déploiement de boulangeries artisanales au sein du parc de magasins Casino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développement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filière</w:t>
      </w:r>
      <w:r>
        <w:rPr>
          <w:spacing w:val="-2"/>
          <w:sz w:val="22"/>
        </w:rPr>
        <w:t> </w:t>
      </w:r>
      <w:r>
        <w:rPr>
          <w:sz w:val="22"/>
        </w:rPr>
        <w:t>blé</w:t>
      </w:r>
      <w:r>
        <w:rPr>
          <w:spacing w:val="-3"/>
          <w:sz w:val="22"/>
        </w:rPr>
        <w:t> </w:t>
      </w:r>
      <w:r>
        <w:rPr>
          <w:sz w:val="22"/>
        </w:rPr>
        <w:t>d’InVivo</w:t>
      </w:r>
      <w:r>
        <w:rPr>
          <w:spacing w:val="-4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32" w:lineRule="auto" w:before="252" w:after="0"/>
        <w:ind w:left="1553" w:right="113" w:hanging="360"/>
        <w:jc w:val="both"/>
        <w:rPr>
          <w:sz w:val="22"/>
        </w:rPr>
      </w:pPr>
      <w:r>
        <w:rPr>
          <w:spacing w:val="-4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montée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gamme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l’offre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fruits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&amp;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légumes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avec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positionnement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axé sur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le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frais,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porté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par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un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approvisionnement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local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une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logistique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favorisant </w:t>
      </w:r>
      <w:r>
        <w:rPr>
          <w:sz w:val="22"/>
        </w:rPr>
        <w:t>les</w:t>
      </w:r>
      <w:r>
        <w:rPr>
          <w:spacing w:val="-22"/>
          <w:sz w:val="22"/>
        </w:rPr>
        <w:t> </w:t>
      </w:r>
      <w:r>
        <w:rPr>
          <w:sz w:val="22"/>
        </w:rPr>
        <w:t>circuits</w:t>
      </w:r>
      <w:r>
        <w:rPr>
          <w:spacing w:val="-19"/>
          <w:sz w:val="22"/>
        </w:rPr>
        <w:t> </w:t>
      </w:r>
      <w:r>
        <w:rPr>
          <w:sz w:val="22"/>
        </w:rPr>
        <w:t>courts</w:t>
      </w:r>
      <w:r>
        <w:rPr>
          <w:spacing w:val="-19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35" w:lineRule="auto" w:before="129" w:after="0"/>
        <w:ind w:left="1553" w:right="112" w:hanging="360"/>
        <w:jc w:val="both"/>
        <w:rPr>
          <w:sz w:val="22"/>
        </w:rPr>
      </w:pPr>
      <w:r>
        <w:rPr>
          <w:sz w:val="22"/>
        </w:rPr>
        <w:t>L’accompagnement de la filière</w:t>
      </w:r>
      <w:r>
        <w:rPr>
          <w:spacing w:val="-19"/>
          <w:sz w:val="22"/>
        </w:rPr>
        <w:t> </w:t>
      </w:r>
      <w:r>
        <w:rPr>
          <w:sz w:val="22"/>
        </w:rPr>
        <w:t>agricole française dans la transition écologique et climatique et la réduction de l’empreinte carbone de l’ensemble de la chaîne du producteur au distributeur grâce à la mise en place d’un nouveau modèle agroalimentaire intégré et local.</w:t>
      </w:r>
    </w:p>
    <w:p>
      <w:pPr>
        <w:spacing w:after="0" w:line="235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640" w:footer="245" w:top="1420" w:bottom="440" w:left="1020" w:right="1020"/>
          <w:pgNumType w:start="1"/>
        </w:sectPr>
      </w:pPr>
    </w:p>
    <w:p>
      <w:pPr>
        <w:pStyle w:val="BodyText"/>
        <w:spacing w:line="242" w:lineRule="auto" w:before="91"/>
        <w:ind w:left="112" w:right="113"/>
        <w:jc w:val="both"/>
      </w:pPr>
      <w:r>
        <w:rPr>
          <w:spacing w:val="-6"/>
        </w:rPr>
        <w:t>L’opération</w:t>
      </w:r>
      <w:r>
        <w:rPr>
          <w:spacing w:val="-10"/>
        </w:rPr>
        <w:t> </w:t>
      </w:r>
      <w:r>
        <w:rPr>
          <w:spacing w:val="-6"/>
        </w:rPr>
        <w:t>valoriserait</w:t>
      </w:r>
      <w:r>
        <w:rPr>
          <w:spacing w:val="-13"/>
        </w:rPr>
        <w:t> </w:t>
      </w:r>
      <w:r>
        <w:rPr>
          <w:spacing w:val="-6"/>
        </w:rPr>
        <w:t>les activités</w:t>
      </w:r>
      <w:r>
        <w:rPr>
          <w:spacing w:val="-9"/>
        </w:rPr>
        <w:t> </w:t>
      </w:r>
      <w:r>
        <w:rPr>
          <w:spacing w:val="-6"/>
        </w:rPr>
        <w:t>mises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9"/>
        </w:rPr>
        <w:t> </w:t>
      </w:r>
      <w:r>
        <w:rPr>
          <w:spacing w:val="-6"/>
        </w:rPr>
        <w:t>commun</w:t>
      </w:r>
      <w:r>
        <w:rPr>
          <w:spacing w:val="-9"/>
        </w:rPr>
        <w:t> </w:t>
      </w:r>
      <w:r>
        <w:rPr>
          <w:spacing w:val="-6"/>
        </w:rPr>
        <w:t>par</w:t>
      </w:r>
      <w:r>
        <w:rPr>
          <w:spacing w:val="-9"/>
        </w:rPr>
        <w:t> </w:t>
      </w:r>
      <w:r>
        <w:rPr>
          <w:spacing w:val="-6"/>
        </w:rPr>
        <w:t>le</w:t>
      </w:r>
      <w:r>
        <w:rPr>
          <w:spacing w:val="-9"/>
        </w:rPr>
        <w:t> </w:t>
      </w:r>
      <w:r>
        <w:rPr>
          <w:spacing w:val="-6"/>
        </w:rPr>
        <w:t>groupe</w:t>
      </w:r>
      <w:r>
        <w:rPr>
          <w:spacing w:val="-8"/>
        </w:rPr>
        <w:t> </w:t>
      </w:r>
      <w:r>
        <w:rPr>
          <w:spacing w:val="-6"/>
        </w:rPr>
        <w:t>Casino</w:t>
      </w:r>
      <w:r>
        <w:rPr>
          <w:spacing w:val="-10"/>
        </w:rPr>
        <w:t> </w:t>
      </w:r>
      <w:r>
        <w:rPr>
          <w:spacing w:val="-6"/>
        </w:rPr>
        <w:t>et</w:t>
      </w:r>
      <w:r>
        <w:rPr>
          <w:spacing w:val="-9"/>
        </w:rPr>
        <w:t> </w:t>
      </w:r>
      <w:r>
        <w:rPr>
          <w:spacing w:val="-6"/>
        </w:rPr>
        <w:t>TERACT</w:t>
      </w:r>
      <w:r>
        <w:rPr>
          <w:spacing w:val="-8"/>
        </w:rPr>
        <w:t> </w:t>
      </w:r>
      <w:r>
        <w:rPr>
          <w:spacing w:val="-6"/>
        </w:rPr>
        <w:t>à</w:t>
      </w:r>
      <w:r>
        <w:rPr>
          <w:spacing w:val="-9"/>
        </w:rPr>
        <w:t> </w:t>
      </w:r>
      <w:r>
        <w:rPr>
          <w:spacing w:val="-6"/>
        </w:rPr>
        <w:t>un </w:t>
      </w:r>
      <w:r>
        <w:rPr>
          <w:spacing w:val="-4"/>
        </w:rPr>
        <w:t>poids</w:t>
      </w:r>
      <w:r>
        <w:rPr>
          <w:spacing w:val="-12"/>
        </w:rPr>
        <w:t> </w:t>
      </w:r>
      <w:r>
        <w:rPr>
          <w:spacing w:val="-4"/>
        </w:rPr>
        <w:t>relatif</w:t>
      </w:r>
      <w:r>
        <w:rPr>
          <w:spacing w:val="-10"/>
        </w:rPr>
        <w:t> </w:t>
      </w:r>
      <w:r>
        <w:rPr>
          <w:spacing w:val="-4"/>
        </w:rPr>
        <w:t>respectivement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85%</w:t>
      </w:r>
      <w:r>
        <w:rPr>
          <w:spacing w:val="-13"/>
        </w:rPr>
        <w:t> </w:t>
      </w:r>
      <w:r>
        <w:rPr>
          <w:spacing w:val="-4"/>
        </w:rPr>
        <w:t>et</w:t>
      </w:r>
      <w:r>
        <w:rPr>
          <w:spacing w:val="-12"/>
        </w:rPr>
        <w:t> </w:t>
      </w:r>
      <w:r>
        <w:rPr>
          <w:spacing w:val="-4"/>
        </w:rPr>
        <w:t>15%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12"/>
        </w:rPr>
        <w:t> </w:t>
      </w:r>
      <w:r>
        <w:rPr>
          <w:spacing w:val="-4"/>
        </w:rPr>
        <w:t>valeur</w:t>
      </w:r>
      <w:r>
        <w:rPr>
          <w:spacing w:val="-12"/>
        </w:rPr>
        <w:t> </w:t>
      </w:r>
      <w:r>
        <w:rPr>
          <w:spacing w:val="-4"/>
        </w:rPr>
        <w:t>d’entreprise,</w:t>
      </w:r>
      <w:r>
        <w:rPr>
          <w:spacing w:val="-11"/>
        </w:rPr>
        <w:t> </w:t>
      </w:r>
      <w:r>
        <w:rPr>
          <w:spacing w:val="-4"/>
        </w:rPr>
        <w:t>avant</w:t>
      </w:r>
      <w:r>
        <w:rPr>
          <w:spacing w:val="-13"/>
        </w:rPr>
        <w:t> </w:t>
      </w:r>
      <w:r>
        <w:rPr>
          <w:spacing w:val="-4"/>
        </w:rPr>
        <w:t>prise</w:t>
      </w:r>
      <w:r>
        <w:rPr>
          <w:spacing w:val="-12"/>
        </w:rPr>
        <w:t> </w:t>
      </w:r>
      <w:r>
        <w:rPr>
          <w:spacing w:val="-4"/>
        </w:rPr>
        <w:t>en</w:t>
      </w:r>
      <w:r>
        <w:rPr>
          <w:spacing w:val="-12"/>
        </w:rPr>
        <w:t> </w:t>
      </w:r>
      <w:r>
        <w:rPr>
          <w:spacing w:val="-4"/>
        </w:rPr>
        <w:t>compte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bilan</w:t>
      </w:r>
      <w:r>
        <w:rPr>
          <w:spacing w:val="-6"/>
        </w:rPr>
        <w:t> </w:t>
      </w:r>
      <w:r>
        <w:rPr/>
        <w:t>du</w:t>
      </w:r>
      <w:r>
        <w:rPr>
          <w:spacing w:val="-6"/>
        </w:rPr>
        <w:t> </w:t>
      </w:r>
      <w:r>
        <w:rPr/>
        <w:t>nouvel</w:t>
      </w:r>
      <w:r>
        <w:rPr>
          <w:spacing w:val="-3"/>
        </w:rPr>
        <w:t> </w:t>
      </w:r>
      <w:r>
        <w:rPr/>
        <w:t>ensemble.</w:t>
      </w:r>
    </w:p>
    <w:p>
      <w:pPr>
        <w:pStyle w:val="BodyText"/>
        <w:spacing w:line="242" w:lineRule="auto" w:before="239"/>
        <w:ind w:left="112" w:right="109"/>
        <w:jc w:val="both"/>
      </w:pPr>
      <w:r>
        <w:rPr/>
        <w:t>Afin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pouvoir</w:t>
      </w:r>
      <w:r>
        <w:rPr>
          <w:spacing w:val="-19"/>
        </w:rPr>
        <w:t> </w:t>
      </w:r>
      <w:r>
        <w:rPr/>
        <w:t>mettre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œuvre</w:t>
      </w:r>
      <w:r>
        <w:rPr>
          <w:spacing w:val="-20"/>
        </w:rPr>
        <w:t> </w:t>
      </w:r>
      <w:r>
        <w:rPr/>
        <w:t>un</w:t>
      </w:r>
      <w:r>
        <w:rPr>
          <w:spacing w:val="-19"/>
        </w:rPr>
        <w:t> </w:t>
      </w:r>
      <w:r>
        <w:rPr/>
        <w:t>plan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croissance</w:t>
      </w:r>
      <w:r>
        <w:rPr>
          <w:spacing w:val="-19"/>
        </w:rPr>
        <w:t> </w:t>
      </w:r>
      <w:r>
        <w:rPr/>
        <w:t>ambitieux,</w:t>
      </w:r>
      <w:r>
        <w:rPr>
          <w:spacing w:val="-19"/>
        </w:rPr>
        <w:t> </w:t>
      </w:r>
      <w:r>
        <w:rPr/>
        <w:t>le</w:t>
      </w:r>
      <w:r>
        <w:rPr>
          <w:spacing w:val="-20"/>
        </w:rPr>
        <w:t> </w:t>
      </w:r>
      <w:r>
        <w:rPr/>
        <w:t>nouvel</w:t>
      </w:r>
      <w:r>
        <w:rPr>
          <w:spacing w:val="-19"/>
        </w:rPr>
        <w:t> </w:t>
      </w:r>
      <w:r>
        <w:rPr/>
        <w:t>ensemble</w:t>
      </w:r>
      <w:r>
        <w:rPr>
          <w:spacing w:val="-19"/>
        </w:rPr>
        <w:t> </w:t>
      </w:r>
      <w:r>
        <w:rPr/>
        <w:t>se </w:t>
      </w:r>
      <w:r>
        <w:rPr>
          <w:spacing w:val="-6"/>
        </w:rPr>
        <w:t>doterait</w:t>
      </w:r>
      <w:r>
        <w:rPr>
          <w:spacing w:val="-12"/>
        </w:rPr>
        <w:t> </w:t>
      </w:r>
      <w:r>
        <w:rPr>
          <w:spacing w:val="-6"/>
        </w:rPr>
        <w:t>d’un</w:t>
      </w:r>
      <w:r>
        <w:rPr>
          <w:spacing w:val="-9"/>
        </w:rPr>
        <w:t> </w:t>
      </w:r>
      <w:r>
        <w:rPr>
          <w:spacing w:val="-6"/>
        </w:rPr>
        <w:t>niveau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fonds</w:t>
      </w:r>
      <w:r>
        <w:rPr>
          <w:spacing w:val="-12"/>
        </w:rPr>
        <w:t> </w:t>
      </w:r>
      <w:r>
        <w:rPr>
          <w:spacing w:val="-6"/>
        </w:rPr>
        <w:t>propres</w:t>
      </w:r>
      <w:r>
        <w:rPr>
          <w:spacing w:val="-8"/>
        </w:rPr>
        <w:t> </w:t>
      </w:r>
      <w:r>
        <w:rPr>
          <w:spacing w:val="-6"/>
        </w:rPr>
        <w:t>supplémentaires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12"/>
        </w:rPr>
        <w:t> </w:t>
      </w:r>
      <w:r>
        <w:rPr>
          <w:spacing w:val="-6"/>
        </w:rPr>
        <w:t>l’ordre</w:t>
      </w:r>
      <w:r>
        <w:rPr>
          <w:spacing w:val="-12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500M€.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ce</w:t>
      </w:r>
      <w:r>
        <w:rPr>
          <w:spacing w:val="-7"/>
        </w:rPr>
        <w:t> </w:t>
      </w:r>
      <w:r>
        <w:rPr>
          <w:spacing w:val="-6"/>
        </w:rPr>
        <w:t>titre,</w:t>
      </w:r>
      <w:r>
        <w:rPr>
          <w:spacing w:val="-11"/>
        </w:rPr>
        <w:t> </w:t>
      </w:r>
      <w:r>
        <w:rPr>
          <w:spacing w:val="-6"/>
        </w:rPr>
        <w:t>dans </w:t>
      </w:r>
      <w:r>
        <w:rPr/>
        <w:t>une</w:t>
      </w:r>
      <w:r>
        <w:rPr>
          <w:spacing w:val="-20"/>
        </w:rPr>
        <w:t> </w:t>
      </w:r>
      <w:r>
        <w:rPr/>
        <w:t>démarche</w:t>
      </w:r>
      <w:r>
        <w:rPr>
          <w:spacing w:val="-19"/>
        </w:rPr>
        <w:t> </w:t>
      </w:r>
      <w:r>
        <w:rPr/>
        <w:t>conjointe,</w:t>
      </w:r>
      <w:r>
        <w:rPr>
          <w:spacing w:val="-19"/>
        </w:rPr>
        <w:t> </w:t>
      </w:r>
      <w:r>
        <w:rPr/>
        <w:t>Casino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les</w:t>
      </w:r>
      <w:r>
        <w:rPr>
          <w:spacing w:val="-20"/>
        </w:rPr>
        <w:t> </w:t>
      </w:r>
      <w:r>
        <w:rPr/>
        <w:t>actionnaires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référence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TERACT</w:t>
      </w:r>
      <w:r>
        <w:rPr>
          <w:spacing w:val="-19"/>
        </w:rPr>
        <w:t> </w:t>
      </w:r>
      <w:r>
        <w:rPr/>
        <w:t>ont</w:t>
      </w:r>
      <w:r>
        <w:rPr>
          <w:spacing w:val="-20"/>
        </w:rPr>
        <w:t> </w:t>
      </w:r>
      <w:r>
        <w:rPr/>
        <w:t>d’ores</w:t>
      </w:r>
      <w:r>
        <w:rPr>
          <w:spacing w:val="-19"/>
        </w:rPr>
        <w:t> </w:t>
      </w:r>
      <w:r>
        <w:rPr/>
        <w:t>et </w:t>
      </w:r>
      <w:r>
        <w:rPr>
          <w:spacing w:val="-4"/>
        </w:rPr>
        <w:t>déjà</w:t>
      </w:r>
      <w:r>
        <w:rPr>
          <w:spacing w:val="-13"/>
        </w:rPr>
        <w:t> </w:t>
      </w:r>
      <w:r>
        <w:rPr>
          <w:spacing w:val="-4"/>
        </w:rPr>
        <w:t>engagé</w:t>
      </w:r>
      <w:r>
        <w:rPr>
          <w:spacing w:val="-13"/>
        </w:rPr>
        <w:t> </w:t>
      </w:r>
      <w:r>
        <w:rPr>
          <w:spacing w:val="-4"/>
        </w:rPr>
        <w:t>des</w:t>
      </w:r>
      <w:r>
        <w:rPr>
          <w:spacing w:val="-13"/>
        </w:rPr>
        <w:t> </w:t>
      </w:r>
      <w:r>
        <w:rPr>
          <w:spacing w:val="-4"/>
        </w:rPr>
        <w:t>discussions</w:t>
      </w:r>
      <w:r>
        <w:rPr>
          <w:spacing w:val="-13"/>
        </w:rPr>
        <w:t> </w:t>
      </w:r>
      <w:r>
        <w:rPr>
          <w:spacing w:val="-4"/>
        </w:rPr>
        <w:t>avec</w:t>
      </w:r>
      <w:r>
        <w:rPr>
          <w:spacing w:val="-13"/>
        </w:rPr>
        <w:t> </w:t>
      </w:r>
      <w:r>
        <w:rPr>
          <w:spacing w:val="-4"/>
        </w:rPr>
        <w:t>un</w:t>
      </w:r>
      <w:r>
        <w:rPr>
          <w:spacing w:val="-14"/>
        </w:rPr>
        <w:t> </w:t>
      </w:r>
      <w:r>
        <w:rPr>
          <w:spacing w:val="-4"/>
        </w:rPr>
        <w:t>certain</w:t>
      </w:r>
      <w:r>
        <w:rPr>
          <w:spacing w:val="-14"/>
        </w:rPr>
        <w:t> </w:t>
      </w:r>
      <w:r>
        <w:rPr>
          <w:spacing w:val="-4"/>
        </w:rPr>
        <w:t>nombre</w:t>
      </w:r>
      <w:r>
        <w:rPr>
          <w:spacing w:val="-6"/>
        </w:rPr>
        <w:t> </w:t>
      </w:r>
      <w:r>
        <w:rPr>
          <w:spacing w:val="-4"/>
        </w:rPr>
        <w:t>d’</w:t>
      </w:r>
      <w:r>
        <w:rPr>
          <w:spacing w:val="-14"/>
        </w:rPr>
        <w:t> </w:t>
      </w:r>
      <w:r>
        <w:rPr>
          <w:spacing w:val="-4"/>
        </w:rPr>
        <w:t>investisseurs</w:t>
      </w:r>
      <w:r>
        <w:rPr>
          <w:spacing w:val="-13"/>
        </w:rPr>
        <w:t> </w:t>
      </w:r>
      <w:r>
        <w:rPr>
          <w:spacing w:val="-4"/>
        </w:rPr>
        <w:t>désireux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rejoindre </w:t>
      </w:r>
      <w:r>
        <w:rPr/>
        <w:t>le nouveau tour de table actionnarial.</w:t>
      </w:r>
    </w:p>
    <w:p>
      <w:pPr>
        <w:pStyle w:val="BodyText"/>
        <w:spacing w:line="242" w:lineRule="auto" w:before="238"/>
        <w:ind w:left="112" w:right="108"/>
        <w:jc w:val="both"/>
      </w:pPr>
      <w:r>
        <w:rPr/>
        <w:t>La</w:t>
      </w:r>
      <w:r>
        <w:rPr>
          <w:spacing w:val="-13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des</w:t>
      </w:r>
      <w:r>
        <w:rPr>
          <w:spacing w:val="-12"/>
        </w:rPr>
        <w:t> </w:t>
      </w:r>
      <w:r>
        <w:rPr/>
        <w:t>organes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gouvernance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des</w:t>
      </w:r>
      <w:r>
        <w:rPr>
          <w:spacing w:val="-15"/>
        </w:rPr>
        <w:t> </w:t>
      </w:r>
      <w:r>
        <w:rPr/>
        <w:t>deux</w:t>
      </w:r>
      <w:r>
        <w:rPr>
          <w:spacing w:val="-13"/>
        </w:rPr>
        <w:t> </w:t>
      </w:r>
      <w:r>
        <w:rPr/>
        <w:t>entités</w:t>
      </w:r>
      <w:r>
        <w:rPr>
          <w:spacing w:val="-10"/>
        </w:rPr>
        <w:t> </w:t>
      </w:r>
      <w:r>
        <w:rPr/>
        <w:t>associerait </w:t>
      </w:r>
      <w:r>
        <w:rPr>
          <w:spacing w:val="-2"/>
        </w:rPr>
        <w:t>étroitement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2"/>
        </w:rPr>
        <w:t> </w:t>
      </w:r>
      <w:r>
        <w:rPr>
          <w:spacing w:val="-2"/>
        </w:rPr>
        <w:t>actionnaires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référence</w:t>
      </w:r>
      <w:r>
        <w:rPr>
          <w:spacing w:val="-9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groupe</w:t>
      </w:r>
      <w:r>
        <w:rPr>
          <w:spacing w:val="-13"/>
        </w:rPr>
        <w:t> </w:t>
      </w:r>
      <w:r>
        <w:rPr>
          <w:spacing w:val="-2"/>
        </w:rPr>
        <w:t>Casino</w:t>
      </w:r>
      <w:r>
        <w:rPr>
          <w:spacing w:val="-16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TERACT,</w:t>
      </w:r>
      <w:r>
        <w:rPr>
          <w:spacing w:val="-14"/>
        </w:rPr>
        <w:t> </w:t>
      </w:r>
      <w:r>
        <w:rPr>
          <w:spacing w:val="-2"/>
        </w:rPr>
        <w:t>ainsi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leurs équipes.</w:t>
      </w:r>
    </w:p>
    <w:p>
      <w:pPr>
        <w:pStyle w:val="BodyText"/>
        <w:spacing w:line="242" w:lineRule="auto" w:before="239"/>
        <w:ind w:left="112" w:right="114"/>
        <w:jc w:val="both"/>
      </w:pPr>
      <w:r>
        <w:rPr>
          <w:spacing w:val="-2"/>
        </w:rPr>
        <w:t>Ce</w:t>
      </w:r>
      <w:r>
        <w:rPr>
          <w:spacing w:val="-10"/>
        </w:rPr>
        <w:t> </w:t>
      </w:r>
      <w:r>
        <w:rPr>
          <w:spacing w:val="-2"/>
        </w:rPr>
        <w:t>projet</w:t>
      </w:r>
      <w:r>
        <w:rPr>
          <w:spacing w:val="-12"/>
        </w:rPr>
        <w:t> </w:t>
      </w:r>
      <w:r>
        <w:rPr>
          <w:spacing w:val="-2"/>
        </w:rPr>
        <w:t>reste</w:t>
      </w:r>
      <w:r>
        <w:rPr>
          <w:spacing w:val="-12"/>
        </w:rPr>
        <w:t> </w:t>
      </w:r>
      <w:r>
        <w:rPr>
          <w:spacing w:val="-2"/>
        </w:rPr>
        <w:t>conditionné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conclusion</w:t>
      </w:r>
      <w:r>
        <w:rPr>
          <w:spacing w:val="-13"/>
        </w:rPr>
        <w:t> </w:t>
      </w:r>
      <w:r>
        <w:rPr>
          <w:spacing w:val="-2"/>
        </w:rPr>
        <w:t>d’un</w:t>
      </w:r>
      <w:r>
        <w:rPr>
          <w:spacing w:val="-12"/>
        </w:rPr>
        <w:t> </w:t>
      </w:r>
      <w:r>
        <w:rPr>
          <w:spacing w:val="-2"/>
        </w:rPr>
        <w:t>accord</w:t>
      </w:r>
      <w:r>
        <w:rPr>
          <w:spacing w:val="-12"/>
        </w:rPr>
        <w:t> </w:t>
      </w:r>
      <w:r>
        <w:rPr>
          <w:spacing w:val="-2"/>
        </w:rPr>
        <w:t>engageant</w:t>
      </w:r>
      <w:r>
        <w:rPr>
          <w:spacing w:val="-13"/>
        </w:rPr>
        <w:t> </w:t>
      </w:r>
      <w:r>
        <w:rPr>
          <w:spacing w:val="-2"/>
        </w:rPr>
        <w:t>entre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groupe</w:t>
      </w:r>
      <w:r>
        <w:rPr>
          <w:spacing w:val="-10"/>
        </w:rPr>
        <w:t> </w:t>
      </w:r>
      <w:r>
        <w:rPr>
          <w:spacing w:val="-2"/>
        </w:rPr>
        <w:t>Casino et</w:t>
      </w:r>
      <w:r>
        <w:rPr>
          <w:spacing w:val="-16"/>
        </w:rPr>
        <w:t> </w:t>
      </w:r>
      <w:r>
        <w:rPr>
          <w:spacing w:val="-2"/>
        </w:rPr>
        <w:t>TERACT,</w:t>
      </w:r>
      <w:r>
        <w:rPr>
          <w:spacing w:val="-15"/>
        </w:rPr>
        <w:t> </w:t>
      </w:r>
      <w:r>
        <w:rPr>
          <w:spacing w:val="-2"/>
        </w:rPr>
        <w:t>qui</w:t>
      </w:r>
      <w:r>
        <w:rPr>
          <w:spacing w:val="-15"/>
        </w:rPr>
        <w:t> </w:t>
      </w:r>
      <w:r>
        <w:rPr>
          <w:spacing w:val="-2"/>
        </w:rPr>
        <w:t>pourrait</w:t>
      </w:r>
      <w:r>
        <w:rPr>
          <w:spacing w:val="-18"/>
        </w:rPr>
        <w:t> </w:t>
      </w:r>
      <w:r>
        <w:rPr>
          <w:spacing w:val="-2"/>
        </w:rPr>
        <w:t>être</w:t>
      </w:r>
      <w:r>
        <w:rPr>
          <w:spacing w:val="-15"/>
        </w:rPr>
        <w:t> </w:t>
      </w:r>
      <w:r>
        <w:rPr>
          <w:spacing w:val="-2"/>
        </w:rPr>
        <w:t>atteinte</w:t>
      </w:r>
      <w:r>
        <w:rPr>
          <w:spacing w:val="-16"/>
        </w:rPr>
        <w:t> </w:t>
      </w:r>
      <w:r>
        <w:rPr>
          <w:spacing w:val="-2"/>
        </w:rPr>
        <w:t>avant</w:t>
      </w:r>
      <w:r>
        <w:rPr>
          <w:spacing w:val="-16"/>
        </w:rPr>
        <w:t> </w:t>
      </w: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fin</w:t>
      </w:r>
      <w:r>
        <w:rPr>
          <w:spacing w:val="-16"/>
        </w:rPr>
        <w:t> </w:t>
      </w:r>
      <w:r>
        <w:rPr>
          <w:spacing w:val="-2"/>
        </w:rPr>
        <w:t>du</w:t>
      </w:r>
      <w:r>
        <w:rPr>
          <w:spacing w:val="-16"/>
        </w:rPr>
        <w:t> </w:t>
      </w:r>
      <w:r>
        <w:rPr>
          <w:spacing w:val="-2"/>
        </w:rPr>
        <w:t>second</w:t>
      </w:r>
      <w:r>
        <w:rPr>
          <w:spacing w:val="-16"/>
        </w:rPr>
        <w:t> </w:t>
      </w:r>
      <w:r>
        <w:rPr>
          <w:spacing w:val="-2"/>
        </w:rPr>
        <w:t>trimestre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l’année</w:t>
      </w:r>
      <w:r>
        <w:rPr>
          <w:spacing w:val="-16"/>
        </w:rPr>
        <w:t> </w:t>
      </w:r>
      <w:r>
        <w:rPr>
          <w:spacing w:val="-2"/>
        </w:rPr>
        <w:t>en</w:t>
      </w:r>
      <w:r>
        <w:rPr>
          <w:spacing w:val="-16"/>
        </w:rPr>
        <w:t> </w:t>
      </w:r>
      <w:r>
        <w:rPr>
          <w:spacing w:val="-2"/>
        </w:rPr>
        <w:t>cours. </w:t>
      </w:r>
      <w:r>
        <w:rPr/>
        <w:t>Ce</w:t>
      </w:r>
      <w:r>
        <w:rPr>
          <w:spacing w:val="-17"/>
        </w:rPr>
        <w:t> </w:t>
      </w:r>
      <w:r>
        <w:rPr/>
        <w:t>projet</w:t>
      </w:r>
      <w:r>
        <w:rPr>
          <w:spacing w:val="-17"/>
        </w:rPr>
        <w:t> </w:t>
      </w:r>
      <w:r>
        <w:rPr/>
        <w:t>serait</w:t>
      </w:r>
      <w:r>
        <w:rPr>
          <w:spacing w:val="-18"/>
        </w:rPr>
        <w:t> </w:t>
      </w:r>
      <w:r>
        <w:rPr/>
        <w:t>soumis</w:t>
      </w:r>
      <w:r>
        <w:rPr>
          <w:spacing w:val="-15"/>
        </w:rPr>
        <w:t> </w:t>
      </w:r>
      <w:r>
        <w:rPr/>
        <w:t>à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consultation</w:t>
      </w:r>
      <w:r>
        <w:rPr>
          <w:spacing w:val="-18"/>
        </w:rPr>
        <w:t> </w:t>
      </w:r>
      <w:r>
        <w:rPr/>
        <w:t>des</w:t>
      </w:r>
      <w:r>
        <w:rPr>
          <w:spacing w:val="-17"/>
        </w:rPr>
        <w:t> </w:t>
      </w:r>
      <w:r>
        <w:rPr/>
        <w:t>instances</w:t>
      </w:r>
      <w:r>
        <w:rPr>
          <w:spacing w:val="-16"/>
        </w:rPr>
        <w:t> </w:t>
      </w:r>
      <w:r>
        <w:rPr/>
        <w:t>représentatives</w:t>
      </w:r>
      <w:r>
        <w:rPr>
          <w:spacing w:val="-17"/>
        </w:rPr>
        <w:t> </w:t>
      </w:r>
      <w:r>
        <w:rPr/>
        <w:t>du</w:t>
      </w:r>
      <w:r>
        <w:rPr>
          <w:spacing w:val="-17"/>
        </w:rPr>
        <w:t> </w:t>
      </w:r>
      <w:r>
        <w:rPr/>
        <w:t>personnel</w:t>
      </w:r>
      <w:r>
        <w:rPr>
          <w:spacing w:val="-16"/>
        </w:rPr>
        <w:t> </w:t>
      </w:r>
      <w:r>
        <w:rPr/>
        <w:t>des deux</w:t>
      </w:r>
      <w:r>
        <w:rPr>
          <w:spacing w:val="-20"/>
        </w:rPr>
        <w:t> </w:t>
      </w:r>
      <w:r>
        <w:rPr/>
        <w:t>groupes</w:t>
      </w:r>
      <w:r>
        <w:rPr>
          <w:spacing w:val="-19"/>
        </w:rPr>
        <w:t> </w:t>
      </w:r>
      <w:r>
        <w:rPr/>
        <w:t>ainsi</w:t>
      </w:r>
      <w:r>
        <w:rPr>
          <w:spacing w:val="-19"/>
        </w:rPr>
        <w:t> </w:t>
      </w:r>
      <w:r>
        <w:rPr/>
        <w:t>qu’aux</w:t>
      </w:r>
      <w:r>
        <w:rPr>
          <w:spacing w:val="-20"/>
        </w:rPr>
        <w:t> </w:t>
      </w:r>
      <w:r>
        <w:rPr/>
        <w:t>gouvernances</w:t>
      </w:r>
      <w:r>
        <w:rPr>
          <w:spacing w:val="-19"/>
        </w:rPr>
        <w:t> </w:t>
      </w:r>
      <w:r>
        <w:rPr/>
        <w:t>respectives</w:t>
      </w:r>
      <w:r>
        <w:rPr>
          <w:spacing w:val="-20"/>
        </w:rPr>
        <w:t> </w:t>
      </w:r>
      <w:r>
        <w:rPr/>
        <w:t>du</w:t>
      </w:r>
      <w:r>
        <w:rPr>
          <w:spacing w:val="-19"/>
        </w:rPr>
        <w:t> </w:t>
      </w:r>
      <w:r>
        <w:rPr/>
        <w:t>groupe</w:t>
      </w:r>
      <w:r>
        <w:rPr>
          <w:spacing w:val="-19"/>
        </w:rPr>
        <w:t> </w:t>
      </w:r>
      <w:r>
        <w:rPr/>
        <w:t>Casino,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TERACT</w:t>
      </w:r>
      <w:r>
        <w:rPr>
          <w:spacing w:val="-19"/>
        </w:rPr>
        <w:t> </w:t>
      </w:r>
      <w:r>
        <w:rPr/>
        <w:t>et</w:t>
      </w:r>
      <w:r>
        <w:rPr>
          <w:spacing w:val="-20"/>
        </w:rPr>
        <w:t> </w:t>
      </w:r>
      <w:r>
        <w:rPr/>
        <w:t>de </w:t>
      </w:r>
      <w:r>
        <w:rPr>
          <w:spacing w:val="-2"/>
        </w:rPr>
        <w:t>InVivo.</w:t>
      </w:r>
      <w:r>
        <w:rPr>
          <w:spacing w:val="-11"/>
        </w:rPr>
        <w:t> </w:t>
      </w:r>
      <w:r>
        <w:rPr>
          <w:spacing w:val="-2"/>
        </w:rPr>
        <w:t>L’accord</w:t>
      </w:r>
      <w:r>
        <w:rPr>
          <w:spacing w:val="-12"/>
        </w:rPr>
        <w:t> </w:t>
      </w:r>
      <w:r>
        <w:rPr>
          <w:spacing w:val="-2"/>
        </w:rPr>
        <w:t>engageant</w:t>
      </w:r>
      <w:r>
        <w:rPr>
          <w:spacing w:val="-10"/>
        </w:rPr>
        <w:t> </w:t>
      </w:r>
      <w:r>
        <w:rPr>
          <w:spacing w:val="-2"/>
        </w:rPr>
        <w:t>ferait</w:t>
      </w:r>
      <w:r>
        <w:rPr>
          <w:spacing w:val="-12"/>
        </w:rPr>
        <w:t> </w:t>
      </w:r>
      <w:r>
        <w:rPr>
          <w:spacing w:val="-2"/>
        </w:rPr>
        <w:t>l’objet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sa</w:t>
      </w:r>
      <w:r>
        <w:rPr>
          <w:spacing w:val="-9"/>
        </w:rPr>
        <w:t> </w:t>
      </w:r>
      <w:r>
        <w:rPr>
          <w:spacing w:val="-2"/>
        </w:rPr>
        <w:t>signature</w:t>
      </w:r>
      <w:r>
        <w:rPr>
          <w:spacing w:val="-9"/>
        </w:rPr>
        <w:t> </w:t>
      </w:r>
      <w:r>
        <w:rPr>
          <w:spacing w:val="-2"/>
        </w:rPr>
        <w:t>d’une</w:t>
      </w:r>
      <w:r>
        <w:rPr>
          <w:spacing w:val="-9"/>
        </w:rPr>
        <w:t> </w:t>
      </w:r>
      <w:r>
        <w:rPr>
          <w:spacing w:val="-2"/>
        </w:rPr>
        <w:t>nouvelle</w:t>
      </w:r>
      <w:r>
        <w:rPr>
          <w:spacing w:val="-12"/>
        </w:rPr>
        <w:t> </w:t>
      </w:r>
      <w:r>
        <w:rPr>
          <w:spacing w:val="-2"/>
        </w:rPr>
        <w:t>communication</w:t>
      </w:r>
      <w:r>
        <w:rPr>
          <w:spacing w:val="-14"/>
        </w:rPr>
        <w:t> </w:t>
      </w:r>
      <w:r>
        <w:rPr>
          <w:spacing w:val="-2"/>
        </w:rPr>
        <w:t>au </w:t>
      </w:r>
      <w:r>
        <w:rPr/>
        <w:t>marché</w:t>
      </w:r>
      <w:r>
        <w:rPr>
          <w:spacing w:val="-20"/>
        </w:rPr>
        <w:t> </w:t>
      </w:r>
      <w:r>
        <w:rPr/>
        <w:t>et</w:t>
      </w:r>
      <w:r>
        <w:rPr>
          <w:spacing w:val="-19"/>
        </w:rPr>
        <w:t> </w:t>
      </w:r>
      <w:r>
        <w:rPr/>
        <w:t>serait</w:t>
      </w:r>
      <w:r>
        <w:rPr>
          <w:spacing w:val="-19"/>
        </w:rPr>
        <w:t> </w:t>
      </w:r>
      <w:r>
        <w:rPr/>
        <w:t>soumis</w:t>
      </w:r>
      <w:r>
        <w:rPr>
          <w:spacing w:val="-20"/>
        </w:rPr>
        <w:t> </w:t>
      </w:r>
      <w:r>
        <w:rPr/>
        <w:t>à</w:t>
      </w:r>
      <w:r>
        <w:rPr>
          <w:spacing w:val="-19"/>
        </w:rPr>
        <w:t> </w:t>
      </w:r>
      <w:r>
        <w:rPr/>
        <w:t>l’approbation</w:t>
      </w:r>
      <w:r>
        <w:rPr>
          <w:spacing w:val="-20"/>
        </w:rPr>
        <w:t> </w:t>
      </w:r>
      <w:r>
        <w:rPr/>
        <w:t>des</w:t>
      </w:r>
      <w:r>
        <w:rPr>
          <w:spacing w:val="-19"/>
        </w:rPr>
        <w:t> </w:t>
      </w:r>
      <w:r>
        <w:rPr/>
        <w:t>autorités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concurrence</w:t>
      </w:r>
      <w:r>
        <w:rPr>
          <w:spacing w:val="-19"/>
        </w:rPr>
        <w:t> </w:t>
      </w:r>
      <w:r>
        <w:rPr/>
        <w:t>et</w:t>
      </w:r>
      <w:r>
        <w:rPr>
          <w:spacing w:val="-19"/>
        </w:rPr>
        <w:t> </w:t>
      </w:r>
      <w:r>
        <w:rPr/>
        <w:t>des</w:t>
      </w:r>
      <w:r>
        <w:rPr>
          <w:spacing w:val="-20"/>
        </w:rPr>
        <w:t> </w:t>
      </w:r>
      <w:r>
        <w:rPr/>
        <w:t>actionnaires et créanciers des deux</w:t>
      </w:r>
      <w:r>
        <w:rPr>
          <w:spacing w:val="-2"/>
        </w:rPr>
        <w:t> </w:t>
      </w:r>
      <w:r>
        <w:rPr/>
        <w:t>parties.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2"/>
      </w:pPr>
      <w:r>
        <w:rPr>
          <w:spacing w:val="-2"/>
        </w:rPr>
        <w:t>Jean-Charles</w:t>
      </w:r>
      <w:r>
        <w:rPr>
          <w:spacing w:val="-15"/>
        </w:rPr>
        <w:t> </w:t>
      </w:r>
      <w:r>
        <w:rPr>
          <w:spacing w:val="-2"/>
        </w:rPr>
        <w:t>Naouri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4"/>
        </w:rPr>
        <w:t> </w:t>
      </w:r>
      <w:r>
        <w:rPr>
          <w:spacing w:val="-2"/>
        </w:rPr>
        <w:t>Président</w:t>
      </w:r>
      <w:r>
        <w:rPr>
          <w:spacing w:val="-11"/>
        </w:rPr>
        <w:t> </w:t>
      </w:r>
      <w:r>
        <w:rPr>
          <w:spacing w:val="-2"/>
        </w:rPr>
        <w:t>Directeur</w:t>
      </w:r>
      <w:r>
        <w:rPr>
          <w:spacing w:val="-14"/>
        </w:rPr>
        <w:t> </w:t>
      </w:r>
      <w:r>
        <w:rPr>
          <w:spacing w:val="-2"/>
        </w:rPr>
        <w:t>Général</w:t>
      </w:r>
      <w:r>
        <w:rPr>
          <w:spacing w:val="-13"/>
        </w:rPr>
        <w:t> </w:t>
      </w:r>
      <w:r>
        <w:rPr>
          <w:spacing w:val="-2"/>
        </w:rPr>
        <w:t>du</w:t>
      </w:r>
      <w:r>
        <w:rPr>
          <w:spacing w:val="-14"/>
        </w:rPr>
        <w:t> </w:t>
      </w:r>
      <w:r>
        <w:rPr>
          <w:spacing w:val="-2"/>
        </w:rPr>
        <w:t>groupe</w:t>
      </w:r>
      <w:r>
        <w:rPr>
          <w:spacing w:val="-14"/>
        </w:rPr>
        <w:t> </w:t>
      </w:r>
      <w:r>
        <w:rPr>
          <w:spacing w:val="-2"/>
        </w:rPr>
        <w:t>Casino</w:t>
      </w:r>
      <w:r>
        <w:rPr>
          <w:spacing w:val="-12"/>
        </w:rPr>
        <w:t> </w:t>
      </w:r>
      <w:r>
        <w:rPr>
          <w:spacing w:val="-2"/>
        </w:rPr>
        <w:t>déclare</w:t>
      </w:r>
      <w:r>
        <w:rPr>
          <w:spacing w:val="-10"/>
        </w:rPr>
        <w:t> :</w:t>
      </w:r>
    </w:p>
    <w:p>
      <w:pPr>
        <w:spacing w:line="242" w:lineRule="auto" w:before="242"/>
        <w:ind w:left="112" w:right="109" w:firstLine="0"/>
        <w:jc w:val="both"/>
        <w:rPr>
          <w:sz w:val="22"/>
        </w:rPr>
      </w:pPr>
      <w:r>
        <w:rPr>
          <w:sz w:val="22"/>
        </w:rPr>
        <w:t>«</w:t>
      </w:r>
      <w:r>
        <w:rPr>
          <w:spacing w:val="-20"/>
          <w:sz w:val="22"/>
        </w:rPr>
        <w:t> </w:t>
      </w:r>
      <w:r>
        <w:rPr>
          <w:i/>
          <w:sz w:val="22"/>
        </w:rPr>
        <w:t>Cet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accord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témoigne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l’attractivité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enseignes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Casino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Distribution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France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de la capacité du groupe à continuer d’innover. En nous alliant avec TERACT et avec le groupe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InVivo,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nous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allons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accélérer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notre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transformation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stratégique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visant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à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améliorer notre impact environnemental, à offrir des produits de qualité et à poursuivre la </w:t>
      </w:r>
      <w:r>
        <w:rPr>
          <w:i/>
          <w:spacing w:val="-4"/>
          <w:sz w:val="22"/>
        </w:rPr>
        <w:t>digitalisation</w:t>
      </w:r>
      <w:r>
        <w:rPr>
          <w:i/>
          <w:spacing w:val="-17"/>
          <w:sz w:val="22"/>
        </w:rPr>
        <w:t> </w:t>
      </w:r>
      <w:r>
        <w:rPr>
          <w:i/>
          <w:spacing w:val="-4"/>
          <w:sz w:val="22"/>
        </w:rPr>
        <w:t>de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nos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enseignes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pour</w:t>
      </w:r>
      <w:r>
        <w:rPr>
          <w:i/>
          <w:spacing w:val="-17"/>
          <w:sz w:val="22"/>
        </w:rPr>
        <w:t> </w:t>
      </w:r>
      <w:r>
        <w:rPr>
          <w:i/>
          <w:spacing w:val="-4"/>
          <w:sz w:val="22"/>
        </w:rPr>
        <w:t>servir</w:t>
      </w:r>
      <w:r>
        <w:rPr>
          <w:i/>
          <w:spacing w:val="-15"/>
          <w:sz w:val="22"/>
        </w:rPr>
        <w:t> </w:t>
      </w:r>
      <w:r>
        <w:rPr>
          <w:i/>
          <w:spacing w:val="-4"/>
          <w:sz w:val="22"/>
        </w:rPr>
        <w:t>au</w:t>
      </w:r>
      <w:r>
        <w:rPr>
          <w:i/>
          <w:spacing w:val="-18"/>
          <w:sz w:val="22"/>
        </w:rPr>
        <w:t> </w:t>
      </w:r>
      <w:r>
        <w:rPr>
          <w:i/>
          <w:spacing w:val="-4"/>
          <w:sz w:val="22"/>
        </w:rPr>
        <w:t>mieux</w:t>
      </w:r>
      <w:r>
        <w:rPr>
          <w:i/>
          <w:spacing w:val="-16"/>
          <w:sz w:val="22"/>
        </w:rPr>
        <w:t> </w:t>
      </w:r>
      <w:r>
        <w:rPr>
          <w:i/>
          <w:spacing w:val="-4"/>
          <w:sz w:val="22"/>
        </w:rPr>
        <w:t>nos</w:t>
      </w:r>
      <w:r>
        <w:rPr>
          <w:i/>
          <w:spacing w:val="-18"/>
          <w:sz w:val="22"/>
        </w:rPr>
        <w:t> </w:t>
      </w:r>
      <w:r>
        <w:rPr>
          <w:i/>
          <w:spacing w:val="-4"/>
          <w:sz w:val="22"/>
        </w:rPr>
        <w:t>consommateurs</w:t>
      </w:r>
      <w:r>
        <w:rPr>
          <w:i/>
          <w:spacing w:val="-13"/>
          <w:sz w:val="22"/>
        </w:rPr>
        <w:t> </w:t>
      </w:r>
      <w:r>
        <w:rPr>
          <w:spacing w:val="-4"/>
          <w:sz w:val="22"/>
        </w:rPr>
        <w:t>».</w:t>
      </w:r>
    </w:p>
    <w:p>
      <w:pPr>
        <w:pStyle w:val="BodyText"/>
      </w:pPr>
    </w:p>
    <w:p>
      <w:pPr>
        <w:pStyle w:val="BodyText"/>
        <w:spacing w:before="96"/>
      </w:pPr>
    </w:p>
    <w:p>
      <w:pPr>
        <w:pStyle w:val="Heading2"/>
        <w:spacing w:before="1"/>
      </w:pPr>
      <w:r>
        <w:rPr>
          <w:spacing w:val="-4"/>
        </w:rPr>
        <w:t>Moez-Alexandre</w:t>
      </w:r>
      <w:r>
        <w:rPr>
          <w:spacing w:val="-5"/>
        </w:rPr>
        <w:t> </w:t>
      </w:r>
      <w:r>
        <w:rPr>
          <w:spacing w:val="-4"/>
        </w:rPr>
        <w:t>Zouari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5"/>
        </w:rPr>
        <w:t> </w:t>
      </w:r>
      <w:r>
        <w:rPr>
          <w:spacing w:val="-4"/>
        </w:rPr>
        <w:t>Directeur</w:t>
      </w:r>
      <w:r>
        <w:rPr>
          <w:spacing w:val="-8"/>
        </w:rPr>
        <w:t> </w:t>
      </w:r>
      <w:r>
        <w:rPr>
          <w:spacing w:val="-4"/>
        </w:rPr>
        <w:t>Général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TERACT</w:t>
      </w:r>
      <w:r>
        <w:rPr>
          <w:spacing w:val="-5"/>
        </w:rPr>
        <w:t> </w:t>
      </w:r>
      <w:r>
        <w:rPr>
          <w:spacing w:val="-4"/>
        </w:rPr>
        <w:t>déclare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line="242" w:lineRule="auto" w:before="242"/>
        <w:ind w:left="112" w:right="110" w:firstLine="0"/>
        <w:jc w:val="both"/>
        <w:rPr>
          <w:i/>
          <w:sz w:val="22"/>
        </w:rPr>
      </w:pPr>
      <w:r>
        <w:rPr>
          <w:i/>
          <w:spacing w:val="-8"/>
          <w:sz w:val="22"/>
        </w:rPr>
        <w:t>«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Depuis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la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création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de TERACT,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nous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ambitionnons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réinventer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le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monde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pacing w:val="-8"/>
          <w:sz w:val="22"/>
        </w:rPr>
        <w:t>la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distribution </w:t>
      </w:r>
      <w:r>
        <w:rPr>
          <w:i/>
          <w:sz w:val="22"/>
        </w:rPr>
        <w:t>afin de faire émerger un nouveau modèle agroalimentaire intégré. Je suis heureux de l’opportunité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travailler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avec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groupe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Casino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sur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naissance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ce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modèle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alternatif, </w:t>
      </w:r>
      <w:r>
        <w:rPr>
          <w:i/>
          <w:spacing w:val="-2"/>
          <w:sz w:val="22"/>
        </w:rPr>
        <w:t>tourné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vers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la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qualité,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la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production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responsable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et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le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client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».</w:t>
      </w:r>
    </w:p>
    <w:p>
      <w:pPr>
        <w:pStyle w:val="BodyText"/>
        <w:rPr>
          <w:i/>
        </w:rPr>
      </w:pPr>
    </w:p>
    <w:p>
      <w:pPr>
        <w:pStyle w:val="BodyText"/>
        <w:spacing w:before="95"/>
        <w:rPr>
          <w:i/>
        </w:rPr>
      </w:pPr>
    </w:p>
    <w:p>
      <w:pPr>
        <w:pStyle w:val="Heading2"/>
        <w:spacing w:line="242" w:lineRule="auto"/>
      </w:pPr>
      <w:r>
        <w:rPr/>
        <w:t>Thierry</w:t>
      </w:r>
      <w:r>
        <w:rPr>
          <w:spacing w:val="40"/>
        </w:rPr>
        <w:t> </w:t>
      </w:r>
      <w:r>
        <w:rPr/>
        <w:t>Blandinières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Directeur</w:t>
      </w:r>
      <w:r>
        <w:rPr>
          <w:spacing w:val="40"/>
        </w:rPr>
        <w:t> </w:t>
      </w:r>
      <w:r>
        <w:rPr/>
        <w:t>Général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Groupe</w:t>
      </w:r>
      <w:r>
        <w:rPr>
          <w:spacing w:val="40"/>
        </w:rPr>
        <w:t> </w:t>
      </w:r>
      <w:r>
        <w:rPr/>
        <w:t>InVivo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Président</w:t>
      </w:r>
      <w:r>
        <w:rPr>
          <w:spacing w:val="40"/>
        </w:rPr>
        <w:t> </w:t>
      </w:r>
      <w:r>
        <w:rPr/>
        <w:t>du</w:t>
      </w:r>
      <w:r>
        <w:rPr>
          <w:spacing w:val="40"/>
        </w:rPr>
        <w:t> </w:t>
      </w:r>
      <w:r>
        <w:rPr/>
        <w:t>Conseil d’administration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TERACT</w:t>
      </w:r>
      <w:r>
        <w:rPr>
          <w:spacing w:val="-13"/>
        </w:rPr>
        <w:t> </w:t>
      </w:r>
      <w:r>
        <w:rPr/>
        <w:t>déclare</w:t>
      </w:r>
      <w:r>
        <w:rPr>
          <w:spacing w:val="-12"/>
        </w:rPr>
        <w:t> </w:t>
      </w:r>
      <w:r>
        <w:rPr/>
        <w:t>:</w:t>
      </w:r>
    </w:p>
    <w:p>
      <w:pPr>
        <w:spacing w:line="242" w:lineRule="auto" w:before="243"/>
        <w:ind w:left="112" w:right="108" w:firstLine="0"/>
        <w:jc w:val="both"/>
        <w:rPr>
          <w:i/>
          <w:sz w:val="22"/>
        </w:rPr>
      </w:pPr>
      <w:r>
        <w:rPr>
          <w:i/>
          <w:spacing w:val="-8"/>
          <w:sz w:val="22"/>
        </w:rPr>
        <w:t>«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Ce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projet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très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innovant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accélère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le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plan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stratégique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2030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du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pôle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retail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de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InVivo</w:t>
      </w:r>
      <w:r>
        <w:rPr>
          <w:i/>
          <w:spacing w:val="-7"/>
          <w:sz w:val="22"/>
        </w:rPr>
        <w:t> </w:t>
      </w:r>
      <w:r>
        <w:rPr>
          <w:i/>
          <w:spacing w:val="-8"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TERACT, </w:t>
      </w:r>
      <w:r>
        <w:rPr>
          <w:i/>
          <w:spacing w:val="-6"/>
          <w:sz w:val="22"/>
        </w:rPr>
        <w:t>dont</w:t>
      </w:r>
      <w:r>
        <w:rPr>
          <w:i/>
          <w:spacing w:val="-13"/>
          <w:sz w:val="22"/>
        </w:rPr>
        <w:t> </w:t>
      </w:r>
      <w:r>
        <w:rPr>
          <w:i/>
          <w:spacing w:val="-6"/>
          <w:sz w:val="22"/>
        </w:rPr>
        <w:t>la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mission</w:t>
      </w:r>
      <w:r>
        <w:rPr>
          <w:i/>
          <w:spacing w:val="-12"/>
          <w:sz w:val="22"/>
        </w:rPr>
        <w:t> </w:t>
      </w:r>
      <w:r>
        <w:rPr>
          <w:i/>
          <w:spacing w:val="-6"/>
          <w:sz w:val="22"/>
        </w:rPr>
        <w:t>est</w:t>
      </w:r>
      <w:r>
        <w:rPr>
          <w:i/>
          <w:spacing w:val="-12"/>
          <w:sz w:val="22"/>
        </w:rPr>
        <w:t> </w:t>
      </w:r>
      <w:r>
        <w:rPr>
          <w:i/>
          <w:spacing w:val="-6"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pacing w:val="-6"/>
          <w:sz w:val="22"/>
        </w:rPr>
        <w:t>mieux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valoriser</w:t>
      </w:r>
      <w:r>
        <w:rPr>
          <w:i/>
          <w:spacing w:val="-10"/>
          <w:sz w:val="22"/>
        </w:rPr>
        <w:t> </w:t>
      </w:r>
      <w:r>
        <w:rPr>
          <w:i/>
          <w:spacing w:val="-6"/>
          <w:sz w:val="22"/>
        </w:rPr>
        <w:t>les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revenus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des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agriculteurs</w:t>
      </w:r>
      <w:r>
        <w:rPr>
          <w:i/>
          <w:spacing w:val="-11"/>
          <w:sz w:val="22"/>
        </w:rPr>
        <w:t> </w:t>
      </w:r>
      <w:r>
        <w:rPr>
          <w:i/>
          <w:spacing w:val="-6"/>
          <w:sz w:val="22"/>
        </w:rPr>
        <w:t>en</w:t>
      </w:r>
      <w:r>
        <w:rPr>
          <w:i/>
          <w:spacing w:val="-14"/>
          <w:sz w:val="22"/>
        </w:rPr>
        <w:t> </w:t>
      </w:r>
      <w:r>
        <w:rPr>
          <w:i/>
          <w:spacing w:val="-6"/>
          <w:sz w:val="22"/>
        </w:rPr>
        <w:t>les</w:t>
      </w:r>
      <w:r>
        <w:rPr>
          <w:i/>
          <w:spacing w:val="-10"/>
          <w:sz w:val="22"/>
        </w:rPr>
        <w:t> </w:t>
      </w:r>
      <w:r>
        <w:rPr>
          <w:i/>
          <w:spacing w:val="-6"/>
          <w:sz w:val="22"/>
        </w:rPr>
        <w:t>reconnectant</w:t>
      </w:r>
      <w:r>
        <w:rPr>
          <w:i/>
          <w:spacing w:val="-12"/>
          <w:sz w:val="22"/>
        </w:rPr>
        <w:t> </w:t>
      </w:r>
      <w:r>
        <w:rPr>
          <w:i/>
          <w:spacing w:val="-6"/>
          <w:sz w:val="22"/>
        </w:rPr>
        <w:t>avec </w:t>
      </w:r>
      <w:r>
        <w:rPr>
          <w:i/>
          <w:sz w:val="22"/>
        </w:rPr>
        <w:t>le consommateur responsable. La création de TERACT Ferme France, contrôlée par le </w:t>
      </w:r>
      <w:r>
        <w:rPr>
          <w:i/>
          <w:spacing w:val="-8"/>
          <w:sz w:val="22"/>
        </w:rPr>
        <w:t>groupe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InVivo,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assure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le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lien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fort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entre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le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nouvel ensemble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et</w:t>
      </w:r>
      <w:r>
        <w:rPr>
          <w:i/>
          <w:spacing w:val="-11"/>
          <w:sz w:val="22"/>
        </w:rPr>
        <w:t> </w:t>
      </w:r>
      <w:r>
        <w:rPr>
          <w:i/>
          <w:spacing w:val="-8"/>
          <w:sz w:val="22"/>
        </w:rPr>
        <w:t>les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filières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agricoles</w:t>
      </w:r>
      <w:r>
        <w:rPr>
          <w:i/>
          <w:spacing w:val="-10"/>
          <w:sz w:val="22"/>
        </w:rPr>
        <w:t> </w:t>
      </w:r>
      <w:r>
        <w:rPr>
          <w:i/>
          <w:spacing w:val="-8"/>
          <w:sz w:val="22"/>
        </w:rPr>
        <w:t>dont</w:t>
      </w:r>
      <w:r>
        <w:rPr>
          <w:i/>
          <w:spacing w:val="-12"/>
          <w:sz w:val="22"/>
        </w:rPr>
        <w:t> </w:t>
      </w:r>
      <w:r>
        <w:rPr>
          <w:i/>
          <w:spacing w:val="-8"/>
          <w:sz w:val="22"/>
        </w:rPr>
        <w:t>InVivo </w:t>
      </w:r>
      <w:r>
        <w:rPr>
          <w:i/>
          <w:sz w:val="22"/>
        </w:rPr>
        <w:t>est l’acteur de référence ».</w:t>
      </w:r>
    </w:p>
    <w:p>
      <w:pPr>
        <w:spacing w:after="0" w:line="242" w:lineRule="auto"/>
        <w:jc w:val="both"/>
        <w:rPr>
          <w:sz w:val="22"/>
        </w:rPr>
        <w:sectPr>
          <w:pgSz w:w="11910" w:h="16840"/>
          <w:pgMar w:header="640" w:footer="245" w:top="1420" w:bottom="440" w:left="1020" w:right="1020"/>
        </w:sectPr>
      </w:pPr>
    </w:p>
    <w:p>
      <w:pPr>
        <w:spacing w:before="92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</w:t>
      </w:r>
      <w:r>
        <w:rPr>
          <w:rFonts w:ascii="Tahoma"/>
          <w:b/>
          <w:spacing w:val="-13"/>
          <w:sz w:val="20"/>
        </w:rPr>
        <w:t> </w:t>
      </w:r>
      <w:r>
        <w:rPr>
          <w:rFonts w:ascii="Tahoma"/>
          <w:b/>
          <w:sz w:val="20"/>
        </w:rPr>
        <w:t>propos</w:t>
      </w:r>
      <w:r>
        <w:rPr>
          <w:rFonts w:ascii="Tahoma"/>
          <w:b/>
          <w:spacing w:val="-10"/>
          <w:sz w:val="20"/>
        </w:rPr>
        <w:t> </w:t>
      </w:r>
      <w:r>
        <w:rPr>
          <w:rFonts w:ascii="Tahoma"/>
          <w:b/>
          <w:sz w:val="20"/>
        </w:rPr>
        <w:t>du</w:t>
      </w:r>
      <w:r>
        <w:rPr>
          <w:rFonts w:ascii="Tahoma"/>
          <w:b/>
          <w:spacing w:val="-10"/>
          <w:sz w:val="20"/>
        </w:rPr>
        <w:t> </w:t>
      </w:r>
      <w:r>
        <w:rPr>
          <w:rFonts w:ascii="Tahoma"/>
          <w:b/>
          <w:sz w:val="20"/>
        </w:rPr>
        <w:t>groupe</w:t>
      </w:r>
      <w:r>
        <w:rPr>
          <w:rFonts w:ascii="Tahoma"/>
          <w:b/>
          <w:spacing w:val="-12"/>
          <w:sz w:val="20"/>
        </w:rPr>
        <w:t> </w:t>
      </w:r>
      <w:r>
        <w:rPr>
          <w:rFonts w:ascii="Tahoma"/>
          <w:b/>
          <w:spacing w:val="-2"/>
          <w:sz w:val="20"/>
        </w:rPr>
        <w:t>Casino</w:t>
      </w:r>
    </w:p>
    <w:p>
      <w:pPr>
        <w:spacing w:line="278" w:lineRule="auto" w:before="42"/>
        <w:ind w:left="112" w:right="110" w:firstLine="0"/>
        <w:jc w:val="both"/>
        <w:rPr>
          <w:sz w:val="20"/>
        </w:rPr>
      </w:pPr>
      <w:r>
        <w:rPr>
          <w:spacing w:val="-2"/>
          <w:sz w:val="20"/>
        </w:rPr>
        <w:t>Le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groupe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Casino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est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acteur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clé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réputé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sur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marché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distribution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France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leader </w:t>
      </w:r>
      <w:r>
        <w:rPr>
          <w:sz w:val="20"/>
        </w:rPr>
        <w:t>du</w:t>
      </w:r>
      <w:r>
        <w:rPr>
          <w:spacing w:val="-3"/>
          <w:sz w:val="20"/>
        </w:rPr>
        <w:t> </w:t>
      </w:r>
      <w:r>
        <w:rPr>
          <w:sz w:val="20"/>
        </w:rPr>
        <w:t>marché</w:t>
      </w:r>
      <w:r>
        <w:rPr>
          <w:spacing w:val="-3"/>
          <w:sz w:val="20"/>
        </w:rPr>
        <w:t> </w:t>
      </w:r>
      <w:r>
        <w:rPr>
          <w:sz w:val="20"/>
        </w:rPr>
        <w:t>mondial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distribution</w:t>
      </w:r>
      <w:r>
        <w:rPr>
          <w:spacing w:val="-3"/>
          <w:sz w:val="20"/>
        </w:rPr>
        <w:t> </w:t>
      </w:r>
      <w:r>
        <w:rPr>
          <w:sz w:val="20"/>
        </w:rPr>
        <w:t>alimentaire,</w:t>
      </w:r>
      <w:r>
        <w:rPr>
          <w:spacing w:val="-5"/>
          <w:sz w:val="20"/>
        </w:rPr>
        <w:t> </w:t>
      </w:r>
      <w:r>
        <w:rPr>
          <w:sz w:val="20"/>
        </w:rPr>
        <w:t>avec</w:t>
      </w:r>
      <w:r>
        <w:rPr>
          <w:spacing w:val="-3"/>
          <w:sz w:val="20"/>
        </w:rPr>
        <w:t> </w:t>
      </w:r>
      <w:r>
        <w:rPr>
          <w:sz w:val="20"/>
        </w:rPr>
        <w:t>plus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12</w:t>
      </w:r>
      <w:r>
        <w:rPr>
          <w:spacing w:val="-3"/>
          <w:sz w:val="20"/>
        </w:rPr>
        <w:t> </w:t>
      </w:r>
      <w:r>
        <w:rPr>
          <w:sz w:val="20"/>
        </w:rPr>
        <w:t>000</w:t>
      </w:r>
      <w:r>
        <w:rPr>
          <w:spacing w:val="-3"/>
          <w:sz w:val="20"/>
        </w:rPr>
        <w:t> </w:t>
      </w:r>
      <w:r>
        <w:rPr>
          <w:sz w:val="20"/>
        </w:rPr>
        <w:t>magasins</w:t>
      </w:r>
      <w:r>
        <w:rPr>
          <w:spacing w:val="-3"/>
          <w:sz w:val="20"/>
        </w:rPr>
        <w:t> </w:t>
      </w:r>
      <w:r>
        <w:rPr>
          <w:sz w:val="20"/>
        </w:rPr>
        <w:t>dans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3"/>
          <w:sz w:val="20"/>
        </w:rPr>
        <w:t> </w:t>
      </w:r>
      <w:r>
        <w:rPr>
          <w:sz w:val="20"/>
        </w:rPr>
        <w:t>monde </w:t>
      </w:r>
      <w:r>
        <w:rPr>
          <w:spacing w:val="-4"/>
          <w:sz w:val="20"/>
        </w:rPr>
        <w:t>(France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Amérique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Latine).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Groupe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constitué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portefeuille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d’enseignes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solides,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dynamiques et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complémentaires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grâce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effectif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plus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200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000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personnes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mues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par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leur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passion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pour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la distribution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le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service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généré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chiffre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d’affaires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net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33,6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milliards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d’euros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en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2022. Porteur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d’une vision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claire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mutations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du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secteur,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ambition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est d’accélérer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transformation </w:t>
      </w:r>
      <w:r>
        <w:rPr>
          <w:spacing w:val="-6"/>
          <w:sz w:val="20"/>
        </w:rPr>
        <w:t>du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commerce.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C’est pourquoi toutes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les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activités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de distribution du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Groupe</w:t>
      </w:r>
      <w:r>
        <w:rPr>
          <w:sz w:val="20"/>
        </w:rPr>
        <w:t> </w:t>
      </w:r>
      <w:r>
        <w:rPr>
          <w:spacing w:val="-6"/>
          <w:sz w:val="20"/>
        </w:rPr>
        <w:t>sont positionnées sur des </w:t>
      </w:r>
      <w:r>
        <w:rPr>
          <w:spacing w:val="-2"/>
          <w:sz w:val="20"/>
        </w:rPr>
        <w:t>formats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d’avenir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proximité,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premium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e-commerce.</w:t>
      </w: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spacing w:before="1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</w:t>
      </w:r>
      <w:r>
        <w:rPr>
          <w:rFonts w:ascii="Tahoma"/>
          <w:b/>
          <w:spacing w:val="-4"/>
          <w:sz w:val="20"/>
        </w:rPr>
        <w:t> </w:t>
      </w:r>
      <w:r>
        <w:rPr>
          <w:rFonts w:ascii="Tahoma"/>
          <w:b/>
          <w:sz w:val="20"/>
        </w:rPr>
        <w:t>propos</w:t>
      </w:r>
      <w:r>
        <w:rPr>
          <w:rFonts w:ascii="Tahoma"/>
          <w:b/>
          <w:spacing w:val="-2"/>
          <w:sz w:val="20"/>
        </w:rPr>
        <w:t> </w:t>
      </w:r>
      <w:r>
        <w:rPr>
          <w:rFonts w:ascii="Tahoma"/>
          <w:b/>
          <w:sz w:val="20"/>
        </w:rPr>
        <w:t>de</w:t>
      </w:r>
      <w:r>
        <w:rPr>
          <w:rFonts w:ascii="Tahoma"/>
          <w:b/>
          <w:spacing w:val="-3"/>
          <w:sz w:val="20"/>
        </w:rPr>
        <w:t> </w:t>
      </w:r>
      <w:r>
        <w:rPr>
          <w:rFonts w:ascii="Tahoma"/>
          <w:b/>
          <w:spacing w:val="-2"/>
          <w:sz w:val="20"/>
        </w:rPr>
        <w:t>TERACT</w:t>
      </w:r>
    </w:p>
    <w:p>
      <w:pPr>
        <w:spacing w:line="278" w:lineRule="auto" w:before="40"/>
        <w:ind w:left="112" w:right="114" w:firstLine="0"/>
        <w:jc w:val="both"/>
        <w:rPr>
          <w:sz w:val="20"/>
        </w:rPr>
      </w:pPr>
      <w:r>
        <w:rPr>
          <w:sz w:val="20"/>
        </w:rPr>
        <w:t>TERACT</w:t>
      </w:r>
      <w:r>
        <w:rPr>
          <w:spacing w:val="-15"/>
          <w:sz w:val="20"/>
        </w:rPr>
        <w:t> </w:t>
      </w:r>
      <w:r>
        <w:rPr>
          <w:sz w:val="20"/>
        </w:rPr>
        <w:t>est</w:t>
      </w:r>
      <w:r>
        <w:rPr>
          <w:spacing w:val="-15"/>
          <w:sz w:val="20"/>
        </w:rPr>
        <w:t> </w:t>
      </w:r>
      <w:r>
        <w:rPr>
          <w:sz w:val="20"/>
        </w:rPr>
        <w:t>un</w:t>
      </w:r>
      <w:r>
        <w:rPr>
          <w:spacing w:val="-15"/>
          <w:sz w:val="20"/>
        </w:rPr>
        <w:t> </w:t>
      </w:r>
      <w:r>
        <w:rPr>
          <w:sz w:val="20"/>
        </w:rPr>
        <w:t>acteur</w:t>
      </w:r>
      <w:r>
        <w:rPr>
          <w:spacing w:val="-14"/>
          <w:sz w:val="20"/>
        </w:rPr>
        <w:t> </w:t>
      </w:r>
      <w:r>
        <w:rPr>
          <w:sz w:val="20"/>
        </w:rPr>
        <w:t>majeur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5"/>
          <w:sz w:val="20"/>
        </w:rPr>
        <w:t> </w:t>
      </w:r>
      <w:r>
        <w:rPr>
          <w:sz w:val="20"/>
        </w:rPr>
        <w:t>distribution</w:t>
      </w:r>
      <w:r>
        <w:rPr>
          <w:spacing w:val="-15"/>
          <w:sz w:val="20"/>
        </w:rPr>
        <w:t> </w:t>
      </w:r>
      <w:r>
        <w:rPr>
          <w:sz w:val="20"/>
        </w:rPr>
        <w:t>responsable</w:t>
      </w:r>
      <w:r>
        <w:rPr>
          <w:spacing w:val="-15"/>
          <w:sz w:val="20"/>
        </w:rPr>
        <w:t> </w:t>
      </w:r>
      <w:r>
        <w:rPr>
          <w:sz w:val="20"/>
        </w:rPr>
        <w:t>dans</w:t>
      </w:r>
      <w:r>
        <w:rPr>
          <w:spacing w:val="-15"/>
          <w:sz w:val="20"/>
        </w:rPr>
        <w:t> </w:t>
      </w:r>
      <w:r>
        <w:rPr>
          <w:sz w:val="20"/>
        </w:rPr>
        <w:t>les</w:t>
      </w:r>
      <w:r>
        <w:rPr>
          <w:spacing w:val="-15"/>
          <w:sz w:val="20"/>
        </w:rPr>
        <w:t> </w:t>
      </w:r>
      <w:r>
        <w:rPr>
          <w:sz w:val="20"/>
        </w:rPr>
        <w:t>marchés</w:t>
      </w:r>
      <w:r>
        <w:rPr>
          <w:spacing w:val="-16"/>
          <w:sz w:val="20"/>
        </w:rPr>
        <w:t> </w:t>
      </w:r>
      <w:r>
        <w:rPr>
          <w:sz w:val="20"/>
        </w:rPr>
        <w:t>en</w:t>
      </w:r>
      <w:r>
        <w:rPr>
          <w:spacing w:val="-15"/>
          <w:sz w:val="20"/>
        </w:rPr>
        <w:t> </w:t>
      </w:r>
      <w:r>
        <w:rPr>
          <w:sz w:val="20"/>
        </w:rPr>
        <w:t>croissance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la </w:t>
      </w:r>
      <w:r>
        <w:rPr>
          <w:spacing w:val="-2"/>
          <w:sz w:val="20"/>
        </w:rPr>
        <w:t>jardinerie,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animalerie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distribution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alimentaire.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Nous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avons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comme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ambition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créer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réseau d’enseignes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unique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genre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alliant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tradition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modernité,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savoir-faire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agricoles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innovation, </w:t>
      </w:r>
      <w:r>
        <w:rPr>
          <w:sz w:val="20"/>
        </w:rPr>
        <w:t>expérience en magasin et digitale. TERACT répond à l’envie d’une consommation nouvelle </w:t>
      </w:r>
      <w:r>
        <w:rPr>
          <w:spacing w:val="-2"/>
          <w:sz w:val="20"/>
        </w:rPr>
        <w:t>génération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synonyme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qualité,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durabilité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traçabilité.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TERACT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regroupe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enseignes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 </w:t>
      </w:r>
      <w:r>
        <w:rPr>
          <w:spacing w:val="-4"/>
          <w:sz w:val="20"/>
        </w:rPr>
        <w:t>jardinerie/animalerie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Jardiland,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Gamm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vert,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Delbard,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Jardineries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du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Terroir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Noa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distribution </w:t>
      </w:r>
      <w:r>
        <w:rPr>
          <w:spacing w:val="-2"/>
          <w:sz w:val="20"/>
        </w:rPr>
        <w:t>alimentaire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Boulangerie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Louise,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Grand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Marché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Marnière,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Frais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d’Ici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Bio&amp;Co.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TERACT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comme actionnaire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majoritaire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InVivo,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l’un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premiers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groupes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agricoles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agroalimentaires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européens. </w:t>
      </w:r>
      <w:r>
        <w:rPr>
          <w:sz w:val="20"/>
        </w:rPr>
        <w:t>TERACT</w:t>
      </w:r>
      <w:r>
        <w:rPr>
          <w:spacing w:val="-18"/>
          <w:sz w:val="20"/>
        </w:rPr>
        <w:t> </w:t>
      </w:r>
      <w:r>
        <w:rPr>
          <w:sz w:val="20"/>
        </w:rPr>
        <w:t>est</w:t>
      </w:r>
      <w:r>
        <w:rPr>
          <w:spacing w:val="-18"/>
          <w:sz w:val="20"/>
        </w:rPr>
        <w:t> </w:t>
      </w:r>
      <w:r>
        <w:rPr>
          <w:sz w:val="20"/>
        </w:rPr>
        <w:t>coté</w:t>
      </w:r>
      <w:r>
        <w:rPr>
          <w:spacing w:val="-17"/>
          <w:sz w:val="20"/>
        </w:rPr>
        <w:t> </w:t>
      </w:r>
      <w:r>
        <w:rPr>
          <w:sz w:val="20"/>
        </w:rPr>
        <w:t>sur</w:t>
      </w:r>
      <w:r>
        <w:rPr>
          <w:spacing w:val="-18"/>
          <w:sz w:val="20"/>
        </w:rPr>
        <w:t> </w:t>
      </w:r>
      <w:r>
        <w:rPr>
          <w:sz w:val="20"/>
        </w:rPr>
        <w:t>le</w:t>
      </w:r>
      <w:r>
        <w:rPr>
          <w:spacing w:val="-17"/>
          <w:sz w:val="20"/>
        </w:rPr>
        <w:t> </w:t>
      </w:r>
      <w:r>
        <w:rPr>
          <w:sz w:val="20"/>
        </w:rPr>
        <w:t>compartiment</w:t>
      </w:r>
      <w:r>
        <w:rPr>
          <w:spacing w:val="-18"/>
          <w:sz w:val="20"/>
        </w:rPr>
        <w:t> </w:t>
      </w:r>
      <w:r>
        <w:rPr>
          <w:sz w:val="20"/>
        </w:rPr>
        <w:t>professionnel</w:t>
      </w:r>
      <w:r>
        <w:rPr>
          <w:spacing w:val="-18"/>
          <w:sz w:val="20"/>
        </w:rPr>
        <w:t> </w:t>
      </w:r>
      <w:r>
        <w:rPr>
          <w:sz w:val="20"/>
        </w:rPr>
        <w:t>d'Euronext</w:t>
      </w:r>
      <w:r>
        <w:rPr>
          <w:spacing w:val="-17"/>
          <w:sz w:val="20"/>
        </w:rPr>
        <w:t> </w:t>
      </w:r>
      <w:r>
        <w:rPr>
          <w:sz w:val="20"/>
        </w:rPr>
        <w:t>Paris</w:t>
      </w:r>
      <w:r>
        <w:rPr>
          <w:spacing w:val="-18"/>
          <w:sz w:val="20"/>
        </w:rPr>
        <w:t> </w:t>
      </w:r>
      <w:r>
        <w:rPr>
          <w:sz w:val="20"/>
        </w:rPr>
        <w:t>(code</w:t>
      </w:r>
      <w:r>
        <w:rPr>
          <w:spacing w:val="-17"/>
          <w:sz w:val="20"/>
        </w:rPr>
        <w:t> </w:t>
      </w:r>
      <w:r>
        <w:rPr>
          <w:sz w:val="20"/>
        </w:rPr>
        <w:t>mnémonique</w:t>
      </w:r>
      <w:r>
        <w:rPr>
          <w:spacing w:val="-18"/>
          <w:sz w:val="20"/>
        </w:rPr>
        <w:t> </w:t>
      </w:r>
      <w:r>
        <w:rPr>
          <w:sz w:val="20"/>
        </w:rPr>
        <w:t>:</w:t>
      </w:r>
      <w:r>
        <w:rPr>
          <w:spacing w:val="-17"/>
          <w:sz w:val="20"/>
        </w:rPr>
        <w:t> </w:t>
      </w:r>
      <w:r>
        <w:rPr>
          <w:sz w:val="20"/>
        </w:rPr>
        <w:t>TRACT, </w:t>
      </w:r>
      <w:r>
        <w:rPr>
          <w:w w:val="90"/>
          <w:sz w:val="20"/>
        </w:rPr>
        <w:t>ISIN : FR001400BMH7). Plus d’informations sur </w:t>
      </w:r>
      <w:hyperlink r:id="rId7">
        <w:r>
          <w:rPr>
            <w:w w:val="90"/>
            <w:sz w:val="20"/>
          </w:rPr>
          <w:t>www.teract.com.</w:t>
        </w:r>
      </w:hyperlink>
    </w:p>
    <w:p>
      <w:pPr>
        <w:pStyle w:val="BodyText"/>
        <w:spacing w:before="76"/>
        <w:rPr>
          <w:sz w:val="20"/>
        </w:rPr>
      </w:pPr>
    </w:p>
    <w:p>
      <w:pPr>
        <w:spacing w:before="0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</w:t>
      </w:r>
      <w:r>
        <w:rPr>
          <w:rFonts w:ascii="Tahoma"/>
          <w:b/>
          <w:spacing w:val="-12"/>
          <w:sz w:val="20"/>
        </w:rPr>
        <w:t> </w:t>
      </w:r>
      <w:r>
        <w:rPr>
          <w:rFonts w:ascii="Tahoma"/>
          <w:b/>
          <w:sz w:val="20"/>
        </w:rPr>
        <w:t>propos</w:t>
      </w:r>
      <w:r>
        <w:rPr>
          <w:rFonts w:ascii="Tahoma"/>
          <w:b/>
          <w:spacing w:val="-10"/>
          <w:sz w:val="20"/>
        </w:rPr>
        <w:t> </w:t>
      </w:r>
      <w:r>
        <w:rPr>
          <w:rFonts w:ascii="Tahoma"/>
          <w:b/>
          <w:sz w:val="20"/>
        </w:rPr>
        <w:t>du</w:t>
      </w:r>
      <w:r>
        <w:rPr>
          <w:rFonts w:ascii="Tahoma"/>
          <w:b/>
          <w:spacing w:val="-9"/>
          <w:sz w:val="20"/>
        </w:rPr>
        <w:t> </w:t>
      </w:r>
      <w:r>
        <w:rPr>
          <w:rFonts w:ascii="Tahoma"/>
          <w:b/>
          <w:sz w:val="20"/>
        </w:rPr>
        <w:t>groupe</w:t>
      </w:r>
      <w:r>
        <w:rPr>
          <w:rFonts w:ascii="Tahoma"/>
          <w:b/>
          <w:spacing w:val="-9"/>
          <w:sz w:val="20"/>
        </w:rPr>
        <w:t> </w:t>
      </w:r>
      <w:r>
        <w:rPr>
          <w:rFonts w:ascii="Tahoma"/>
          <w:b/>
          <w:spacing w:val="-2"/>
          <w:sz w:val="20"/>
        </w:rPr>
        <w:t>InVivo</w:t>
      </w:r>
    </w:p>
    <w:p>
      <w:pPr>
        <w:spacing w:line="242" w:lineRule="auto" w:before="2"/>
        <w:ind w:left="112" w:right="118" w:firstLine="0"/>
        <w:jc w:val="both"/>
        <w:rPr>
          <w:sz w:val="20"/>
        </w:rPr>
      </w:pPr>
      <w:r>
        <w:rPr>
          <w:spacing w:val="-4"/>
          <w:sz w:val="20"/>
        </w:rPr>
        <w:t>Le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groupe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InVivo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est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l’un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des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premiers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groupes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agricoles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agrolalimentaires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européens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avec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CA </w:t>
      </w:r>
      <w:r>
        <w:rPr>
          <w:sz w:val="20"/>
        </w:rPr>
        <w:t>de</w:t>
      </w:r>
      <w:r>
        <w:rPr>
          <w:spacing w:val="-18"/>
          <w:sz w:val="20"/>
        </w:rPr>
        <w:t> </w:t>
      </w:r>
      <w:r>
        <w:rPr>
          <w:sz w:val="20"/>
        </w:rPr>
        <w:t>près</w:t>
      </w:r>
      <w:r>
        <w:rPr>
          <w:spacing w:val="-17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12</w:t>
      </w:r>
      <w:r>
        <w:rPr>
          <w:spacing w:val="-18"/>
          <w:sz w:val="20"/>
        </w:rPr>
        <w:t> </w:t>
      </w:r>
      <w:r>
        <w:rPr>
          <w:sz w:val="20"/>
        </w:rPr>
        <w:t>milliards</w:t>
      </w:r>
      <w:r>
        <w:rPr>
          <w:spacing w:val="-14"/>
          <w:sz w:val="20"/>
        </w:rPr>
        <w:t> </w:t>
      </w:r>
      <w:r>
        <w:rPr>
          <w:sz w:val="20"/>
        </w:rPr>
        <w:t>d’euros,</w:t>
      </w:r>
      <w:r>
        <w:rPr>
          <w:spacing w:val="-16"/>
          <w:sz w:val="20"/>
        </w:rPr>
        <w:t> </w:t>
      </w:r>
      <w:r>
        <w:rPr>
          <w:sz w:val="20"/>
        </w:rPr>
        <w:t>dont</w:t>
      </w:r>
      <w:r>
        <w:rPr>
          <w:spacing w:val="-13"/>
          <w:sz w:val="20"/>
        </w:rPr>
        <w:t> </w:t>
      </w:r>
      <w:r>
        <w:rPr>
          <w:sz w:val="20"/>
        </w:rPr>
        <w:t>plus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moitié</w:t>
      </w:r>
      <w:r>
        <w:rPr>
          <w:spacing w:val="-14"/>
          <w:sz w:val="20"/>
        </w:rPr>
        <w:t> </w:t>
      </w:r>
      <w:r>
        <w:rPr>
          <w:sz w:val="20"/>
        </w:rPr>
        <w:t>réalisée</w:t>
      </w:r>
      <w:r>
        <w:rPr>
          <w:spacing w:val="-15"/>
          <w:sz w:val="20"/>
        </w:rPr>
        <w:t> </w:t>
      </w:r>
      <w:r>
        <w:rPr>
          <w:sz w:val="20"/>
        </w:rPr>
        <w:t>en</w:t>
      </w:r>
      <w:r>
        <w:rPr>
          <w:spacing w:val="-14"/>
          <w:sz w:val="20"/>
        </w:rPr>
        <w:t> </w:t>
      </w:r>
      <w:r>
        <w:rPr>
          <w:sz w:val="20"/>
        </w:rPr>
        <w:t>France,</w:t>
      </w:r>
      <w:r>
        <w:rPr>
          <w:spacing w:val="-16"/>
          <w:sz w:val="20"/>
        </w:rPr>
        <w:t> </w:t>
      </w:r>
      <w:r>
        <w:rPr>
          <w:sz w:val="20"/>
        </w:rPr>
        <w:t>et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4"/>
          <w:sz w:val="20"/>
        </w:rPr>
        <w:t> </w:t>
      </w:r>
      <w:r>
        <w:rPr>
          <w:sz w:val="20"/>
        </w:rPr>
        <w:t>effectif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plus</w:t>
      </w:r>
      <w:r>
        <w:rPr>
          <w:spacing w:val="-15"/>
          <w:sz w:val="20"/>
        </w:rPr>
        <w:t> </w:t>
      </w:r>
      <w:r>
        <w:rPr>
          <w:sz w:val="20"/>
        </w:rPr>
        <w:t>de </w:t>
      </w:r>
      <w:r>
        <w:rPr>
          <w:w w:val="90"/>
          <w:sz w:val="20"/>
        </w:rPr>
        <w:t>14 500 salariés, dont près de 11 000 en France. Implanté dans 38 pays, il regroupe 90 sites industriels, </w:t>
      </w:r>
      <w:r>
        <w:rPr>
          <w:sz w:val="20"/>
        </w:rPr>
        <w:t>dont 63 en France.</w:t>
      </w:r>
    </w:p>
    <w:p>
      <w:pPr>
        <w:spacing w:line="242" w:lineRule="auto" w:before="0"/>
        <w:ind w:left="112" w:right="120" w:firstLine="0"/>
        <w:jc w:val="both"/>
        <w:rPr>
          <w:sz w:val="20"/>
        </w:rPr>
      </w:pPr>
      <w:r>
        <w:rPr>
          <w:sz w:val="20"/>
        </w:rPr>
        <w:t>Ce</w:t>
      </w:r>
      <w:r>
        <w:rPr>
          <w:spacing w:val="-14"/>
          <w:sz w:val="20"/>
        </w:rPr>
        <w:t> </w:t>
      </w:r>
      <w:r>
        <w:rPr>
          <w:sz w:val="20"/>
        </w:rPr>
        <w:t>pilier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souveraineté</w:t>
      </w:r>
      <w:r>
        <w:rPr>
          <w:spacing w:val="-14"/>
          <w:sz w:val="20"/>
        </w:rPr>
        <w:t> </w:t>
      </w:r>
      <w:r>
        <w:rPr>
          <w:sz w:val="20"/>
        </w:rPr>
        <w:t>alimentaire</w:t>
      </w:r>
      <w:r>
        <w:rPr>
          <w:spacing w:val="-14"/>
          <w:sz w:val="20"/>
        </w:rPr>
        <w:t> </w:t>
      </w:r>
      <w:r>
        <w:rPr>
          <w:sz w:val="20"/>
        </w:rPr>
        <w:t>intervient</w:t>
      </w:r>
      <w:r>
        <w:rPr>
          <w:spacing w:val="-14"/>
          <w:sz w:val="20"/>
        </w:rPr>
        <w:t> </w:t>
      </w:r>
      <w:r>
        <w:rPr>
          <w:sz w:val="20"/>
        </w:rPr>
        <w:t>sur</w:t>
      </w:r>
      <w:r>
        <w:rPr>
          <w:spacing w:val="-14"/>
          <w:sz w:val="20"/>
        </w:rPr>
        <w:t> </w:t>
      </w:r>
      <w:r>
        <w:rPr>
          <w:sz w:val="20"/>
        </w:rPr>
        <w:t>toute</w:t>
      </w:r>
      <w:r>
        <w:rPr>
          <w:spacing w:val="-14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chaîne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valeur,</w:t>
      </w:r>
      <w:r>
        <w:rPr>
          <w:spacing w:val="-16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fourche</w:t>
      </w:r>
      <w:r>
        <w:rPr>
          <w:spacing w:val="-14"/>
          <w:sz w:val="20"/>
        </w:rPr>
        <w:t> </w:t>
      </w:r>
      <w:r>
        <w:rPr>
          <w:sz w:val="20"/>
        </w:rPr>
        <w:t>à</w:t>
      </w:r>
      <w:r>
        <w:rPr>
          <w:spacing w:val="-13"/>
          <w:sz w:val="20"/>
        </w:rPr>
        <w:t> </w:t>
      </w:r>
      <w:r>
        <w:rPr>
          <w:sz w:val="20"/>
        </w:rPr>
        <w:t>la fourchette, en étant leader sur chacune de ses quatre grandes activités stratégiques : Négoce international de grains ; Agriculture ; Agroalimentaire (malterie, pôle blé, vin) ; Jardinerie et </w:t>
      </w:r>
      <w:r>
        <w:rPr>
          <w:spacing w:val="-2"/>
          <w:sz w:val="20"/>
        </w:rPr>
        <w:t>distribution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alimentaire.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pôle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global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transverse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solutions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innovantes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digitales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complète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ce dispositif.</w:t>
      </w:r>
    </w:p>
    <w:p>
      <w:pPr>
        <w:spacing w:before="0"/>
        <w:ind w:left="112" w:right="122" w:firstLine="0"/>
        <w:jc w:val="both"/>
        <w:rPr>
          <w:sz w:val="20"/>
        </w:rPr>
      </w:pPr>
      <w:r>
        <w:rPr>
          <w:sz w:val="20"/>
        </w:rPr>
        <w:t>Au</w:t>
      </w:r>
      <w:r>
        <w:rPr>
          <w:spacing w:val="-18"/>
          <w:sz w:val="20"/>
        </w:rPr>
        <w:t> </w:t>
      </w:r>
      <w:r>
        <w:rPr>
          <w:sz w:val="20"/>
        </w:rPr>
        <w:t>service</w:t>
      </w:r>
      <w:r>
        <w:rPr>
          <w:spacing w:val="-18"/>
          <w:sz w:val="20"/>
        </w:rPr>
        <w:t> </w:t>
      </w:r>
      <w:r>
        <w:rPr>
          <w:sz w:val="20"/>
        </w:rPr>
        <w:t>de</w:t>
      </w:r>
      <w:r>
        <w:rPr>
          <w:spacing w:val="-16"/>
          <w:sz w:val="20"/>
        </w:rPr>
        <w:t> </w:t>
      </w:r>
      <w:r>
        <w:rPr>
          <w:sz w:val="20"/>
        </w:rPr>
        <w:t>la</w:t>
      </w:r>
      <w:r>
        <w:rPr>
          <w:spacing w:val="-18"/>
          <w:sz w:val="20"/>
        </w:rPr>
        <w:t> </w:t>
      </w:r>
      <w:r>
        <w:rPr>
          <w:sz w:val="20"/>
        </w:rPr>
        <w:t>transition</w:t>
      </w:r>
      <w:r>
        <w:rPr>
          <w:spacing w:val="-17"/>
          <w:sz w:val="20"/>
        </w:rPr>
        <w:t> </w:t>
      </w:r>
      <w:r>
        <w:rPr>
          <w:sz w:val="20"/>
        </w:rPr>
        <w:t>agricole,</w:t>
      </w:r>
      <w:r>
        <w:rPr>
          <w:spacing w:val="-18"/>
          <w:sz w:val="20"/>
        </w:rPr>
        <w:t> </w:t>
      </w:r>
      <w:r>
        <w:rPr>
          <w:sz w:val="20"/>
        </w:rPr>
        <w:t>l’ambition</w:t>
      </w:r>
      <w:r>
        <w:rPr>
          <w:spacing w:val="-17"/>
          <w:sz w:val="20"/>
        </w:rPr>
        <w:t> </w:t>
      </w:r>
      <w:r>
        <w:rPr>
          <w:sz w:val="20"/>
        </w:rPr>
        <w:t>d’InVivo</w:t>
      </w:r>
      <w:r>
        <w:rPr>
          <w:spacing w:val="-18"/>
          <w:sz w:val="20"/>
        </w:rPr>
        <w:t> </w:t>
      </w:r>
      <w:r>
        <w:rPr>
          <w:sz w:val="20"/>
        </w:rPr>
        <w:t>est</w:t>
      </w:r>
      <w:r>
        <w:rPr>
          <w:spacing w:val="-17"/>
          <w:sz w:val="20"/>
        </w:rPr>
        <w:t> </w:t>
      </w:r>
      <w:r>
        <w:rPr>
          <w:sz w:val="20"/>
        </w:rPr>
        <w:t>d'accompagner</w:t>
      </w:r>
      <w:r>
        <w:rPr>
          <w:spacing w:val="-18"/>
          <w:sz w:val="20"/>
        </w:rPr>
        <w:t> </w:t>
      </w:r>
      <w:r>
        <w:rPr>
          <w:sz w:val="20"/>
        </w:rPr>
        <w:t>la</w:t>
      </w:r>
      <w:r>
        <w:rPr>
          <w:spacing w:val="-17"/>
          <w:sz w:val="20"/>
        </w:rPr>
        <w:t> </w:t>
      </w:r>
      <w:r>
        <w:rPr>
          <w:sz w:val="20"/>
        </w:rPr>
        <w:t>transformation</w:t>
      </w:r>
      <w:r>
        <w:rPr>
          <w:spacing w:val="-18"/>
          <w:sz w:val="20"/>
        </w:rPr>
        <w:t> </w:t>
      </w:r>
      <w:r>
        <w:rPr>
          <w:sz w:val="20"/>
        </w:rPr>
        <w:t>de</w:t>
      </w:r>
      <w:r>
        <w:rPr>
          <w:spacing w:val="-17"/>
          <w:sz w:val="20"/>
        </w:rPr>
        <w:t> </w:t>
      </w:r>
      <w:r>
        <w:rPr>
          <w:sz w:val="20"/>
        </w:rPr>
        <w:t>la ferme</w:t>
      </w:r>
      <w:r>
        <w:rPr>
          <w:spacing w:val="-15"/>
          <w:sz w:val="20"/>
        </w:rPr>
        <w:t> </w:t>
      </w:r>
      <w:r>
        <w:rPr>
          <w:sz w:val="20"/>
        </w:rPr>
        <w:t>France</w:t>
      </w:r>
      <w:r>
        <w:rPr>
          <w:spacing w:val="-13"/>
          <w:sz w:val="20"/>
        </w:rPr>
        <w:t> </w:t>
      </w:r>
      <w:r>
        <w:rPr>
          <w:sz w:val="20"/>
        </w:rPr>
        <w:t>et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soutenir</w:t>
      </w:r>
      <w:r>
        <w:rPr>
          <w:spacing w:val="-15"/>
          <w:sz w:val="20"/>
        </w:rPr>
        <w:t> </w:t>
      </w:r>
      <w:r>
        <w:rPr>
          <w:sz w:val="20"/>
        </w:rPr>
        <w:t>la</w:t>
      </w:r>
      <w:r>
        <w:rPr>
          <w:spacing w:val="-14"/>
          <w:sz w:val="20"/>
        </w:rPr>
        <w:t> </w:t>
      </w:r>
      <w:r>
        <w:rPr>
          <w:sz w:val="20"/>
        </w:rPr>
        <w:t>souveraineté</w:t>
      </w:r>
      <w:r>
        <w:rPr>
          <w:spacing w:val="-15"/>
          <w:sz w:val="20"/>
        </w:rPr>
        <w:t> </w:t>
      </w:r>
      <w:r>
        <w:rPr>
          <w:sz w:val="20"/>
        </w:rPr>
        <w:t>alimentaire</w:t>
      </w:r>
      <w:r>
        <w:rPr>
          <w:spacing w:val="-15"/>
          <w:sz w:val="20"/>
        </w:rPr>
        <w:t> </w:t>
      </w:r>
      <w:r>
        <w:rPr>
          <w:sz w:val="20"/>
        </w:rPr>
        <w:t>européenne.</w:t>
      </w:r>
    </w:p>
    <w:p>
      <w:pPr>
        <w:spacing w:before="3"/>
        <w:ind w:left="112" w:right="0" w:firstLine="0"/>
        <w:jc w:val="both"/>
        <w:rPr>
          <w:i/>
          <w:sz w:val="20"/>
        </w:rPr>
      </w:pPr>
      <w:r>
        <w:rPr>
          <w:i/>
          <w:w w:val="90"/>
          <w:sz w:val="20"/>
        </w:rPr>
        <w:t>Pour</w:t>
      </w:r>
      <w:r>
        <w:rPr>
          <w:i/>
          <w:spacing w:val="1"/>
          <w:sz w:val="20"/>
        </w:rPr>
        <w:t> </w:t>
      </w:r>
      <w:r>
        <w:rPr>
          <w:i/>
          <w:w w:val="90"/>
          <w:sz w:val="20"/>
        </w:rPr>
        <w:t>en</w:t>
      </w:r>
      <w:r>
        <w:rPr>
          <w:i/>
          <w:spacing w:val="2"/>
          <w:sz w:val="20"/>
        </w:rPr>
        <w:t> </w:t>
      </w:r>
      <w:r>
        <w:rPr>
          <w:i/>
          <w:w w:val="90"/>
          <w:sz w:val="20"/>
        </w:rPr>
        <w:t>savoir</w:t>
      </w:r>
      <w:r>
        <w:rPr>
          <w:i/>
          <w:spacing w:val="2"/>
          <w:sz w:val="20"/>
        </w:rPr>
        <w:t> </w:t>
      </w:r>
      <w:r>
        <w:rPr>
          <w:i/>
          <w:w w:val="90"/>
          <w:sz w:val="20"/>
        </w:rPr>
        <w:t>plus</w:t>
      </w:r>
      <w:r>
        <w:rPr>
          <w:i/>
          <w:spacing w:val="1"/>
          <w:sz w:val="20"/>
        </w:rPr>
        <w:t> </w:t>
      </w:r>
      <w:r>
        <w:rPr>
          <w:i/>
          <w:w w:val="90"/>
          <w:sz w:val="20"/>
        </w:rPr>
        <w:t>:</w:t>
      </w:r>
      <w:r>
        <w:rPr>
          <w:i/>
          <w:spacing w:val="-2"/>
          <w:sz w:val="20"/>
        </w:rPr>
        <w:t> </w:t>
      </w:r>
      <w:r>
        <w:rPr>
          <w:i/>
          <w:w w:val="90"/>
          <w:sz w:val="20"/>
        </w:rPr>
        <w:t>invivo-group.com</w:t>
      </w:r>
      <w:r>
        <w:rPr>
          <w:i/>
          <w:spacing w:val="7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2"/>
          <w:sz w:val="20"/>
        </w:rPr>
        <w:t> </w:t>
      </w:r>
      <w:r>
        <w:rPr>
          <w:i/>
          <w:spacing w:val="-2"/>
          <w:w w:val="90"/>
          <w:sz w:val="20"/>
        </w:rPr>
        <w:t>@InVivoGroup</w:t>
      </w:r>
    </w:p>
    <w:p>
      <w:pPr>
        <w:spacing w:after="0"/>
        <w:jc w:val="both"/>
        <w:rPr>
          <w:sz w:val="20"/>
        </w:rPr>
        <w:sectPr>
          <w:pgSz w:w="11910" w:h="16840"/>
          <w:pgMar w:header="640" w:footer="245" w:top="1420" w:bottom="440" w:left="1020" w:right="1020"/>
        </w:sectPr>
      </w:pPr>
    </w:p>
    <w:p>
      <w:pPr>
        <w:pStyle w:val="Heading1"/>
        <w:spacing w:before="87"/>
      </w:pPr>
      <w:r>
        <w:rPr>
          <w:color w:val="6460A9"/>
        </w:rPr>
        <w:t>GROUPE </w:t>
      </w:r>
      <w:r>
        <w:rPr>
          <w:color w:val="6460A9"/>
          <w:spacing w:val="-2"/>
        </w:rPr>
        <w:t>CASINO</w:t>
      </w:r>
    </w:p>
    <w:p>
      <w:pPr>
        <w:pStyle w:val="BodyText"/>
        <w:spacing w:before="87"/>
        <w:rPr>
          <w:rFonts w:ascii="Arial"/>
          <w:b/>
          <w:sz w:val="24"/>
        </w:rPr>
      </w:pPr>
    </w:p>
    <w:p>
      <w:pPr>
        <w:spacing w:before="1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0"/>
          <w:sz w:val="20"/>
        </w:rPr>
        <w:t>CONTACTS</w:t>
      </w:r>
      <w:r>
        <w:rPr>
          <w:rFonts w:ascii="Tahoma"/>
          <w:b/>
          <w:spacing w:val="3"/>
          <w:sz w:val="20"/>
        </w:rPr>
        <w:t> </w:t>
      </w:r>
      <w:r>
        <w:rPr>
          <w:rFonts w:ascii="Tahoma"/>
          <w:b/>
          <w:w w:val="90"/>
          <w:sz w:val="20"/>
        </w:rPr>
        <w:t>ANALYSTES</w:t>
      </w:r>
      <w:r>
        <w:rPr>
          <w:rFonts w:ascii="Tahoma"/>
          <w:b/>
          <w:spacing w:val="3"/>
          <w:sz w:val="20"/>
        </w:rPr>
        <w:t> </w:t>
      </w:r>
      <w:r>
        <w:rPr>
          <w:rFonts w:ascii="Tahoma"/>
          <w:b/>
          <w:w w:val="90"/>
          <w:sz w:val="20"/>
        </w:rPr>
        <w:t>ET</w:t>
      </w:r>
      <w:r>
        <w:rPr>
          <w:rFonts w:ascii="Tahoma"/>
          <w:b/>
          <w:spacing w:val="4"/>
          <w:sz w:val="20"/>
        </w:rPr>
        <w:t> </w:t>
      </w:r>
      <w:r>
        <w:rPr>
          <w:rFonts w:ascii="Tahoma"/>
          <w:b/>
          <w:spacing w:val="-2"/>
          <w:w w:val="90"/>
          <w:sz w:val="20"/>
        </w:rPr>
        <w:t>INVESTISSEURS</w:t>
      </w:r>
    </w:p>
    <w:p>
      <w:pPr>
        <w:spacing w:line="278" w:lineRule="auto" w:before="40"/>
        <w:ind w:left="112" w:right="5283" w:firstLine="0"/>
        <w:jc w:val="left"/>
        <w:rPr>
          <w:sz w:val="20"/>
        </w:rPr>
      </w:pPr>
      <w:r>
        <w:rPr>
          <w:w w:val="85"/>
          <w:sz w:val="20"/>
        </w:rPr>
        <w:t>Christopher WELTON – Tél : +33 (0)1 53 65 64 17 </w:t>
      </w:r>
      <w:hyperlink r:id="rId8">
        <w:r>
          <w:rPr>
            <w:spacing w:val="-2"/>
            <w:sz w:val="20"/>
            <w:u w:val="single"/>
          </w:rPr>
          <w:t>cwelton.exterieur@groupe-casino.fr</w:t>
        </w:r>
      </w:hyperlink>
    </w:p>
    <w:p>
      <w:pPr>
        <w:spacing w:before="0"/>
        <w:ind w:left="112" w:right="0" w:firstLine="0"/>
        <w:jc w:val="left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38"/>
        <w:ind w:left="112" w:right="0" w:firstLine="0"/>
        <w:jc w:val="left"/>
        <w:rPr>
          <w:sz w:val="20"/>
        </w:rPr>
      </w:pPr>
      <w:hyperlink r:id="rId9">
        <w:r>
          <w:rPr>
            <w:w w:val="90"/>
            <w:sz w:val="20"/>
            <w:u w:val="single"/>
          </w:rPr>
          <w:t>IR_Casino@groupe-</w:t>
        </w:r>
        <w:r>
          <w:rPr>
            <w:spacing w:val="-2"/>
            <w:sz w:val="20"/>
            <w:u w:val="single"/>
          </w:rPr>
          <w:t>casino.fr</w:t>
        </w:r>
      </w:hyperlink>
    </w:p>
    <w:p>
      <w:pPr>
        <w:pStyle w:val="BodyText"/>
        <w:spacing w:before="79"/>
        <w:rPr>
          <w:sz w:val="20"/>
        </w:rPr>
      </w:pPr>
    </w:p>
    <w:p>
      <w:pPr>
        <w:spacing w:before="0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CONTACTS</w:t>
      </w:r>
      <w:r>
        <w:rPr>
          <w:rFonts w:ascii="Tahoma"/>
          <w:b/>
          <w:spacing w:val="-7"/>
          <w:sz w:val="20"/>
        </w:rPr>
        <w:t> </w:t>
      </w:r>
      <w:r>
        <w:rPr>
          <w:rFonts w:ascii="Tahoma"/>
          <w:b/>
          <w:spacing w:val="-2"/>
          <w:sz w:val="20"/>
        </w:rPr>
        <w:t>PRESSE</w:t>
      </w:r>
    </w:p>
    <w:p>
      <w:pPr>
        <w:spacing w:before="41"/>
        <w:ind w:left="112" w:right="0" w:firstLine="0"/>
        <w:jc w:val="left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9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9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hyperlink r:id="rId10">
        <w:r>
          <w:rPr>
            <w:w w:val="90"/>
            <w:sz w:val="20"/>
          </w:rPr>
          <w:t>sabadie@groupe-casino.fr</w:t>
        </w:r>
      </w:hyperlink>
      <w:r>
        <w:rPr>
          <w:spacing w:val="6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r>
        <w:rPr>
          <w:w w:val="90"/>
          <w:sz w:val="20"/>
        </w:rPr>
        <w:t>+33</w:t>
      </w:r>
      <w:r>
        <w:rPr>
          <w:spacing w:val="9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5"/>
          <w:sz w:val="20"/>
        </w:rPr>
        <w:t> </w:t>
      </w:r>
      <w:r>
        <w:rPr>
          <w:w w:val="90"/>
          <w:sz w:val="20"/>
        </w:rPr>
        <w:t>27</w:t>
      </w:r>
      <w:r>
        <w:rPr>
          <w:spacing w:val="9"/>
          <w:sz w:val="20"/>
        </w:rPr>
        <w:t> </w:t>
      </w:r>
      <w:r>
        <w:rPr>
          <w:w w:val="90"/>
          <w:sz w:val="20"/>
        </w:rPr>
        <w:t>37</w:t>
      </w:r>
      <w:r>
        <w:rPr>
          <w:spacing w:val="6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spacing w:before="2"/>
        <w:ind w:left="112" w:right="0" w:firstLine="0"/>
        <w:jc w:val="left"/>
        <w:rPr>
          <w:sz w:val="20"/>
        </w:rPr>
      </w:pPr>
      <w:r>
        <w:rPr>
          <w:w w:val="90"/>
          <w:sz w:val="20"/>
        </w:rPr>
        <w:t>+33(0)1</w:t>
      </w:r>
      <w:r>
        <w:rPr>
          <w:spacing w:val="18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9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22"/>
          <w:sz w:val="20"/>
        </w:rPr>
        <w:t> </w:t>
      </w:r>
      <w:r>
        <w:rPr>
          <w:w w:val="90"/>
          <w:sz w:val="20"/>
        </w:rPr>
        <w:t>-</w:t>
      </w:r>
      <w:r>
        <w:rPr>
          <w:spacing w:val="20"/>
          <w:sz w:val="20"/>
        </w:rPr>
        <w:t> </w:t>
      </w:r>
      <w:hyperlink r:id="rId11">
        <w:r>
          <w:rPr>
            <w:w w:val="90"/>
            <w:sz w:val="20"/>
            <w:u w:val="single"/>
          </w:rPr>
          <w:t>directiondelacommunication@groupe-</w:t>
        </w:r>
        <w:r>
          <w:rPr>
            <w:spacing w:val="-2"/>
            <w:w w:val="90"/>
            <w:sz w:val="20"/>
            <w:u w:val="single"/>
          </w:rPr>
          <w:t>casino.fr</w:t>
        </w:r>
      </w:hyperlink>
    </w:p>
    <w:p>
      <w:pPr>
        <w:spacing w:before="2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 IMAGE</w:t>
      </w:r>
      <w:r>
        <w:rPr>
          <w:rFonts w:ascii="Tahoma"/>
          <w:b/>
          <w:spacing w:val="2"/>
          <w:sz w:val="20"/>
        </w:rPr>
        <w:t> </w:t>
      </w:r>
      <w:r>
        <w:rPr>
          <w:rFonts w:ascii="Tahoma"/>
          <w:b/>
          <w:spacing w:val="-10"/>
          <w:sz w:val="20"/>
        </w:rPr>
        <w:t>7</w:t>
      </w:r>
    </w:p>
    <w:p>
      <w:pPr>
        <w:spacing w:before="3"/>
        <w:ind w:left="112" w:right="0" w:firstLine="0"/>
        <w:jc w:val="left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1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2">
        <w:r>
          <w:rPr>
            <w:spacing w:val="-2"/>
            <w:w w:val="85"/>
            <w:sz w:val="20"/>
            <w:u w:val="single"/>
          </w:rPr>
          <w:t>kallouis@image7.fr</w:t>
        </w:r>
      </w:hyperlink>
    </w:p>
    <w:p>
      <w:pPr>
        <w:spacing w:before="4"/>
        <w:ind w:left="112" w:right="0" w:firstLine="0"/>
        <w:jc w:val="left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7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8"/>
          <w:sz w:val="20"/>
        </w:rPr>
        <w:t> </w:t>
      </w:r>
      <w:r>
        <w:rPr>
          <w:w w:val="85"/>
          <w:sz w:val="20"/>
        </w:rPr>
        <w:t>:</w:t>
      </w:r>
      <w:r>
        <w:rPr>
          <w:spacing w:val="-11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9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6"/>
          <w:sz w:val="20"/>
        </w:rPr>
        <w:t> </w:t>
      </w:r>
      <w:r>
        <w:rPr>
          <w:w w:val="85"/>
          <w:sz w:val="20"/>
        </w:rPr>
        <w:t>-</w:t>
      </w:r>
      <w:r>
        <w:rPr>
          <w:spacing w:val="-8"/>
          <w:sz w:val="20"/>
        </w:rPr>
        <w:t> </w:t>
      </w:r>
      <w:hyperlink r:id="rId13">
        <w:r>
          <w:rPr>
            <w:spacing w:val="-2"/>
            <w:w w:val="85"/>
            <w:sz w:val="20"/>
            <w:u w:val="single"/>
          </w:rPr>
          <w:t>lpoinsot@image7.fr</w:t>
        </w:r>
      </w:hyperlink>
    </w:p>
    <w:p>
      <w:pPr>
        <w:pStyle w:val="BodyText"/>
        <w:spacing w:before="190"/>
        <w:rPr>
          <w:sz w:val="24"/>
        </w:rPr>
      </w:pPr>
    </w:p>
    <w:p>
      <w:pPr>
        <w:pStyle w:val="Heading1"/>
      </w:pPr>
      <w:r>
        <w:rPr>
          <w:color w:val="6460A9"/>
          <w:spacing w:val="-2"/>
        </w:rPr>
        <w:t>TERACT</w:t>
      </w:r>
    </w:p>
    <w:p>
      <w:pPr>
        <w:pStyle w:val="BodyText"/>
        <w:spacing w:before="88"/>
        <w:rPr>
          <w:rFonts w:ascii="Arial"/>
          <w:b/>
          <w:sz w:val="24"/>
        </w:rPr>
      </w:pPr>
    </w:p>
    <w:p>
      <w:pPr>
        <w:spacing w:before="0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CONTACT</w:t>
      </w:r>
      <w:r>
        <w:rPr>
          <w:rFonts w:ascii="Tahoma"/>
          <w:b/>
          <w:spacing w:val="24"/>
          <w:sz w:val="20"/>
        </w:rPr>
        <w:t> </w:t>
      </w:r>
      <w:r>
        <w:rPr>
          <w:rFonts w:ascii="Tahoma"/>
          <w:b/>
          <w:spacing w:val="-2"/>
          <w:w w:val="90"/>
          <w:sz w:val="20"/>
        </w:rPr>
        <w:t>INVESTISSEURS</w:t>
      </w:r>
    </w:p>
    <w:p>
      <w:pPr>
        <w:spacing w:before="41"/>
        <w:ind w:left="112" w:right="0" w:firstLine="0"/>
        <w:jc w:val="left"/>
        <w:rPr>
          <w:sz w:val="20"/>
        </w:rPr>
      </w:pPr>
      <w:hyperlink r:id="rId14">
        <w:r>
          <w:rPr>
            <w:color w:val="0000FF"/>
            <w:spacing w:val="-2"/>
            <w:sz w:val="20"/>
            <w:u w:val="single" w:color="0000FF"/>
          </w:rPr>
          <w:t>investors@teract.com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spacing w:before="0"/>
        <w:ind w:left="112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CONTACT</w:t>
      </w:r>
      <w:r>
        <w:rPr>
          <w:rFonts w:ascii="Tahoma"/>
          <w:b/>
          <w:spacing w:val="-10"/>
          <w:sz w:val="20"/>
        </w:rPr>
        <w:t> </w:t>
      </w:r>
      <w:r>
        <w:rPr>
          <w:rFonts w:ascii="Tahoma"/>
          <w:b/>
          <w:spacing w:val="-2"/>
          <w:sz w:val="20"/>
        </w:rPr>
        <w:t>MEDIAS</w:t>
      </w:r>
    </w:p>
    <w:p>
      <w:pPr>
        <w:spacing w:before="41"/>
        <w:ind w:left="112" w:right="0" w:firstLine="0"/>
        <w:jc w:val="left"/>
        <w:rPr>
          <w:sz w:val="20"/>
        </w:rPr>
      </w:pPr>
      <w:hyperlink r:id="rId15">
        <w:r>
          <w:rPr>
            <w:color w:val="0000FF"/>
            <w:spacing w:val="-2"/>
            <w:sz w:val="20"/>
            <w:u w:val="single" w:color="0000FF"/>
          </w:rPr>
          <w:t>media@teract.com</w:t>
        </w:r>
      </w:hyperlink>
    </w:p>
    <w:p>
      <w:pPr>
        <w:spacing w:before="38"/>
        <w:ind w:left="112" w:right="0" w:firstLine="0"/>
        <w:jc w:val="left"/>
        <w:rPr>
          <w:sz w:val="20"/>
        </w:rPr>
      </w:pPr>
      <w:r>
        <w:rPr>
          <w:w w:val="90"/>
          <w:sz w:val="20"/>
        </w:rPr>
        <w:t>Aziza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Bouster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3"/>
          <w:w w:val="90"/>
          <w:sz w:val="20"/>
        </w:rPr>
        <w:t> </w:t>
      </w:r>
      <w:hyperlink r:id="rId16">
        <w:r>
          <w:rPr>
            <w:w w:val="90"/>
            <w:sz w:val="20"/>
          </w:rPr>
          <w:t>abouster-ext@teract.com</w:t>
        </w:r>
      </w:hyperlink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07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96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30</w:t>
      </w:r>
      <w:r>
        <w:rPr>
          <w:spacing w:val="-4"/>
          <w:w w:val="90"/>
          <w:sz w:val="20"/>
        </w:rPr>
        <w:t> </w:t>
      </w:r>
      <w:r>
        <w:rPr>
          <w:spacing w:val="-5"/>
          <w:w w:val="90"/>
          <w:sz w:val="20"/>
        </w:rPr>
        <w:t>91</w:t>
      </w:r>
    </w:p>
    <w:sectPr>
      <w:pgSz w:w="11910" w:h="16840"/>
      <w:pgMar w:header="640" w:footer="245" w:top="1420" w:bottom="44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726440</wp:posOffset>
              </wp:positionH>
              <wp:positionV relativeFrom="page">
                <wp:posOffset>10397002</wp:posOffset>
              </wp:positionV>
              <wp:extent cx="972819" cy="1828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72819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w w:val="90"/>
                              <w:sz w:val="22"/>
                            </w:rPr>
                            <w:t>9</w:t>
                          </w:r>
                          <w:r>
                            <w:rPr>
                              <w:rFonts w:ascii="Microsoft Sans Serif" w:hAnsi="Microsoft Sans Serif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mars</w:t>
                          </w:r>
                          <w:r>
                            <w:rPr>
                              <w:spacing w:val="-9"/>
                              <w:w w:val="90"/>
                              <w:sz w:val="20"/>
                            </w:rPr>
                            <w:t> </w:t>
                          </w:r>
                          <w:r>
                            <w:rPr>
                              <w:w w:val="90"/>
                              <w:sz w:val="20"/>
                            </w:rPr>
                            <w:t>2023</w:t>
                          </w:r>
                          <w:r>
                            <w:rPr>
                              <w:spacing w:val="-6"/>
                              <w:w w:val="9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w w:val="90"/>
                              <w:sz w:val="20"/>
                            </w:rPr>
                            <w:t>▪</w:t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10"/>
                              <w:w w:val="9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10"/>
                              <w:w w:val="9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10"/>
                              <w:w w:val="9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10"/>
                              <w:w w:val="9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 w:hAnsi="Tahoma"/>
                              <w:b/>
                              <w:color w:val="3CA05A"/>
                              <w:spacing w:val="-10"/>
                              <w:w w:val="9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.200001pt;margin-top:818.661621pt;width:76.6pt;height:14.4pt;mso-position-horizontal-relative:page;mso-position-vertical-relative:page;z-index:-15795200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22"/>
                      </w:rPr>
                      <w:t>9</w:t>
                    </w:r>
                    <w:r>
                      <w:rPr>
                        <w:rFonts w:ascii="Microsoft Sans Serif" w:hAnsi="Microsoft Sans Serif"/>
                        <w:spacing w:val="-5"/>
                        <w:sz w:val="22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mars</w:t>
                    </w:r>
                    <w:r>
                      <w:rPr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2023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3CA05A"/>
                        <w:w w:val="90"/>
                        <w:sz w:val="20"/>
                      </w:rPr>
                      <w:t>▪</w:t>
                    </w:r>
                    <w:r>
                      <w:rPr>
                        <w:rFonts w:ascii="Tahoma" w:hAnsi="Tahoma"/>
                        <w:b/>
                        <w:color w:val="3CA05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3CA05A"/>
                        <w:spacing w:val="-10"/>
                        <w:w w:val="90"/>
                        <w:sz w:val="20"/>
                      </w:rPr>
                      <w:fldChar w:fldCharType="begin"/>
                    </w:r>
                    <w:r>
                      <w:rPr>
                        <w:rFonts w:ascii="Tahoma" w:hAnsi="Tahoma"/>
                        <w:b/>
                        <w:color w:val="3CA05A"/>
                        <w:spacing w:val="-10"/>
                        <w:w w:val="90"/>
                        <w:sz w:val="20"/>
                      </w:rPr>
                      <w:instrText> PAGE </w:instrText>
                    </w:r>
                    <w:r>
                      <w:rPr>
                        <w:rFonts w:ascii="Tahoma" w:hAnsi="Tahoma"/>
                        <w:b/>
                        <w:color w:val="3CA05A"/>
                        <w:spacing w:val="-10"/>
                        <w:w w:val="90"/>
                        <w:sz w:val="20"/>
                      </w:rPr>
                      <w:fldChar w:fldCharType="separate"/>
                    </w:r>
                    <w:r>
                      <w:rPr>
                        <w:rFonts w:ascii="Tahoma" w:hAnsi="Tahoma"/>
                        <w:b/>
                        <w:color w:val="3CA05A"/>
                        <w:spacing w:val="-1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Tahoma" w:hAnsi="Tahoma"/>
                        <w:b/>
                        <w:color w:val="3CA05A"/>
                        <w:spacing w:val="-10"/>
                        <w:w w:val="9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0256">
          <wp:simplePos x="0" y="0"/>
          <wp:positionH relativeFrom="page">
            <wp:posOffset>6065757</wp:posOffset>
          </wp:positionH>
          <wp:positionV relativeFrom="page">
            <wp:posOffset>406578</wp:posOffset>
          </wp:positionV>
          <wp:extent cx="950774" cy="44800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0774" cy="448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807162</wp:posOffset>
          </wp:positionH>
          <wp:positionV relativeFrom="page">
            <wp:posOffset>533009</wp:posOffset>
          </wp:positionV>
          <wp:extent cx="1049449" cy="188586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49449" cy="1885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83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200"/>
        <w:sz w:val="22"/>
        <w:szCs w:val="22"/>
        <w:lang w:val="fr-FR" w:eastAsia="en-US" w:bidi="ar-SA"/>
      </w:rPr>
    </w:lvl>
    <w:lvl w:ilvl="1">
      <w:start w:val="0"/>
      <w:numFmt w:val="bullet"/>
      <w:lvlText w:val="o"/>
      <w:lvlJc w:val="left"/>
      <w:pPr>
        <w:ind w:left="155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80" w:right="182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53" w:right="108" w:hanging="360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teract.com/" TargetMode="External"/><Relationship Id="rId8" Type="http://schemas.openxmlformats.org/officeDocument/2006/relationships/hyperlink" Target="mailto:cwelton.exterieur@groupe-casino.fr" TargetMode="External"/><Relationship Id="rId9" Type="http://schemas.openxmlformats.org/officeDocument/2006/relationships/hyperlink" Target="mailto:IR_Casino@groupe-casino.fr" TargetMode="External"/><Relationship Id="rId10" Type="http://schemas.openxmlformats.org/officeDocument/2006/relationships/hyperlink" Target="mailto:sabadie@groupe-casino.fr" TargetMode="External"/><Relationship Id="rId11" Type="http://schemas.openxmlformats.org/officeDocument/2006/relationships/hyperlink" Target="mailto:directiondelacommunication@groupe-casino.fr" TargetMode="External"/><Relationship Id="rId12" Type="http://schemas.openxmlformats.org/officeDocument/2006/relationships/hyperlink" Target="mailto:kallouis@image7.fr" TargetMode="External"/><Relationship Id="rId13" Type="http://schemas.openxmlformats.org/officeDocument/2006/relationships/hyperlink" Target="mailto:lpoinsot@image7.fr" TargetMode="External"/><Relationship Id="rId14" Type="http://schemas.openxmlformats.org/officeDocument/2006/relationships/hyperlink" Target="mailto:investors@teract.com" TargetMode="External"/><Relationship Id="rId15" Type="http://schemas.openxmlformats.org/officeDocument/2006/relationships/hyperlink" Target="mailto:media@teract.com" TargetMode="External"/><Relationship Id="rId16" Type="http://schemas.openxmlformats.org/officeDocument/2006/relationships/hyperlink" Target="mailto:abouster-ext@teract.com" TargetMode="External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2023-12-07T10:15:22Z</dcterms:created>
  <dcterms:modified xsi:type="dcterms:W3CDTF">2023-12-07T10:15:22Z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2023-12-07T00:00:00Z</vt:filetime>
  </property>
</Properties>
</file>