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44" w:lineRule="auto" w:before="88"/>
        <w:ind w:left="612" w:right="580"/>
        <w:jc w:val="both"/>
      </w:pPr>
      <w:r>
        <w:rPr/>
        <w:pict>
          <v:group style="position:absolute;margin-left:2.1001pt;margin-top:11.516227pt;width:593.25pt;height:824.85pt;mso-position-horizontal-relative:page;mso-position-vertical-relative:page;z-index:-15769088" coordorigin="42,230" coordsize="11865,16497">
            <v:shape style="position:absolute;left:42;top:230;width:11865;height:16497" type="#_x0000_t75" stroked="false">
              <v:imagedata r:id="rId5" o:title=""/>
            </v:shape>
            <v:rect style="position:absolute;left:7184;top:14954;width:1842;height:12" filled="true" fillcolor="#0000ff" stroked="false">
              <v:fill type="solid"/>
            </v:rect>
            <w10:wrap type="none"/>
          </v:group>
        </w:pict>
      </w:r>
      <w:r>
        <w:rPr>
          <w:w w:val="85"/>
        </w:rPr>
        <w:t>NE DOIT PAS ÊTRE DIFFUSÉ, PUBLIÉ OU DISTRIBUÉ, DANS OU À DESTINATION DE, OU À TOUTE PERSONNE</w:t>
      </w:r>
      <w:r>
        <w:rPr>
          <w:spacing w:val="1"/>
          <w:w w:val="85"/>
        </w:rPr>
        <w:t> </w:t>
      </w:r>
      <w:r>
        <w:rPr>
          <w:w w:val="71"/>
        </w:rPr>
        <w:t>S</w:t>
      </w:r>
      <w:r>
        <w:rPr>
          <w:spacing w:val="-1"/>
          <w:w w:val="71"/>
        </w:rPr>
        <w:t>I</w:t>
      </w:r>
      <w:r>
        <w:rPr>
          <w:w w:val="80"/>
        </w:rPr>
        <w:t>TU</w:t>
      </w:r>
      <w:r>
        <w:rPr>
          <w:spacing w:val="1"/>
          <w:w w:val="80"/>
        </w:rPr>
        <w:t>É</w:t>
      </w:r>
      <w:r>
        <w:rPr>
          <w:w w:val="84"/>
        </w:rPr>
        <w:t>E</w:t>
      </w:r>
      <w:r>
        <w:rPr/>
        <w:t> </w:t>
      </w:r>
      <w:r>
        <w:rPr>
          <w:spacing w:val="-20"/>
        </w:rPr>
        <w:t> </w:t>
      </w:r>
      <w:r>
        <w:rPr>
          <w:spacing w:val="2"/>
          <w:w w:val="108"/>
        </w:rPr>
        <w:t>O</w:t>
      </w:r>
      <w:r>
        <w:rPr>
          <w:w w:val="86"/>
        </w:rPr>
        <w:t>U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81"/>
        </w:rPr>
        <w:t>RÉ</w:t>
      </w:r>
      <w:r>
        <w:rPr>
          <w:spacing w:val="1"/>
          <w:w w:val="81"/>
        </w:rPr>
        <w:t>S</w:t>
      </w:r>
      <w:r>
        <w:rPr>
          <w:w w:val="78"/>
        </w:rPr>
        <w:t>I</w:t>
      </w:r>
      <w:r>
        <w:rPr>
          <w:spacing w:val="1"/>
          <w:w w:val="78"/>
        </w:rPr>
        <w:t>D</w:t>
      </w:r>
      <w:r>
        <w:rPr>
          <w:spacing w:val="-1"/>
          <w:w w:val="107"/>
        </w:rPr>
        <w:t>A</w:t>
      </w:r>
      <w:r>
        <w:rPr>
          <w:spacing w:val="-1"/>
          <w:w w:val="95"/>
        </w:rPr>
        <w:t>N</w:t>
      </w:r>
      <w:r>
        <w:rPr>
          <w:w w:val="68"/>
        </w:rPr>
        <w:t>T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7"/>
        </w:rPr>
        <w:t>A</w:t>
      </w:r>
      <w:r>
        <w:rPr>
          <w:spacing w:val="1"/>
          <w:w w:val="86"/>
        </w:rPr>
        <w:t>U</w:t>
      </w:r>
      <w:r>
        <w:rPr>
          <w:w w:val="98"/>
        </w:rPr>
        <w:t>X</w:t>
      </w:r>
      <w:r>
        <w:rPr/>
        <w:t> </w:t>
      </w:r>
      <w:r>
        <w:rPr>
          <w:spacing w:val="-18"/>
        </w:rPr>
        <w:t> </w:t>
      </w:r>
      <w:r>
        <w:rPr>
          <w:w w:val="87"/>
        </w:rPr>
        <w:t>ÉT</w:t>
      </w:r>
      <w:r>
        <w:rPr>
          <w:spacing w:val="-1"/>
          <w:w w:val="87"/>
        </w:rPr>
        <w:t>A</w:t>
      </w:r>
      <w:r>
        <w:rPr>
          <w:spacing w:val="2"/>
          <w:w w:val="68"/>
        </w:rPr>
        <w:t>T</w:t>
      </w:r>
      <w:r>
        <w:rPr>
          <w:spacing w:val="2"/>
          <w:w w:val="81"/>
        </w:rPr>
        <w:t>S</w:t>
      </w:r>
      <w:r>
        <w:rPr>
          <w:w w:val="97"/>
        </w:rPr>
        <w:t>-</w:t>
      </w:r>
      <w:r>
        <w:rPr>
          <w:spacing w:val="1"/>
          <w:w w:val="86"/>
        </w:rPr>
        <w:t>U</w:t>
      </w:r>
      <w:r>
        <w:rPr>
          <w:spacing w:val="-1"/>
          <w:w w:val="95"/>
        </w:rPr>
        <w:t>N</w:t>
      </w:r>
      <w:r>
        <w:rPr>
          <w:w w:val="71"/>
        </w:rPr>
        <w:t>IS</w:t>
      </w:r>
      <w:r>
        <w:rPr/>
        <w:t> </w:t>
      </w:r>
      <w:r>
        <w:rPr>
          <w:spacing w:val="-18"/>
        </w:rPr>
        <w:t> </w:t>
      </w:r>
      <w:r>
        <w:rPr>
          <w:spacing w:val="1"/>
          <w:w w:val="92"/>
        </w:rPr>
        <w:t>D</w:t>
      </w:r>
      <w:r>
        <w:rPr>
          <w:spacing w:val="-1"/>
          <w:w w:val="79"/>
        </w:rPr>
        <w:t>'</w:t>
      </w:r>
      <w:r>
        <w:rPr>
          <w:spacing w:val="-1"/>
          <w:w w:val="107"/>
        </w:rPr>
        <w:t>A</w:t>
      </w:r>
      <w:r>
        <w:rPr>
          <w:spacing w:val="3"/>
          <w:w w:val="100"/>
        </w:rPr>
        <w:t>M</w:t>
      </w:r>
      <w:r>
        <w:rPr>
          <w:w w:val="81"/>
        </w:rPr>
        <w:t>É</w:t>
      </w:r>
      <w:r>
        <w:rPr>
          <w:spacing w:val="-1"/>
          <w:w w:val="81"/>
        </w:rPr>
        <w:t>R</w:t>
      </w:r>
      <w:r>
        <w:rPr>
          <w:w w:val="88"/>
        </w:rPr>
        <w:t>I</w:t>
      </w:r>
      <w:r>
        <w:rPr>
          <w:spacing w:val="2"/>
          <w:w w:val="88"/>
        </w:rPr>
        <w:t>Q</w:t>
      </w:r>
      <w:r>
        <w:rPr>
          <w:spacing w:val="-1"/>
          <w:w w:val="85"/>
        </w:rPr>
        <w:t>U</w:t>
      </w:r>
      <w:r>
        <w:rPr>
          <w:w w:val="85"/>
        </w:rPr>
        <w:t>E</w:t>
      </w:r>
      <w:r>
        <w:rPr/>
        <w:t> </w:t>
      </w:r>
      <w:r>
        <w:rPr>
          <w:spacing w:val="-20"/>
        </w:rPr>
        <w:t> </w:t>
      </w:r>
      <w:r>
        <w:rPr>
          <w:spacing w:val="2"/>
          <w:w w:val="108"/>
        </w:rPr>
        <w:t>O</w:t>
      </w:r>
      <w:r>
        <w:rPr>
          <w:w w:val="86"/>
        </w:rPr>
        <w:t>U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99"/>
        </w:rPr>
        <w:t>D</w:t>
      </w:r>
      <w:r>
        <w:rPr>
          <w:w w:val="99"/>
        </w:rPr>
        <w:t>A</w:t>
      </w:r>
      <w:r>
        <w:rPr>
          <w:spacing w:val="-1"/>
          <w:w w:val="95"/>
        </w:rPr>
        <w:t>N</w:t>
      </w:r>
      <w:r>
        <w:rPr>
          <w:w w:val="81"/>
        </w:rPr>
        <w:t>S</w:t>
      </w:r>
      <w:r>
        <w:rPr/>
        <w:t> </w:t>
      </w:r>
      <w:r>
        <w:rPr>
          <w:spacing w:val="-18"/>
        </w:rPr>
        <w:t> </w:t>
      </w:r>
      <w:r>
        <w:rPr>
          <w:w w:val="90"/>
        </w:rPr>
        <w:t>TO</w:t>
      </w:r>
      <w:r>
        <w:rPr>
          <w:spacing w:val="-1"/>
          <w:w w:val="78"/>
        </w:rPr>
        <w:t>U</w:t>
      </w:r>
      <w:r>
        <w:rPr>
          <w:spacing w:val="2"/>
          <w:w w:val="78"/>
        </w:rPr>
        <w:t>T</w:t>
      </w:r>
      <w:r>
        <w:rPr>
          <w:w w:val="84"/>
        </w:rPr>
        <w:t>E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07"/>
        </w:rPr>
        <w:t>A</w:t>
      </w:r>
      <w:r>
        <w:rPr>
          <w:spacing w:val="-1"/>
          <w:w w:val="78"/>
        </w:rPr>
        <w:t>U</w:t>
      </w:r>
      <w:r>
        <w:rPr>
          <w:spacing w:val="2"/>
          <w:w w:val="78"/>
        </w:rPr>
        <w:t>T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/>
        <w:t> </w:t>
      </w:r>
      <w:r>
        <w:rPr>
          <w:spacing w:val="-20"/>
        </w:rPr>
        <w:t> </w:t>
      </w:r>
      <w:r>
        <w:rPr>
          <w:spacing w:val="2"/>
          <w:w w:val="95"/>
        </w:rPr>
        <w:t>J</w:t>
      </w:r>
      <w:r>
        <w:rPr>
          <w:spacing w:val="-1"/>
          <w:w w:val="82"/>
        </w:rPr>
        <w:t>UR</w:t>
      </w:r>
      <w:r>
        <w:rPr>
          <w:spacing w:val="1"/>
          <w:w w:val="57"/>
        </w:rPr>
        <w:t>I</w:t>
      </w:r>
      <w:r>
        <w:rPr>
          <w:spacing w:val="-1"/>
          <w:w w:val="78"/>
        </w:rPr>
        <w:t>DI</w:t>
      </w:r>
      <w:r>
        <w:rPr>
          <w:w w:val="116"/>
        </w:rPr>
        <w:t>C</w:t>
      </w:r>
      <w:r>
        <w:rPr>
          <w:w w:val="82"/>
        </w:rPr>
        <w:t>TI</w:t>
      </w:r>
      <w:r>
        <w:rPr>
          <w:spacing w:val="2"/>
          <w:w w:val="82"/>
        </w:rPr>
        <w:t>O</w:t>
      </w:r>
      <w:r>
        <w:rPr>
          <w:w w:val="95"/>
        </w:rPr>
        <w:t>N</w:t>
      </w:r>
      <w:r>
        <w:rPr/>
        <w:t> </w:t>
      </w:r>
      <w:r>
        <w:rPr>
          <w:spacing w:val="-18"/>
        </w:rPr>
        <w:t> </w:t>
      </w:r>
      <w:r>
        <w:rPr>
          <w:w w:val="108"/>
        </w:rPr>
        <w:t>O</w:t>
      </w:r>
      <w:r>
        <w:rPr>
          <w:w w:val="86"/>
        </w:rPr>
        <w:t>Ù</w:t>
      </w:r>
      <w:r>
        <w:rPr/>
        <w:t> </w:t>
      </w:r>
      <w:r>
        <w:rPr>
          <w:spacing w:val="-18"/>
        </w:rPr>
        <w:t> </w:t>
      </w:r>
      <w:r>
        <w:rPr>
          <w:w w:val="67"/>
        </w:rPr>
        <w:t>IL</w:t>
      </w:r>
      <w:r>
        <w:rPr/>
        <w:t> </w:t>
      </w:r>
      <w:r>
        <w:rPr>
          <w:spacing w:val="-19"/>
        </w:rPr>
        <w:t> </w:t>
      </w:r>
      <w:r>
        <w:rPr>
          <w:spacing w:val="1"/>
          <w:w w:val="84"/>
        </w:rPr>
        <w:t>E</w:t>
      </w:r>
      <w:r>
        <w:rPr>
          <w:w w:val="75"/>
        </w:rPr>
        <w:t>ST </w:t>
      </w:r>
      <w:r>
        <w:rPr>
          <w:w w:val="95"/>
        </w:rPr>
        <w:t>ILLÉGAL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DIFFUSER,</w:t>
      </w:r>
      <w:r>
        <w:rPr>
          <w:spacing w:val="-7"/>
          <w:w w:val="95"/>
        </w:rPr>
        <w:t> </w:t>
      </w:r>
      <w:r>
        <w:rPr>
          <w:w w:val="95"/>
        </w:rPr>
        <w:t>PUBLIER</w:t>
      </w:r>
      <w:r>
        <w:rPr>
          <w:spacing w:val="-9"/>
          <w:w w:val="95"/>
        </w:rPr>
        <w:t> </w:t>
      </w:r>
      <w:r>
        <w:rPr>
          <w:w w:val="95"/>
        </w:rPr>
        <w:t>OU</w:t>
      </w:r>
      <w:r>
        <w:rPr>
          <w:spacing w:val="-6"/>
          <w:w w:val="95"/>
        </w:rPr>
        <w:t> </w:t>
      </w:r>
      <w:r>
        <w:rPr>
          <w:w w:val="95"/>
        </w:rPr>
        <w:t>DISTRIBUER</w:t>
      </w:r>
      <w:r>
        <w:rPr>
          <w:spacing w:val="-8"/>
          <w:w w:val="95"/>
        </w:rPr>
        <w:t> </w:t>
      </w:r>
      <w:r>
        <w:rPr>
          <w:w w:val="95"/>
        </w:rPr>
        <w:t>CE</w:t>
      </w:r>
      <w:r>
        <w:rPr>
          <w:spacing w:val="-7"/>
          <w:w w:val="95"/>
        </w:rPr>
        <w:t> </w:t>
      </w:r>
      <w:r>
        <w:rPr>
          <w:w w:val="95"/>
        </w:rPr>
        <w:t>COMMUNIQUÉ.</w:t>
      </w:r>
    </w:p>
    <w:p>
      <w:pPr>
        <w:pStyle w:val="BodyText"/>
        <w:spacing w:before="2"/>
        <w:rPr>
          <w:rFonts w:ascii="Tahoma"/>
          <w:b/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.65pt;margin-top:15.724844pt;width:530.25pt;height:239pt;mso-position-horizontal-relative:page;mso-position-vertical-relative:paragraph;z-index:-15728640;mso-wrap-distance-left:0;mso-wrap-distance-right:0" type="#_x0000_t202" filled="false" stroked="true" strokeweight="2pt" strokecolor="#6460a9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ahoma"/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3687" w:right="1461" w:hanging="2211"/>
                    <w:jc w:val="left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Succès d’une opération de rachat de l’obligation Quatrim</w:t>
                  </w:r>
                  <w:r>
                    <w:rPr>
                      <w:rFonts w:ascii="Arial" w:hAnsi="Arial"/>
                      <w:b/>
                      <w:color w:val="6460A9"/>
                      <w:spacing w:val="-7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de maturité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janvier</w:t>
                  </w:r>
                  <w:r>
                    <w:rPr>
                      <w:rFonts w:ascii="Arial" w:hAnsi="Arial"/>
                      <w:b/>
                      <w:color w:val="6460A9"/>
                      <w:spacing w:val="1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2024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30"/>
                    </w:rPr>
                  </w:pPr>
                </w:p>
                <w:p>
                  <w:pPr>
                    <w:pStyle w:val="BodyText"/>
                    <w:spacing w:before="258"/>
                    <w:ind w:left="427"/>
                  </w:pPr>
                  <w:r>
                    <w:rPr>
                      <w:w w:val="85"/>
                    </w:rPr>
                    <w:t>Paris,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le</w:t>
                  </w:r>
                  <w:r>
                    <w:rPr>
                      <w:spacing w:val="12"/>
                      <w:w w:val="85"/>
                    </w:rPr>
                    <w:t> </w:t>
                  </w:r>
                  <w:r>
                    <w:rPr>
                      <w:w w:val="85"/>
                    </w:rPr>
                    <w:t>31</w:t>
                  </w:r>
                  <w:r>
                    <w:rPr>
                      <w:spacing w:val="8"/>
                      <w:w w:val="85"/>
                    </w:rPr>
                    <w:t> </w:t>
                  </w:r>
                  <w:r>
                    <w:rPr>
                      <w:w w:val="85"/>
                    </w:rPr>
                    <w:t>mars</w:t>
                  </w:r>
                  <w:r>
                    <w:rPr>
                      <w:spacing w:val="10"/>
                      <w:w w:val="85"/>
                    </w:rPr>
                    <w:t> </w:t>
                  </w:r>
                  <w:r>
                    <w:rPr>
                      <w:w w:val="85"/>
                    </w:rPr>
                    <w:t>2023,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27" w:right="53"/>
                  </w:pPr>
                  <w:r>
                    <w:rPr>
                      <w:w w:val="95"/>
                    </w:rPr>
                    <w:t>Le</w:t>
                  </w:r>
                  <w:r>
                    <w:rPr>
                      <w:spacing w:val="12"/>
                      <w:w w:val="95"/>
                    </w:rPr>
                    <w:t> </w:t>
                  </w:r>
                  <w:r>
                    <w:rPr>
                      <w:w w:val="95"/>
                    </w:rPr>
                    <w:t>Groupe</w:t>
                  </w:r>
                  <w:r>
                    <w:rPr>
                      <w:spacing w:val="13"/>
                      <w:w w:val="95"/>
                    </w:rPr>
                    <w:t> </w:t>
                  </w:r>
                  <w:r>
                    <w:rPr>
                      <w:w w:val="95"/>
                    </w:rPr>
                    <w:t>Casino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annonce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le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succès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l’offre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rachat</w:t>
                  </w:r>
                  <w:r>
                    <w:rPr>
                      <w:spacing w:val="12"/>
                      <w:w w:val="95"/>
                    </w:rPr>
                    <w:t> </w:t>
                  </w:r>
                  <w:r>
                    <w:rPr>
                      <w:w w:val="95"/>
                    </w:rPr>
                    <w:t>lancée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le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24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mars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2023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visant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l’obligation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0"/>
                    </w:rPr>
                    <w:t>émise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par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sa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filiale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Quatrim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S.A.S.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w w:val="90"/>
                    </w:rPr>
                    <w:t>de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maturité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15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janvier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2024.</w:t>
                  </w:r>
                </w:p>
                <w:p>
                  <w:pPr>
                    <w:pStyle w:val="BodyText"/>
                    <w:spacing w:line="242" w:lineRule="auto" w:before="206"/>
                    <w:ind w:left="427" w:right="497"/>
                    <w:jc w:val="both"/>
                  </w:pPr>
                  <w:r>
                    <w:rPr/>
                    <w:t>Cette opération donne lieu au rachat anticipé et à l’annulation d’obligations apportées pour un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montant nominal total de 100 millions d’euros à un prix de 94% (plus intérêts courus et non échus).</w:t>
                  </w:r>
                  <w:r>
                    <w:rPr>
                      <w:spacing w:val="-64"/>
                      <w:w w:val="95"/>
                    </w:rPr>
                    <w:t> </w:t>
                  </w:r>
                  <w:r>
                    <w:rPr>
                      <w:w w:val="95"/>
                    </w:rPr>
                    <w:t>Cette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opération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est</w:t>
                  </w:r>
                  <w:r>
                    <w:rPr>
                      <w:spacing w:val="-7"/>
                      <w:w w:val="95"/>
                    </w:rPr>
                    <w:t> </w:t>
                  </w:r>
                  <w:r>
                    <w:rPr>
                      <w:w w:val="95"/>
                    </w:rPr>
                    <w:t>financée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au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moyen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liquidités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disponibles.</w:t>
                  </w:r>
                </w:p>
                <w:p>
                  <w:pPr>
                    <w:pStyle w:val="BodyText"/>
                    <w:spacing w:before="199"/>
                    <w:ind w:left="427"/>
                  </w:pP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suite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l’annulation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obligations,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montant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nominal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total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circulation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sera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553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millions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d’euros.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Tahoma"/>
          <w:b/>
          <w:sz w:val="18"/>
        </w:rPr>
      </w:pPr>
    </w:p>
    <w:p>
      <w:pPr>
        <w:spacing w:before="0"/>
        <w:ind w:left="612" w:right="0" w:firstLine="0"/>
        <w:jc w:val="both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Information</w:t>
      </w:r>
      <w:r>
        <w:rPr>
          <w:rFonts w:ascii="Tahoma"/>
          <w:b/>
          <w:spacing w:val="25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importante</w:t>
      </w:r>
    </w:p>
    <w:p>
      <w:pPr>
        <w:spacing w:line="242" w:lineRule="auto" w:before="125"/>
        <w:ind w:left="612" w:right="574" w:firstLine="0"/>
        <w:jc w:val="both"/>
        <w:rPr>
          <w:i/>
          <w:sz w:val="20"/>
        </w:rPr>
      </w:pPr>
      <w:r>
        <w:rPr>
          <w:i/>
          <w:sz w:val="20"/>
        </w:rPr>
        <w:t>Le présent communiqué de presse et les informations qu’il contient ne constitue ni une offre de</w:t>
      </w:r>
      <w:r>
        <w:rPr>
          <w:i/>
          <w:spacing w:val="-68"/>
          <w:sz w:val="20"/>
        </w:rPr>
        <w:t> </w:t>
      </w:r>
      <w:r>
        <w:rPr>
          <w:i/>
          <w:w w:val="95"/>
          <w:sz w:val="20"/>
        </w:rPr>
        <w:t>rachat ni une invitation à vendre les obligations, ni une invitation à participer à cette offre de rachat</w:t>
      </w:r>
      <w:r>
        <w:rPr>
          <w:i/>
          <w:spacing w:val="-64"/>
          <w:w w:val="95"/>
          <w:sz w:val="20"/>
        </w:rPr>
        <w:t> </w:t>
      </w:r>
      <w:r>
        <w:rPr>
          <w:i/>
          <w:sz w:val="20"/>
        </w:rPr>
        <w:t>dans,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depuis,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un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quelconque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pays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dans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depuis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lequel,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émanant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quelconque</w:t>
      </w:r>
      <w:r>
        <w:rPr>
          <w:i/>
          <w:spacing w:val="-68"/>
          <w:sz w:val="20"/>
        </w:rPr>
        <w:t> </w:t>
      </w:r>
      <w:r>
        <w:rPr>
          <w:i/>
          <w:sz w:val="20"/>
        </w:rPr>
        <w:t>personne à laquelle, il est interdit de faire une telle invitation conformément aux dispositions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législatives et réglementaires applicables. La diffusion du présent communiqué de presse dans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certains pays peut être limitée par la loi et/ou faire l’objet d’une réglementation spécifique. Les</w:t>
      </w:r>
      <w:r>
        <w:rPr>
          <w:i/>
          <w:spacing w:val="-68"/>
          <w:sz w:val="20"/>
        </w:rPr>
        <w:t> </w:t>
      </w:r>
      <w:r>
        <w:rPr>
          <w:i/>
          <w:w w:val="95"/>
          <w:sz w:val="20"/>
        </w:rPr>
        <w:t>personnes en possession de ce document sont tenues de s’informer et de se conformer à toutes les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restrictions</w:t>
      </w:r>
      <w:r>
        <w:rPr>
          <w:i/>
          <w:spacing w:val="-12"/>
          <w:w w:val="95"/>
          <w:sz w:val="20"/>
        </w:rPr>
        <w:t> </w:t>
      </w:r>
      <w:r>
        <w:rPr>
          <w:i/>
          <w:w w:val="95"/>
          <w:sz w:val="20"/>
        </w:rPr>
        <w:t>légales</w:t>
      </w:r>
      <w:r>
        <w:rPr>
          <w:i/>
          <w:spacing w:val="-12"/>
          <w:w w:val="95"/>
          <w:sz w:val="20"/>
        </w:rPr>
        <w:t> </w:t>
      </w:r>
      <w:r>
        <w:rPr>
          <w:i/>
          <w:w w:val="95"/>
          <w:sz w:val="20"/>
        </w:rPr>
        <w:t>et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réglementaires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applicables.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1"/>
        <w:spacing w:before="162"/>
        <w:ind w:right="2091"/>
      </w:pPr>
      <w:r>
        <w:rPr>
          <w:color w:val="6460A9"/>
        </w:rPr>
        <w:t>CONTACTS 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5"/>
        </w:rPr>
        <w:t> </w:t>
      </w:r>
      <w:r>
        <w:rPr>
          <w:color w:val="6460A9"/>
        </w:rPr>
        <w:t>INVESTISSEURS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spacing w:before="0"/>
        <w:ind w:left="2125" w:right="2090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</w:t>
      </w:r>
      <w:r>
        <w:rPr>
          <w:rFonts w:ascii="Tahoma" w:hAnsi="Tahoma"/>
          <w:b/>
          <w:spacing w:val="14"/>
          <w:w w:val="85"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pacing w:val="13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64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pStyle w:val="BodyText"/>
        <w:spacing w:before="2"/>
        <w:ind w:left="2125" w:right="2091"/>
        <w:jc w:val="center"/>
      </w:pPr>
      <w:hyperlink r:id="rId6">
        <w:r>
          <w:rPr/>
          <w:t>cwelton.exterieur@groupe-casino.fr</w:t>
        </w:r>
      </w:hyperlink>
    </w:p>
    <w:p>
      <w:pPr>
        <w:pStyle w:val="Heading2"/>
        <w:spacing w:before="3"/>
      </w:pPr>
      <w:r>
        <w:rPr/>
        <w:t>ou</w:t>
      </w:r>
    </w:p>
    <w:p>
      <w:pPr>
        <w:pStyle w:val="BodyText"/>
        <w:spacing w:before="41"/>
        <w:ind w:left="2125" w:right="2090"/>
        <w:jc w:val="center"/>
      </w:pPr>
      <w:r>
        <w:rPr>
          <w:w w:val="85"/>
        </w:rPr>
        <w:t>+33</w:t>
      </w:r>
      <w:r>
        <w:rPr>
          <w:spacing w:val="-6"/>
          <w:w w:val="85"/>
        </w:rPr>
        <w:t> </w:t>
      </w:r>
      <w:r>
        <w:rPr>
          <w:w w:val="85"/>
        </w:rPr>
        <w:t>(0)1</w:t>
      </w:r>
      <w:r>
        <w:rPr>
          <w:spacing w:val="-5"/>
          <w:w w:val="85"/>
        </w:rPr>
        <w:t> </w:t>
      </w:r>
      <w:r>
        <w:rPr>
          <w:w w:val="85"/>
        </w:rPr>
        <w:t>53</w:t>
      </w:r>
      <w:r>
        <w:rPr>
          <w:spacing w:val="-3"/>
          <w:w w:val="85"/>
        </w:rPr>
        <w:t> </w:t>
      </w:r>
      <w:r>
        <w:rPr>
          <w:w w:val="85"/>
        </w:rPr>
        <w:t>65</w:t>
      </w:r>
      <w:r>
        <w:rPr>
          <w:spacing w:val="-5"/>
          <w:w w:val="85"/>
        </w:rPr>
        <w:t> </w:t>
      </w:r>
      <w:r>
        <w:rPr>
          <w:w w:val="85"/>
        </w:rPr>
        <w:t>24</w:t>
      </w:r>
      <w:r>
        <w:rPr>
          <w:spacing w:val="-6"/>
          <w:w w:val="85"/>
        </w:rPr>
        <w:t> </w:t>
      </w:r>
      <w:r>
        <w:rPr>
          <w:w w:val="85"/>
        </w:rPr>
        <w:t>17</w:t>
      </w:r>
    </w:p>
    <w:p>
      <w:pPr>
        <w:pStyle w:val="BodyText"/>
        <w:spacing w:before="38"/>
        <w:ind w:left="2125" w:right="2091"/>
        <w:jc w:val="center"/>
      </w:pPr>
      <w:hyperlink r:id="rId7">
        <w:r>
          <w:rPr>
            <w:spacing w:val="2"/>
            <w:w w:val="53"/>
          </w:rPr>
          <w:t>I</w:t>
        </w:r>
        <w:r>
          <w:rPr>
            <w:spacing w:val="-1"/>
            <w:w w:val="86"/>
          </w:rPr>
          <w:t>R</w:t>
        </w:r>
        <w:r>
          <w:rPr>
            <w:spacing w:val="1"/>
            <w:w w:val="78"/>
          </w:rPr>
          <w:t>_</w:t>
        </w:r>
        <w:r>
          <w:rPr>
            <w:spacing w:val="-2"/>
            <w:w w:val="115"/>
          </w:rPr>
          <w:t>C</w:t>
        </w:r>
        <w:r>
          <w:rPr>
            <w:w w:val="113"/>
          </w:rPr>
          <w:t>a</w:t>
        </w:r>
        <w:r>
          <w:rPr>
            <w:spacing w:val="-1"/>
            <w:w w:val="83"/>
          </w:rPr>
          <w:t>si</w:t>
        </w:r>
        <w:r>
          <w:rPr>
            <w:spacing w:val="1"/>
            <w:w w:val="83"/>
          </w:rPr>
          <w:t>n</w:t>
        </w:r>
        <w:r>
          <w:rPr>
            <w:spacing w:val="-1"/>
            <w:w w:val="107"/>
          </w:rPr>
          <w:t>o</w:t>
        </w:r>
        <w:r>
          <w:rPr>
            <w:spacing w:val="-1"/>
            <w:w w:val="93"/>
          </w:rPr>
          <w:t>@gr</w:t>
        </w:r>
        <w:r>
          <w:rPr>
            <w:spacing w:val="1"/>
            <w:w w:val="93"/>
          </w:rPr>
          <w:t>o</w:t>
        </w:r>
        <w:r>
          <w:rPr>
            <w:spacing w:val="-2"/>
            <w:w w:val="95"/>
          </w:rPr>
          <w:t>u</w:t>
        </w:r>
        <w:r>
          <w:rPr>
            <w:w w:val="109"/>
          </w:rPr>
          <w:t>p</w:t>
        </w:r>
        <w:r>
          <w:rPr>
            <w:spacing w:val="2"/>
            <w:w w:val="108"/>
          </w:rPr>
          <w:t>e</w:t>
        </w:r>
        <w:r>
          <w:rPr>
            <w:spacing w:val="1"/>
            <w:w w:val="72"/>
          </w:rPr>
          <w:t>-</w:t>
        </w:r>
        <w:r>
          <w:rPr>
            <w:w w:val="123"/>
          </w:rPr>
          <w:t>c</w:t>
        </w:r>
        <w:r>
          <w:rPr>
            <w:w w:val="113"/>
          </w:rPr>
          <w:t>a</w:t>
        </w:r>
        <w:r>
          <w:rPr>
            <w:spacing w:val="-1"/>
            <w:w w:val="83"/>
          </w:rPr>
          <w:t>si</w:t>
        </w:r>
        <w:r>
          <w:rPr>
            <w:spacing w:val="1"/>
            <w:w w:val="83"/>
          </w:rPr>
          <w:t>n</w:t>
        </w:r>
        <w:r>
          <w:rPr>
            <w:spacing w:val="1"/>
            <w:w w:val="107"/>
          </w:rPr>
          <w:t>o</w:t>
        </w:r>
        <w:r>
          <w:rPr>
            <w:spacing w:val="-3"/>
            <w:w w:val="75"/>
          </w:rPr>
          <w:t>.</w:t>
        </w:r>
        <w:r>
          <w:rPr>
            <w:w w:val="78"/>
          </w:rPr>
          <w:t>fr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1"/>
        <w:ind w:left="2125"/>
      </w:pPr>
      <w:r>
        <w:rPr>
          <w:color w:val="6460A9"/>
          <w:spacing w:val="-10"/>
        </w:rPr>
        <w:t>CONTACTS</w:t>
      </w:r>
      <w:r>
        <w:rPr>
          <w:color w:val="6460A9"/>
          <w:spacing w:val="-16"/>
        </w:rPr>
        <w:t> </w:t>
      </w:r>
      <w:r>
        <w:rPr>
          <w:color w:val="6460A9"/>
          <w:spacing w:val="-9"/>
        </w:rPr>
        <w:t>PRESSE</w:t>
      </w:r>
    </w:p>
    <w:p>
      <w:pPr>
        <w:pStyle w:val="Heading2"/>
        <w:spacing w:before="7"/>
        <w:ind w:left="2123" w:right="2091"/>
      </w:pPr>
      <w:r>
        <w:rPr>
          <w:w w:val="95"/>
        </w:rPr>
        <w:t>Groupe</w:t>
      </w:r>
      <w:r>
        <w:rPr>
          <w:spacing w:val="14"/>
          <w:w w:val="95"/>
        </w:rPr>
        <w:t> </w:t>
      </w:r>
      <w:r>
        <w:rPr>
          <w:w w:val="95"/>
        </w:rPr>
        <w:t>Casino</w:t>
      </w:r>
      <w:r>
        <w:rPr>
          <w:spacing w:val="17"/>
          <w:w w:val="95"/>
        </w:rPr>
        <w:t> </w:t>
      </w:r>
      <w:r>
        <w:rPr>
          <w:rFonts w:ascii="Verdana" w:hAnsi="Verdana"/>
          <w:w w:val="95"/>
        </w:rPr>
        <w:t>–</w:t>
      </w:r>
      <w:r>
        <w:rPr>
          <w:rFonts w:ascii="Verdana" w:hAnsi="Verdana"/>
          <w:spacing w:val="7"/>
          <w:w w:val="95"/>
        </w:rPr>
        <w:t> </w:t>
      </w:r>
      <w:r>
        <w:rPr>
          <w:w w:val="95"/>
        </w:rPr>
        <w:t>Direction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6"/>
          <w:w w:val="95"/>
        </w:rPr>
        <w:t> </w:t>
      </w:r>
      <w:r>
        <w:rPr>
          <w:w w:val="95"/>
        </w:rPr>
        <w:t>la</w:t>
      </w:r>
      <w:r>
        <w:rPr>
          <w:spacing w:val="16"/>
          <w:w w:val="95"/>
        </w:rPr>
        <w:t> </w:t>
      </w:r>
      <w:r>
        <w:rPr>
          <w:w w:val="95"/>
        </w:rPr>
        <w:t>Communication</w:t>
      </w:r>
    </w:p>
    <w:p>
      <w:pPr>
        <w:pStyle w:val="BodyText"/>
        <w:spacing w:before="2"/>
        <w:ind w:left="2123" w:right="2091"/>
        <w:jc w:val="center"/>
      </w:pPr>
      <w:r>
        <w:rPr>
          <w:w w:val="90"/>
        </w:rPr>
        <w:t>Stéphanie</w:t>
      </w:r>
      <w:r>
        <w:rPr>
          <w:spacing w:val="6"/>
          <w:w w:val="90"/>
        </w:rPr>
        <w:t> </w:t>
      </w:r>
      <w:r>
        <w:rPr>
          <w:w w:val="90"/>
        </w:rPr>
        <w:t>ABADIE</w:t>
      </w:r>
      <w:r>
        <w:rPr>
          <w:spacing w:val="8"/>
          <w:w w:val="90"/>
        </w:rPr>
        <w:t> </w:t>
      </w:r>
      <w:r>
        <w:rPr>
          <w:w w:val="90"/>
        </w:rPr>
        <w:t>-</w:t>
      </w:r>
      <w:r>
        <w:rPr>
          <w:spacing w:val="4"/>
          <w:w w:val="90"/>
        </w:rPr>
        <w:t> </w:t>
      </w:r>
      <w:hyperlink r:id="rId8">
        <w:r>
          <w:rPr>
            <w:w w:val="90"/>
          </w:rPr>
          <w:t>sabadie@groupe-casino.fr</w:t>
        </w:r>
        <w:r>
          <w:rPr>
            <w:spacing w:val="5"/>
            <w:w w:val="90"/>
          </w:rPr>
          <w:t> </w:t>
        </w:r>
      </w:hyperlink>
      <w:r>
        <w:rPr>
          <w:w w:val="90"/>
        </w:rPr>
        <w:t>-</w:t>
      </w:r>
      <w:r>
        <w:rPr>
          <w:spacing w:val="4"/>
          <w:w w:val="90"/>
        </w:rPr>
        <w:t> </w:t>
      </w:r>
      <w:r>
        <w:rPr>
          <w:w w:val="90"/>
        </w:rPr>
        <w:t>+33</w:t>
      </w:r>
      <w:r>
        <w:rPr>
          <w:spacing w:val="7"/>
          <w:w w:val="90"/>
        </w:rPr>
        <w:t> </w:t>
      </w:r>
      <w:r>
        <w:rPr>
          <w:w w:val="90"/>
        </w:rPr>
        <w:t>(0)6</w:t>
      </w:r>
      <w:r>
        <w:rPr>
          <w:spacing w:val="5"/>
          <w:w w:val="90"/>
        </w:rPr>
        <w:t> </w:t>
      </w:r>
      <w:r>
        <w:rPr>
          <w:w w:val="90"/>
        </w:rPr>
        <w:t>26</w:t>
      </w:r>
      <w:r>
        <w:rPr>
          <w:spacing w:val="3"/>
          <w:w w:val="90"/>
        </w:rPr>
        <w:t> </w:t>
      </w:r>
      <w:r>
        <w:rPr>
          <w:w w:val="90"/>
        </w:rPr>
        <w:t>27</w:t>
      </w:r>
      <w:r>
        <w:rPr>
          <w:spacing w:val="7"/>
          <w:w w:val="90"/>
        </w:rPr>
        <w:t> </w:t>
      </w:r>
      <w:r>
        <w:rPr>
          <w:w w:val="90"/>
        </w:rPr>
        <w:t>37</w:t>
      </w:r>
      <w:r>
        <w:rPr>
          <w:spacing w:val="3"/>
          <w:w w:val="90"/>
        </w:rPr>
        <w:t> </w:t>
      </w:r>
      <w:r>
        <w:rPr>
          <w:w w:val="90"/>
        </w:rPr>
        <w:t>05</w:t>
      </w:r>
    </w:p>
    <w:p>
      <w:pPr>
        <w:pStyle w:val="Heading2"/>
        <w:spacing w:before="3"/>
      </w:pPr>
      <w:r>
        <w:rPr/>
        <w:t>ou</w:t>
      </w:r>
    </w:p>
    <w:p>
      <w:pPr>
        <w:pStyle w:val="BodyText"/>
        <w:spacing w:before="2"/>
        <w:ind w:left="2125" w:right="2091"/>
        <w:jc w:val="center"/>
      </w:pPr>
      <w:r>
        <w:rPr>
          <w:spacing w:val="-1"/>
          <w:w w:val="95"/>
        </w:rPr>
        <w:t>+33(0)1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53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65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24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78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-</w:t>
      </w:r>
      <w:r>
        <w:rPr>
          <w:spacing w:val="-11"/>
          <w:w w:val="95"/>
        </w:rPr>
        <w:t> </w:t>
      </w:r>
      <w:hyperlink r:id="rId9">
        <w:r>
          <w:rPr>
            <w:spacing w:val="-1"/>
            <w:w w:val="95"/>
          </w:rPr>
          <w:t>directiondelacommunication@groupe-casino.fr</w:t>
        </w:r>
      </w:hyperlink>
    </w:p>
    <w:p>
      <w:pPr>
        <w:pStyle w:val="Heading2"/>
        <w:spacing w:before="5"/>
        <w:ind w:right="2090"/>
      </w:pPr>
      <w:r>
        <w:rPr/>
        <w:t>Agence</w:t>
      </w:r>
      <w:r>
        <w:rPr>
          <w:spacing w:val="-5"/>
        </w:rPr>
        <w:t> </w:t>
      </w:r>
      <w:r>
        <w:rPr/>
        <w:t>IMAGE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2"/>
        <w:ind w:left="2125" w:right="2087"/>
        <w:jc w:val="center"/>
      </w:pPr>
      <w:r>
        <w:rPr>
          <w:w w:val="98"/>
        </w:rPr>
        <w:t>Ka</w:t>
      </w:r>
      <w:r>
        <w:rPr>
          <w:w w:val="71"/>
        </w:rPr>
        <w:t>ri</w:t>
      </w:r>
      <w:r>
        <w:rPr>
          <w:w w:val="95"/>
        </w:rPr>
        <w:t>n</w:t>
      </w:r>
      <w:r>
        <w:rPr>
          <w:w w:val="108"/>
        </w:rPr>
        <w:t>e</w:t>
      </w:r>
      <w:r>
        <w:rPr>
          <w:spacing w:val="-13"/>
        </w:rPr>
        <w:t> </w:t>
      </w:r>
      <w:r>
        <w:rPr>
          <w:spacing w:val="-4"/>
          <w:w w:val="107"/>
        </w:rPr>
        <w:t>A</w:t>
      </w:r>
      <w:r>
        <w:rPr>
          <w:spacing w:val="1"/>
          <w:w w:val="82"/>
        </w:rPr>
        <w:t>L</w:t>
      </w:r>
      <w:r>
        <w:rPr>
          <w:spacing w:val="-1"/>
          <w:w w:val="82"/>
        </w:rPr>
        <w:t>L</w:t>
      </w:r>
      <w:r>
        <w:rPr>
          <w:spacing w:val="1"/>
          <w:w w:val="109"/>
        </w:rPr>
        <w:t>O</w:t>
      </w:r>
      <w:r>
        <w:rPr>
          <w:spacing w:val="-1"/>
          <w:w w:val="89"/>
        </w:rPr>
        <w:t>U</w:t>
      </w:r>
      <w:r>
        <w:rPr>
          <w:spacing w:val="2"/>
          <w:w w:val="53"/>
        </w:rPr>
        <w:t>I</w:t>
      </w:r>
      <w:r>
        <w:rPr>
          <w:w w:val="72"/>
        </w:rPr>
        <w:t>S</w:t>
      </w:r>
      <w:r>
        <w:rPr>
          <w:spacing w:val="-15"/>
        </w:rPr>
        <w:t> </w:t>
      </w:r>
      <w:r>
        <w:rPr>
          <w:w w:val="78"/>
        </w:rPr>
        <w:t>–</w:t>
      </w:r>
      <w:r>
        <w:rPr>
          <w:spacing w:val="-14"/>
        </w:rPr>
        <w:t> </w:t>
      </w:r>
      <w:r>
        <w:rPr>
          <w:spacing w:val="-1"/>
          <w:w w:val="68"/>
        </w:rPr>
        <w:t>T</w:t>
      </w:r>
      <w:r>
        <w:rPr>
          <w:w w:val="97"/>
        </w:rPr>
        <w:t>el</w:t>
      </w:r>
      <w:r>
        <w:rPr>
          <w:spacing w:val="-15"/>
        </w:rPr>
        <w:t> </w:t>
      </w:r>
      <w:r>
        <w:rPr>
          <w:w w:val="60"/>
        </w:rPr>
        <w:t>:</w:t>
      </w:r>
      <w:r>
        <w:rPr>
          <w:spacing w:val="-18"/>
        </w:rPr>
        <w:t> </w:t>
      </w:r>
      <w:r>
        <w:rPr>
          <w:spacing w:val="4"/>
          <w:w w:val="73"/>
        </w:rPr>
        <w:t>+</w:t>
      </w:r>
      <w:r>
        <w:rPr>
          <w:spacing w:val="-1"/>
          <w:w w:val="85"/>
        </w:rPr>
        <w:t>33</w:t>
      </w:r>
      <w:r>
        <w:rPr>
          <w:spacing w:val="-2"/>
          <w:w w:val="85"/>
        </w:rPr>
        <w:t>(</w:t>
      </w:r>
      <w:r>
        <w:rPr>
          <w:spacing w:val="2"/>
          <w:w w:val="86"/>
        </w:rPr>
        <w:t>0</w:t>
      </w:r>
      <w:r>
        <w:rPr>
          <w:spacing w:val="-2"/>
          <w:w w:val="80"/>
        </w:rPr>
        <w:t>)</w:t>
      </w:r>
      <w:r>
        <w:rPr>
          <w:w w:val="86"/>
        </w:rPr>
        <w:t>1</w:t>
      </w:r>
      <w:r>
        <w:rPr>
          <w:spacing w:val="-16"/>
        </w:rPr>
        <w:t> </w:t>
      </w:r>
      <w:r>
        <w:rPr>
          <w:spacing w:val="-1"/>
          <w:w w:val="86"/>
        </w:rPr>
        <w:t>5</w:t>
      </w:r>
      <w:r>
        <w:rPr>
          <w:w w:val="86"/>
        </w:rPr>
        <w:t>3</w:t>
      </w:r>
      <w:r>
        <w:rPr>
          <w:spacing w:val="-13"/>
        </w:rPr>
        <w:t> </w:t>
      </w:r>
      <w:r>
        <w:rPr>
          <w:spacing w:val="-1"/>
          <w:w w:val="86"/>
        </w:rPr>
        <w:t>7</w:t>
      </w:r>
      <w:r>
        <w:rPr>
          <w:w w:val="86"/>
        </w:rPr>
        <w:t>0</w:t>
      </w:r>
      <w:r>
        <w:rPr>
          <w:spacing w:val="-16"/>
        </w:rPr>
        <w:t> </w:t>
      </w:r>
      <w:r>
        <w:rPr>
          <w:spacing w:val="-1"/>
          <w:w w:val="86"/>
        </w:rPr>
        <w:t>7</w:t>
      </w:r>
      <w:r>
        <w:rPr>
          <w:w w:val="86"/>
        </w:rPr>
        <w:t>4</w:t>
      </w:r>
      <w:r>
        <w:rPr>
          <w:spacing w:val="-13"/>
        </w:rPr>
        <w:t> </w:t>
      </w:r>
      <w:r>
        <w:rPr>
          <w:spacing w:val="-1"/>
          <w:w w:val="86"/>
        </w:rPr>
        <w:t>8</w:t>
      </w:r>
      <w:r>
        <w:rPr>
          <w:w w:val="86"/>
        </w:rPr>
        <w:t>4</w:t>
      </w:r>
      <w:r>
        <w:rPr>
          <w:spacing w:val="-14"/>
        </w:rPr>
        <w:t> </w:t>
      </w:r>
      <w:r>
        <w:rPr>
          <w:w w:val="72"/>
        </w:rPr>
        <w:t>-</w:t>
      </w:r>
      <w:r>
        <w:rPr>
          <w:spacing w:val="-15"/>
        </w:rPr>
        <w:t> </w:t>
      </w:r>
      <w:hyperlink r:id="rId10">
        <w:r>
          <w:rPr>
            <w:color w:val="0000FF"/>
            <w:w w:val="84"/>
            <w:u w:val="single" w:color="0000FF"/>
          </w:rPr>
          <w:t>k</w:t>
        </w:r>
        <w:r>
          <w:rPr>
            <w:color w:val="0000FF"/>
            <w:w w:val="113"/>
            <w:u w:val="single" w:color="0000FF"/>
          </w:rPr>
          <w:t>a</w:t>
        </w:r>
        <w:r>
          <w:rPr>
            <w:color w:val="0000FF"/>
            <w:w w:val="72"/>
            <w:u w:val="single" w:color="0000FF"/>
          </w:rPr>
          <w:t>ll</w:t>
        </w:r>
        <w:r>
          <w:rPr>
            <w:color w:val="0000FF"/>
            <w:spacing w:val="-1"/>
            <w:w w:val="107"/>
            <w:u w:val="single" w:color="0000FF"/>
          </w:rPr>
          <w:t>o</w:t>
        </w:r>
        <w:r>
          <w:rPr>
            <w:color w:val="0000FF"/>
            <w:spacing w:val="-2"/>
            <w:w w:val="95"/>
            <w:u w:val="single" w:color="0000FF"/>
          </w:rPr>
          <w:t>u</w:t>
        </w:r>
        <w:r>
          <w:rPr>
            <w:color w:val="0000FF"/>
            <w:w w:val="72"/>
            <w:u w:val="single" w:color="0000FF"/>
          </w:rPr>
          <w:t>i</w:t>
        </w:r>
        <w:r>
          <w:rPr>
            <w:color w:val="0000FF"/>
            <w:spacing w:val="1"/>
            <w:w w:val="74"/>
            <w:u w:val="single" w:color="0000FF"/>
          </w:rPr>
          <w:t>s</w:t>
        </w:r>
        <w:r>
          <w:rPr>
            <w:color w:val="0000FF"/>
            <w:spacing w:val="-1"/>
            <w:w w:val="83"/>
            <w:u w:val="single" w:color="0000FF"/>
          </w:rPr>
          <w:t>@</w:t>
        </w:r>
        <w:r>
          <w:rPr>
            <w:color w:val="0000FF"/>
            <w:w w:val="83"/>
            <w:u w:val="single" w:color="0000FF"/>
          </w:rPr>
          <w:t>i</w:t>
        </w:r>
        <w:r>
          <w:rPr>
            <w:color w:val="0000FF"/>
            <w:w w:val="102"/>
            <w:u w:val="single" w:color="0000FF"/>
          </w:rPr>
          <w:t>m</w:t>
        </w:r>
        <w:r>
          <w:rPr>
            <w:color w:val="0000FF"/>
            <w:spacing w:val="1"/>
            <w:w w:val="102"/>
            <w:u w:val="single" w:color="0000FF"/>
          </w:rPr>
          <w:t>a</w:t>
        </w:r>
        <w:r>
          <w:rPr>
            <w:color w:val="0000FF"/>
            <w:w w:val="100"/>
            <w:u w:val="single" w:color="0000FF"/>
          </w:rPr>
          <w:t>ge</w:t>
        </w:r>
        <w:r>
          <w:rPr>
            <w:color w:val="0000FF"/>
            <w:spacing w:val="2"/>
            <w:w w:val="100"/>
            <w:u w:val="single" w:color="0000FF"/>
          </w:rPr>
          <w:t>7</w:t>
        </w:r>
        <w:r>
          <w:rPr>
            <w:color w:val="0000FF"/>
            <w:spacing w:val="-3"/>
            <w:w w:val="75"/>
            <w:u w:val="single" w:color="0000FF"/>
          </w:rPr>
          <w:t>.</w:t>
        </w:r>
        <w:r>
          <w:rPr>
            <w:color w:val="0000FF"/>
            <w:w w:val="78"/>
            <w:u w:val="single" w:color="0000FF"/>
          </w:rPr>
          <w:t>fr</w:t>
        </w:r>
      </w:hyperlink>
    </w:p>
    <w:p>
      <w:pPr>
        <w:pStyle w:val="BodyText"/>
        <w:spacing w:before="3"/>
        <w:ind w:left="2125" w:right="2090"/>
        <w:jc w:val="center"/>
      </w:pPr>
      <w:r>
        <w:rPr>
          <w:w w:val="85"/>
        </w:rPr>
        <w:t>Laurent</w:t>
      </w:r>
      <w:r>
        <w:rPr>
          <w:spacing w:val="15"/>
          <w:w w:val="85"/>
        </w:rPr>
        <w:t> </w:t>
      </w:r>
      <w:r>
        <w:rPr>
          <w:w w:val="85"/>
        </w:rPr>
        <w:t>POINSOT</w:t>
      </w:r>
      <w:r>
        <w:rPr>
          <w:spacing w:val="15"/>
          <w:w w:val="85"/>
        </w:rPr>
        <w:t> </w:t>
      </w:r>
      <w:r>
        <w:rPr>
          <w:w w:val="85"/>
        </w:rPr>
        <w:t>–</w:t>
      </w:r>
      <w:r>
        <w:rPr>
          <w:spacing w:val="16"/>
          <w:w w:val="85"/>
        </w:rPr>
        <w:t> </w:t>
      </w:r>
      <w:r>
        <w:rPr>
          <w:w w:val="85"/>
        </w:rPr>
        <w:t>Tel</w:t>
      </w:r>
      <w:r>
        <w:rPr>
          <w:spacing w:val="16"/>
          <w:w w:val="85"/>
        </w:rPr>
        <w:t> </w:t>
      </w:r>
      <w:r>
        <w:rPr>
          <w:w w:val="85"/>
        </w:rPr>
        <w:t>:</w:t>
      </w:r>
      <w:r>
        <w:rPr>
          <w:spacing w:val="10"/>
          <w:w w:val="85"/>
        </w:rPr>
        <w:t> </w:t>
      </w:r>
      <w:r>
        <w:rPr>
          <w:w w:val="85"/>
        </w:rPr>
        <w:t>+</w:t>
      </w:r>
      <w:r>
        <w:rPr>
          <w:spacing w:val="19"/>
          <w:w w:val="85"/>
        </w:rPr>
        <w:t> </w:t>
      </w:r>
      <w:r>
        <w:rPr>
          <w:w w:val="85"/>
        </w:rPr>
        <w:t>33(0)6</w:t>
      </w:r>
      <w:r>
        <w:rPr>
          <w:spacing w:val="16"/>
          <w:w w:val="85"/>
        </w:rPr>
        <w:t> </w:t>
      </w:r>
      <w:r>
        <w:rPr>
          <w:w w:val="85"/>
        </w:rPr>
        <w:t>80</w:t>
      </w:r>
      <w:r>
        <w:rPr>
          <w:spacing w:val="13"/>
          <w:w w:val="85"/>
        </w:rPr>
        <w:t> </w:t>
      </w:r>
      <w:r>
        <w:rPr>
          <w:w w:val="85"/>
        </w:rPr>
        <w:t>11</w:t>
      </w:r>
      <w:r>
        <w:rPr>
          <w:spacing w:val="13"/>
          <w:w w:val="85"/>
        </w:rPr>
        <w:t> </w:t>
      </w:r>
      <w:r>
        <w:rPr>
          <w:w w:val="85"/>
        </w:rPr>
        <w:t>73</w:t>
      </w:r>
      <w:r>
        <w:rPr>
          <w:spacing w:val="13"/>
          <w:w w:val="85"/>
        </w:rPr>
        <w:t> </w:t>
      </w:r>
      <w:r>
        <w:rPr>
          <w:w w:val="85"/>
        </w:rPr>
        <w:t>52</w:t>
      </w:r>
      <w:r>
        <w:rPr>
          <w:spacing w:val="16"/>
          <w:w w:val="85"/>
        </w:rPr>
        <w:t> </w:t>
      </w:r>
      <w:r>
        <w:rPr>
          <w:w w:val="85"/>
        </w:rPr>
        <w:t>-</w:t>
      </w:r>
      <w:r>
        <w:rPr>
          <w:spacing w:val="2"/>
          <w:w w:val="85"/>
        </w:rPr>
        <w:t> </w:t>
      </w:r>
      <w:hyperlink r:id="rId11">
        <w:r>
          <w:rPr>
            <w:color w:val="0000FF"/>
            <w:w w:val="85"/>
          </w:rPr>
          <w:t>lpoinsot@image7.fr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644"/>
        <w:rPr>
          <w:rFonts w:ascii="Tahoma" w:hAnsi="Tahoma"/>
          <w:b/>
        </w:rPr>
      </w:pPr>
      <w:r>
        <w:rPr>
          <w:w w:val="90"/>
        </w:rPr>
        <w:t>Vendredi</w:t>
      </w:r>
      <w:r>
        <w:rPr>
          <w:spacing w:val="6"/>
          <w:w w:val="90"/>
        </w:rPr>
        <w:t> </w:t>
      </w:r>
      <w:r>
        <w:rPr>
          <w:w w:val="90"/>
        </w:rPr>
        <w:t>31</w:t>
      </w:r>
      <w:r>
        <w:rPr>
          <w:spacing w:val="8"/>
          <w:w w:val="90"/>
        </w:rPr>
        <w:t> </w:t>
      </w:r>
      <w:r>
        <w:rPr>
          <w:w w:val="90"/>
        </w:rPr>
        <w:t>Mars</w:t>
      </w:r>
      <w:r>
        <w:rPr>
          <w:spacing w:val="6"/>
          <w:w w:val="90"/>
        </w:rPr>
        <w:t> </w:t>
      </w:r>
      <w:r>
        <w:rPr>
          <w:w w:val="90"/>
        </w:rPr>
        <w:t>2023</w:t>
      </w:r>
      <w:r>
        <w:rPr>
          <w:spacing w:val="5"/>
          <w:w w:val="90"/>
        </w:rPr>
        <w:t> </w:t>
      </w:r>
      <w:r>
        <w:rPr>
          <w:b/>
          <w:color w:val="3CA05A"/>
          <w:w w:val="90"/>
        </w:rPr>
        <w:t>▪</w:t>
      </w:r>
      <w:r>
        <w:rPr>
          <w:b/>
          <w:color w:val="3CA05A"/>
          <w:spacing w:val="12"/>
          <w:w w:val="90"/>
        </w:rPr>
        <w:t> </w:t>
      </w:r>
      <w:r>
        <w:rPr>
          <w:rFonts w:ascii="Tahoma" w:hAnsi="Tahoma"/>
          <w:b/>
          <w:color w:val="3CA05A"/>
          <w:w w:val="90"/>
        </w:rPr>
        <w:t>1</w:t>
      </w:r>
    </w:p>
    <w:sectPr>
      <w:type w:val="continuous"/>
      <w:pgSz w:w="11910" w:h="16840"/>
      <w:pgMar w:top="1200" w:bottom="0" w:left="5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123" w:right="2077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2125" w:right="2089"/>
      <w:jc w:val="center"/>
      <w:outlineLvl w:val="2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3687" w:right="1461" w:hanging="2211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2023-12-07T10:13:39Z</dcterms:created>
  <dcterms:modified xsi:type="dcterms:W3CDTF">2023-12-07T10:13:39Z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2023-12-07T00:00:00Z</vt:filetime>
  </property>
</Properties>
</file>