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17.165901pt;width:585.950pt;height:824.8pt;mso-position-horizontal-relative:page;mso-position-vertical-relative:page;z-index:-15774208" coordorigin="0,343" coordsize="11719,16496">
            <v:shape style="position:absolute;left:0;top:343;width:11719;height:16496" type="#_x0000_t75" stroked="false">
              <v:imagedata r:id="rId5" o:title=""/>
            </v:shape>
            <v:rect style="position:absolute;left:4316;top:8273;width:2706;height:12" filled="true" fillcolor="#000000" stroked="false">
              <v:fill type="solid"/>
            </v:rect>
            <v:rect style="position:absolute;left:6824;top:10825;width:1839;height:12" filled="true" fillcolor="#0000ff" stroked="false">
              <v:fill type="solid"/>
            </v:rect>
            <v:rect style="position:absolute;left:1245;top:13670;width:9557;height:15" filled="true" fillcolor="#000000" stroked="false">
              <v:fill type="solid"/>
            </v:rect>
            <w10:wrap type="none"/>
          </v:group>
        </w:pict>
      </w:r>
    </w:p>
    <w:p>
      <w:pPr>
        <w:pStyle w:val="Title"/>
      </w:pPr>
      <w:r>
        <w:rPr>
          <w:color w:val="6460A9"/>
        </w:rPr>
        <w:t>Composition</w:t>
      </w:r>
      <w:r>
        <w:rPr>
          <w:color w:val="6460A9"/>
          <w:spacing w:val="-7"/>
        </w:rPr>
        <w:t> </w:t>
      </w:r>
      <w:r>
        <w:rPr>
          <w:color w:val="6460A9"/>
        </w:rPr>
        <w:t>du</w:t>
      </w:r>
      <w:r>
        <w:rPr>
          <w:color w:val="6460A9"/>
          <w:spacing w:val="-4"/>
        </w:rPr>
        <w:t> </w:t>
      </w:r>
      <w:r>
        <w:rPr>
          <w:color w:val="6460A9"/>
        </w:rPr>
        <w:t>Conseil</w:t>
      </w:r>
      <w:r>
        <w:rPr>
          <w:color w:val="6460A9"/>
          <w:spacing w:val="-7"/>
        </w:rPr>
        <w:t> </w:t>
      </w:r>
      <w:r>
        <w:rPr>
          <w:color w:val="6460A9"/>
        </w:rPr>
        <w:t>d’administration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spacing w:before="1"/>
        <w:ind w:left="794"/>
        <w:jc w:val="both"/>
      </w:pPr>
      <w:r>
        <w:rPr>
          <w:w w:val="90"/>
        </w:rPr>
        <w:t>Paris,</w:t>
      </w:r>
      <w:r>
        <w:rPr>
          <w:spacing w:val="-11"/>
          <w:w w:val="90"/>
        </w:rPr>
        <w:t> </w:t>
      </w:r>
      <w:r>
        <w:rPr>
          <w:w w:val="90"/>
        </w:rPr>
        <w:t>le</w:t>
      </w:r>
      <w:r>
        <w:rPr>
          <w:spacing w:val="-7"/>
          <w:w w:val="90"/>
        </w:rPr>
        <w:t> </w:t>
      </w:r>
      <w:r>
        <w:rPr>
          <w:w w:val="90"/>
        </w:rPr>
        <w:t>19</w:t>
      </w:r>
      <w:r>
        <w:rPr>
          <w:spacing w:val="-9"/>
          <w:w w:val="90"/>
        </w:rPr>
        <w:t> </w:t>
      </w:r>
      <w:r>
        <w:rPr>
          <w:w w:val="90"/>
        </w:rPr>
        <w:t>mai</w:t>
      </w:r>
      <w:r>
        <w:rPr>
          <w:spacing w:val="-7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5"/>
      </w:pPr>
    </w:p>
    <w:p>
      <w:pPr>
        <w:pStyle w:val="BodyText"/>
        <w:spacing w:line="278" w:lineRule="auto"/>
        <w:ind w:left="794" w:right="109"/>
        <w:jc w:val="both"/>
      </w:pPr>
      <w:r>
        <w:rPr>
          <w:spacing w:val="-1"/>
        </w:rPr>
        <w:t>Afin</w:t>
      </w:r>
      <w:r>
        <w:rPr>
          <w:spacing w:val="-20"/>
        </w:rPr>
        <w:t> </w:t>
      </w:r>
      <w:r>
        <w:rPr>
          <w:spacing w:val="-1"/>
        </w:rPr>
        <w:t>d’éviter</w:t>
      </w:r>
      <w:r>
        <w:rPr>
          <w:spacing w:val="-19"/>
        </w:rPr>
        <w:t> </w:t>
      </w:r>
      <w:r>
        <w:rPr>
          <w:spacing w:val="-1"/>
        </w:rPr>
        <w:t>tout</w:t>
      </w:r>
      <w:r>
        <w:rPr>
          <w:spacing w:val="-19"/>
        </w:rPr>
        <w:t> </w:t>
      </w:r>
      <w:r>
        <w:rPr>
          <w:spacing w:val="-1"/>
        </w:rPr>
        <w:t>risque</w:t>
      </w:r>
      <w:r>
        <w:rPr>
          <w:spacing w:val="-22"/>
        </w:rPr>
        <w:t> </w:t>
      </w:r>
      <w:r>
        <w:rPr>
          <w:spacing w:val="-1"/>
        </w:rPr>
        <w:t>de</w:t>
      </w:r>
      <w:r>
        <w:rPr>
          <w:spacing w:val="-19"/>
        </w:rPr>
        <w:t> </w:t>
      </w:r>
      <w:r>
        <w:rPr>
          <w:spacing w:val="-1"/>
        </w:rPr>
        <w:t>conflit</w:t>
      </w:r>
      <w:r>
        <w:rPr>
          <w:spacing w:val="-21"/>
        </w:rPr>
        <w:t> </w:t>
      </w:r>
      <w:r>
        <w:rPr/>
        <w:t>d’intérêt</w:t>
      </w:r>
      <w:r>
        <w:rPr>
          <w:spacing w:val="-22"/>
        </w:rPr>
        <w:t> </w:t>
      </w:r>
      <w:r>
        <w:rPr/>
        <w:t>dans</w:t>
      </w:r>
      <w:r>
        <w:rPr>
          <w:spacing w:val="-20"/>
        </w:rPr>
        <w:t> </w:t>
      </w:r>
      <w:r>
        <w:rPr/>
        <w:t>le</w:t>
      </w:r>
      <w:r>
        <w:rPr>
          <w:spacing w:val="-22"/>
        </w:rPr>
        <w:t> </w:t>
      </w:r>
      <w:r>
        <w:rPr/>
        <w:t>cadre</w:t>
      </w:r>
      <w:r>
        <w:rPr>
          <w:spacing w:val="-21"/>
        </w:rPr>
        <w:t> </w:t>
      </w:r>
      <w:r>
        <w:rPr/>
        <w:t>de</w:t>
      </w:r>
      <w:r>
        <w:rPr>
          <w:spacing w:val="-22"/>
        </w:rPr>
        <w:t> </w:t>
      </w:r>
      <w:r>
        <w:rPr/>
        <w:t>l’étude</w:t>
      </w:r>
      <w:r>
        <w:rPr>
          <w:spacing w:val="-21"/>
        </w:rPr>
        <w:t> </w:t>
      </w:r>
      <w:r>
        <w:rPr/>
        <w:t>par</w:t>
      </w:r>
      <w:r>
        <w:rPr>
          <w:spacing w:val="-19"/>
        </w:rPr>
        <w:t> </w:t>
      </w:r>
      <w:r>
        <w:rPr/>
        <w:t>le</w:t>
      </w:r>
      <w:r>
        <w:rPr>
          <w:spacing w:val="-19"/>
        </w:rPr>
        <w:t> </w:t>
      </w:r>
      <w:r>
        <w:rPr/>
        <w:t>groupe</w:t>
      </w:r>
      <w:r>
        <w:rPr>
          <w:spacing w:val="-18"/>
        </w:rPr>
        <w:t> </w:t>
      </w:r>
      <w:r>
        <w:rPr/>
        <w:t>Casino</w:t>
      </w:r>
      <w:r>
        <w:rPr>
          <w:spacing w:val="-75"/>
        </w:rPr>
        <w:t> </w:t>
      </w:r>
      <w:r>
        <w:rPr/>
        <w:t>de la proposition de EP Global Commerce a.s.</w:t>
      </w:r>
      <w:r>
        <w:rPr>
          <w:rFonts w:ascii="Arial MT" w:hAnsi="Arial MT"/>
          <w:position w:val="6"/>
          <w:sz w:val="13"/>
        </w:rPr>
        <w:t>1</w:t>
      </w:r>
      <w:r>
        <w:rPr>
          <w:rFonts w:ascii="Arial MT" w:hAnsi="Arial MT"/>
          <w:spacing w:val="1"/>
          <w:position w:val="6"/>
          <w:sz w:val="13"/>
        </w:rPr>
        <w:t> </w:t>
      </w:r>
      <w:r>
        <w:rPr/>
        <w:t>et de ne gêner en aucune façon les</w:t>
      </w:r>
      <w:r>
        <w:rPr>
          <w:spacing w:val="1"/>
        </w:rPr>
        <w:t> </w:t>
      </w:r>
      <w:r>
        <w:rPr/>
        <w:t>travaux du Conseil d’administration, Fimalac a fait part ce jour à Casino, Guichard-</w:t>
      </w:r>
      <w:r>
        <w:rPr>
          <w:spacing w:val="1"/>
        </w:rPr>
        <w:t> </w:t>
      </w:r>
      <w:r>
        <w:rPr/>
        <w:t>Perrachon de sa décision de démissionner de son poste d’administrateur, avec effet</w:t>
      </w:r>
      <w:r>
        <w:rPr>
          <w:spacing w:val="1"/>
        </w:rPr>
        <w:t> </w:t>
      </w:r>
      <w:r>
        <w:rPr/>
        <w:t>immédiat.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1"/>
      </w:pPr>
      <w:r>
        <w:rPr>
          <w:color w:val="6460A9"/>
        </w:rPr>
        <w:t>CONTACTS 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5"/>
        </w:rPr>
        <w:t> </w:t>
      </w:r>
      <w:r>
        <w:rPr>
          <w:color w:val="6460A9"/>
        </w:rPr>
        <w:t>INVESTISSEURS</w:t>
      </w:r>
    </w:p>
    <w:p>
      <w:pPr>
        <w:spacing w:before="45"/>
        <w:ind w:left="2966" w:right="2996" w:firstLine="0"/>
        <w:jc w:val="center"/>
        <w:rPr>
          <w:sz w:val="20"/>
        </w:rPr>
      </w:pPr>
      <w:r>
        <w:rPr>
          <w:b/>
          <w:w w:val="80"/>
          <w:sz w:val="20"/>
        </w:rPr>
        <w:t>Christopher</w:t>
      </w:r>
      <w:r>
        <w:rPr>
          <w:b/>
          <w:spacing w:val="13"/>
          <w:w w:val="80"/>
          <w:sz w:val="20"/>
        </w:rPr>
        <w:t> </w:t>
      </w:r>
      <w:r>
        <w:rPr>
          <w:b/>
          <w:w w:val="80"/>
          <w:sz w:val="20"/>
        </w:rPr>
        <w:t>WELTON</w:t>
      </w:r>
      <w:r>
        <w:rPr>
          <w:b/>
          <w:spacing w:val="13"/>
          <w:w w:val="80"/>
          <w:sz w:val="20"/>
        </w:rPr>
        <w:t> </w:t>
      </w:r>
      <w:r>
        <w:rPr>
          <w:w w:val="80"/>
          <w:sz w:val="20"/>
        </w:rPr>
        <w:t>–</w:t>
      </w:r>
      <w:r>
        <w:rPr>
          <w:spacing w:val="14"/>
          <w:w w:val="80"/>
          <w:sz w:val="20"/>
        </w:rPr>
        <w:t> </w:t>
      </w:r>
      <w:r>
        <w:rPr>
          <w:w w:val="80"/>
          <w:sz w:val="20"/>
        </w:rPr>
        <w:t>Tél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:</w:t>
      </w:r>
      <w:r>
        <w:rPr>
          <w:spacing w:val="8"/>
          <w:w w:val="80"/>
          <w:sz w:val="20"/>
        </w:rPr>
        <w:t> </w:t>
      </w:r>
      <w:r>
        <w:rPr>
          <w:w w:val="80"/>
          <w:sz w:val="20"/>
        </w:rPr>
        <w:t>+33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(0)1</w:t>
      </w:r>
      <w:r>
        <w:rPr>
          <w:spacing w:val="13"/>
          <w:w w:val="80"/>
          <w:sz w:val="20"/>
        </w:rPr>
        <w:t> </w:t>
      </w:r>
      <w:r>
        <w:rPr>
          <w:w w:val="80"/>
          <w:sz w:val="20"/>
        </w:rPr>
        <w:t>53</w:t>
      </w:r>
      <w:r>
        <w:rPr>
          <w:spacing w:val="10"/>
          <w:w w:val="80"/>
          <w:sz w:val="20"/>
        </w:rPr>
        <w:t> </w:t>
      </w:r>
      <w:r>
        <w:rPr>
          <w:w w:val="80"/>
          <w:sz w:val="20"/>
        </w:rPr>
        <w:t>65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64</w:t>
      </w:r>
      <w:r>
        <w:rPr>
          <w:spacing w:val="11"/>
          <w:w w:val="80"/>
          <w:sz w:val="20"/>
        </w:rPr>
        <w:t> </w:t>
      </w:r>
      <w:r>
        <w:rPr>
          <w:w w:val="80"/>
          <w:sz w:val="20"/>
        </w:rPr>
        <w:t>17</w:t>
      </w:r>
      <w:r>
        <w:rPr>
          <w:spacing w:val="-54"/>
          <w:w w:val="80"/>
          <w:sz w:val="20"/>
        </w:rPr>
        <w:t> </w:t>
      </w:r>
      <w:hyperlink r:id="rId6">
        <w:r>
          <w:rPr>
            <w:w w:val="95"/>
            <w:sz w:val="20"/>
            <w:u w:val="single"/>
          </w:rPr>
          <w:t>cwelton.exterieur@groupe-casino.fr</w:t>
        </w:r>
      </w:hyperlink>
    </w:p>
    <w:p>
      <w:pPr>
        <w:spacing w:before="4"/>
        <w:ind w:left="1700" w:right="1727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40"/>
        <w:ind w:left="1699" w:right="1727" w:firstLine="0"/>
        <w:jc w:val="center"/>
        <w:rPr>
          <w:sz w:val="20"/>
        </w:rPr>
      </w:pPr>
      <w:r>
        <w:rPr>
          <w:w w:val="85"/>
          <w:sz w:val="20"/>
        </w:rPr>
        <w:t>+33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(0)1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65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24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17</w:t>
      </w:r>
    </w:p>
    <w:p>
      <w:pPr>
        <w:spacing w:before="38"/>
        <w:ind w:left="1697" w:right="1727" w:firstLine="0"/>
        <w:jc w:val="center"/>
        <w:rPr>
          <w:sz w:val="20"/>
        </w:rPr>
      </w:pPr>
      <w:hyperlink r:id="rId7">
        <w:r>
          <w:rPr>
            <w:spacing w:val="2"/>
            <w:w w:val="53"/>
            <w:sz w:val="20"/>
          </w:rPr>
          <w:t>I</w:t>
        </w:r>
        <w:r>
          <w:rPr>
            <w:spacing w:val="-1"/>
            <w:w w:val="86"/>
            <w:sz w:val="20"/>
          </w:rPr>
          <w:t>R</w:t>
        </w:r>
        <w:r>
          <w:rPr>
            <w:spacing w:val="1"/>
            <w:w w:val="78"/>
            <w:sz w:val="20"/>
          </w:rPr>
          <w:t>_</w:t>
        </w:r>
        <w:r>
          <w:rPr>
            <w:spacing w:val="-2"/>
            <w:w w:val="115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-1"/>
            <w:w w:val="107"/>
            <w:sz w:val="20"/>
          </w:rPr>
          <w:t>o</w:t>
        </w:r>
        <w:r>
          <w:rPr>
            <w:spacing w:val="-1"/>
            <w:w w:val="93"/>
            <w:sz w:val="20"/>
          </w:rPr>
          <w:t>@gr</w:t>
        </w:r>
        <w:r>
          <w:rPr>
            <w:spacing w:val="1"/>
            <w:w w:val="93"/>
            <w:sz w:val="20"/>
          </w:rPr>
          <w:t>o</w:t>
        </w:r>
        <w:r>
          <w:rPr>
            <w:spacing w:val="-2"/>
            <w:w w:val="95"/>
            <w:sz w:val="20"/>
          </w:rPr>
          <w:t>u</w:t>
        </w:r>
        <w:r>
          <w:rPr>
            <w:w w:val="109"/>
            <w:sz w:val="20"/>
          </w:rPr>
          <w:t>p</w:t>
        </w:r>
        <w:r>
          <w:rPr>
            <w:spacing w:val="1"/>
            <w:w w:val="108"/>
            <w:sz w:val="20"/>
          </w:rPr>
          <w:t>e</w:t>
        </w:r>
        <w:r>
          <w:rPr>
            <w:spacing w:val="1"/>
            <w:w w:val="72"/>
            <w:sz w:val="20"/>
          </w:rPr>
          <w:t>-</w:t>
        </w:r>
        <w:r>
          <w:rPr>
            <w:w w:val="123"/>
            <w:sz w:val="20"/>
          </w:rPr>
          <w:t>c</w:t>
        </w:r>
        <w:r>
          <w:rPr>
            <w:w w:val="113"/>
            <w:sz w:val="20"/>
          </w:rPr>
          <w:t>a</w:t>
        </w:r>
        <w:r>
          <w:rPr>
            <w:spacing w:val="-1"/>
            <w:w w:val="83"/>
            <w:sz w:val="20"/>
          </w:rPr>
          <w:t>si</w:t>
        </w:r>
        <w:r>
          <w:rPr>
            <w:spacing w:val="1"/>
            <w:w w:val="83"/>
            <w:sz w:val="20"/>
          </w:rPr>
          <w:t>n</w:t>
        </w:r>
        <w:r>
          <w:rPr>
            <w:spacing w:val="1"/>
            <w:w w:val="107"/>
            <w:sz w:val="20"/>
          </w:rPr>
          <w:t>o</w:t>
        </w:r>
        <w:r>
          <w:rPr>
            <w:spacing w:val="-3"/>
            <w:w w:val="75"/>
            <w:sz w:val="20"/>
          </w:rPr>
          <w:t>.</w:t>
        </w:r>
        <w:r>
          <w:rPr>
            <w:w w:val="78"/>
            <w:sz w:val="20"/>
          </w:rPr>
          <w:t>fr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92"/>
        <w:ind w:left="1712"/>
      </w:pPr>
      <w:r>
        <w:rPr>
          <w:color w:val="6460A9"/>
          <w:spacing w:val="-10"/>
        </w:rPr>
        <w:t>CONTACTS</w:t>
      </w:r>
      <w:r>
        <w:rPr>
          <w:color w:val="6460A9"/>
          <w:spacing w:val="-16"/>
        </w:rPr>
        <w:t> </w:t>
      </w:r>
      <w:r>
        <w:rPr>
          <w:color w:val="6460A9"/>
          <w:spacing w:val="-9"/>
        </w:rPr>
        <w:t>PRESSE</w:t>
      </w:r>
    </w:p>
    <w:p>
      <w:pPr>
        <w:spacing w:before="7"/>
        <w:ind w:left="1695" w:right="1727" w:firstLine="0"/>
        <w:jc w:val="center"/>
        <w:rPr>
          <w:b/>
          <w:sz w:val="20"/>
        </w:rPr>
      </w:pPr>
      <w:r>
        <w:rPr>
          <w:b/>
          <w:w w:val="85"/>
          <w:sz w:val="20"/>
        </w:rPr>
        <w:t>Groupe</w:t>
      </w:r>
      <w:r>
        <w:rPr>
          <w:b/>
          <w:spacing w:val="15"/>
          <w:w w:val="85"/>
          <w:sz w:val="20"/>
        </w:rPr>
        <w:t> </w:t>
      </w:r>
      <w:r>
        <w:rPr>
          <w:b/>
          <w:w w:val="85"/>
          <w:sz w:val="20"/>
        </w:rPr>
        <w:t>Casino</w:t>
      </w:r>
      <w:r>
        <w:rPr>
          <w:b/>
          <w:spacing w:val="19"/>
          <w:w w:val="85"/>
          <w:sz w:val="20"/>
        </w:rPr>
        <w:t> </w:t>
      </w:r>
      <w:r>
        <w:rPr>
          <w:b/>
          <w:w w:val="85"/>
          <w:sz w:val="20"/>
        </w:rPr>
        <w:t>–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Direction</w:t>
      </w:r>
      <w:r>
        <w:rPr>
          <w:b/>
          <w:spacing w:val="18"/>
          <w:w w:val="85"/>
          <w:sz w:val="20"/>
        </w:rPr>
        <w:t> </w:t>
      </w:r>
      <w:r>
        <w:rPr>
          <w:b/>
          <w:w w:val="85"/>
          <w:sz w:val="20"/>
        </w:rPr>
        <w:t>de</w:t>
      </w:r>
      <w:r>
        <w:rPr>
          <w:b/>
          <w:spacing w:val="17"/>
          <w:w w:val="85"/>
          <w:sz w:val="20"/>
        </w:rPr>
        <w:t> </w:t>
      </w:r>
      <w:r>
        <w:rPr>
          <w:b/>
          <w:w w:val="85"/>
          <w:sz w:val="20"/>
        </w:rPr>
        <w:t>la</w:t>
      </w:r>
      <w:r>
        <w:rPr>
          <w:b/>
          <w:spacing w:val="17"/>
          <w:w w:val="85"/>
          <w:sz w:val="20"/>
        </w:rPr>
        <w:t> </w:t>
      </w:r>
      <w:r>
        <w:rPr>
          <w:b/>
          <w:w w:val="85"/>
          <w:sz w:val="20"/>
        </w:rPr>
        <w:t>Communication</w:t>
      </w:r>
    </w:p>
    <w:p>
      <w:pPr>
        <w:spacing w:before="2"/>
        <w:ind w:left="1698" w:right="1727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7"/>
          <w:w w:val="9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-</w:t>
      </w:r>
      <w:r>
        <w:rPr>
          <w:spacing w:val="13"/>
          <w:w w:val="90"/>
          <w:sz w:val="20"/>
        </w:rPr>
        <w:t> </w:t>
      </w:r>
      <w:hyperlink r:id="rId8">
        <w:r>
          <w:rPr>
            <w:w w:val="90"/>
            <w:sz w:val="20"/>
          </w:rPr>
          <w:t>sabadie@groupe-casino.fr</w:t>
        </w:r>
        <w:r>
          <w:rPr>
            <w:spacing w:val="13"/>
            <w:w w:val="90"/>
            <w:sz w:val="20"/>
          </w:rPr>
          <w:t> </w:t>
        </w:r>
      </w:hyperlink>
      <w:r>
        <w:rPr>
          <w:w w:val="90"/>
          <w:sz w:val="20"/>
        </w:rPr>
        <w:t>-</w:t>
      </w:r>
      <w:r>
        <w:rPr>
          <w:spacing w:val="14"/>
          <w:w w:val="90"/>
          <w:sz w:val="20"/>
        </w:rPr>
        <w:t> </w:t>
      </w:r>
      <w:r>
        <w:rPr>
          <w:w w:val="90"/>
          <w:sz w:val="20"/>
        </w:rPr>
        <w:t>+33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15"/>
          <w:w w:val="90"/>
          <w:sz w:val="20"/>
        </w:rPr>
        <w:t> </w:t>
      </w:r>
      <w:r>
        <w:rPr>
          <w:w w:val="90"/>
          <w:sz w:val="20"/>
        </w:rPr>
        <w:t>26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27</w:t>
      </w:r>
      <w:r>
        <w:rPr>
          <w:spacing w:val="16"/>
          <w:w w:val="90"/>
          <w:sz w:val="20"/>
        </w:rPr>
        <w:t> </w:t>
      </w:r>
      <w:r>
        <w:rPr>
          <w:w w:val="90"/>
          <w:sz w:val="20"/>
        </w:rPr>
        <w:t>37</w:t>
      </w:r>
      <w:r>
        <w:rPr>
          <w:spacing w:val="12"/>
          <w:w w:val="90"/>
          <w:sz w:val="20"/>
        </w:rPr>
        <w:t> </w:t>
      </w:r>
      <w:r>
        <w:rPr>
          <w:w w:val="90"/>
          <w:sz w:val="20"/>
        </w:rPr>
        <w:t>05</w:t>
      </w:r>
    </w:p>
    <w:p>
      <w:pPr>
        <w:spacing w:before="2"/>
        <w:ind w:left="1700" w:right="1727" w:firstLine="0"/>
        <w:jc w:val="center"/>
        <w:rPr>
          <w:b/>
          <w:sz w:val="20"/>
        </w:rPr>
      </w:pPr>
      <w:r>
        <w:rPr>
          <w:b/>
          <w:sz w:val="20"/>
        </w:rPr>
        <w:t>ou</w:t>
      </w:r>
    </w:p>
    <w:p>
      <w:pPr>
        <w:spacing w:before="2"/>
        <w:ind w:left="1697" w:right="1727" w:firstLine="0"/>
        <w:jc w:val="center"/>
        <w:rPr>
          <w:sz w:val="20"/>
        </w:rPr>
      </w:pPr>
      <w:r>
        <w:rPr>
          <w:spacing w:val="-1"/>
          <w:w w:val="95"/>
          <w:sz w:val="20"/>
        </w:rPr>
        <w:t>+33(0)1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53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65</w:t>
      </w:r>
      <w:r>
        <w:rPr>
          <w:spacing w:val="-12"/>
          <w:w w:val="95"/>
          <w:sz w:val="20"/>
        </w:rPr>
        <w:t> </w:t>
      </w:r>
      <w:r>
        <w:rPr>
          <w:spacing w:val="-1"/>
          <w:w w:val="95"/>
          <w:sz w:val="20"/>
        </w:rPr>
        <w:t>24</w:t>
      </w:r>
      <w:r>
        <w:rPr>
          <w:spacing w:val="-11"/>
          <w:w w:val="95"/>
          <w:sz w:val="20"/>
        </w:rPr>
        <w:t> </w:t>
      </w:r>
      <w:r>
        <w:rPr>
          <w:spacing w:val="-1"/>
          <w:w w:val="95"/>
          <w:sz w:val="20"/>
        </w:rPr>
        <w:t>78</w:t>
      </w:r>
      <w:r>
        <w:rPr>
          <w:spacing w:val="-10"/>
          <w:w w:val="95"/>
          <w:sz w:val="20"/>
        </w:rPr>
        <w:t> </w:t>
      </w:r>
      <w:r>
        <w:rPr>
          <w:spacing w:val="-1"/>
          <w:w w:val="95"/>
          <w:sz w:val="20"/>
        </w:rPr>
        <w:t>-</w:t>
      </w:r>
      <w:r>
        <w:rPr>
          <w:spacing w:val="-11"/>
          <w:w w:val="95"/>
          <w:sz w:val="20"/>
        </w:rPr>
        <w:t> </w:t>
      </w:r>
      <w:hyperlink r:id="rId9">
        <w:r>
          <w:rPr>
            <w:spacing w:val="-1"/>
            <w:w w:val="95"/>
            <w:sz w:val="20"/>
            <w:u w:val="single"/>
          </w:rPr>
          <w:t>directiondelacommunication@groupe-casino.fr</w:t>
        </w:r>
      </w:hyperlink>
    </w:p>
    <w:p>
      <w:pPr>
        <w:pStyle w:val="BodyText"/>
        <w:spacing w:before="3"/>
        <w:rPr>
          <w:sz w:val="12"/>
        </w:rPr>
      </w:pPr>
    </w:p>
    <w:p>
      <w:pPr>
        <w:spacing w:before="100"/>
        <w:ind w:left="1699" w:right="1727" w:firstLine="0"/>
        <w:jc w:val="center"/>
        <w:rPr>
          <w:b/>
          <w:sz w:val="20"/>
        </w:rPr>
      </w:pPr>
      <w:r>
        <w:rPr>
          <w:b/>
          <w:w w:val="90"/>
          <w:sz w:val="20"/>
        </w:rPr>
        <w:t>Agence</w:t>
      </w:r>
      <w:r>
        <w:rPr>
          <w:b/>
          <w:spacing w:val="-8"/>
          <w:w w:val="90"/>
          <w:sz w:val="20"/>
        </w:rPr>
        <w:t> </w:t>
      </w:r>
      <w:r>
        <w:rPr>
          <w:b/>
          <w:w w:val="90"/>
          <w:sz w:val="20"/>
        </w:rPr>
        <w:t>IMAGE</w:t>
      </w:r>
      <w:r>
        <w:rPr>
          <w:b/>
          <w:spacing w:val="-4"/>
          <w:w w:val="90"/>
          <w:sz w:val="20"/>
        </w:rPr>
        <w:t> </w:t>
      </w:r>
      <w:r>
        <w:rPr>
          <w:b/>
          <w:w w:val="90"/>
          <w:sz w:val="20"/>
        </w:rPr>
        <w:t>7</w:t>
      </w:r>
    </w:p>
    <w:p>
      <w:pPr>
        <w:spacing w:before="2"/>
        <w:ind w:left="1699" w:right="1727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Tel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: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70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11"/>
          <w:w w:val="85"/>
          <w:sz w:val="20"/>
        </w:rPr>
        <w:t> </w:t>
      </w:r>
      <w:hyperlink r:id="rId10">
        <w:r>
          <w:rPr>
            <w:color w:val="0000FF"/>
            <w:w w:val="85"/>
            <w:sz w:val="20"/>
            <w:u w:val="single" w:color="0000FF"/>
          </w:rPr>
          <w:t>kallouis@image7.fr</w:t>
        </w:r>
      </w:hyperlink>
    </w:p>
    <w:p>
      <w:pPr>
        <w:spacing w:before="1"/>
        <w:ind w:left="1699" w:right="1727" w:firstLine="0"/>
        <w:jc w:val="center"/>
        <w:rPr>
          <w:sz w:val="20"/>
        </w:rPr>
      </w:pPr>
      <w:r>
        <w:rPr>
          <w:spacing w:val="-1"/>
          <w:w w:val="90"/>
          <w:sz w:val="20"/>
        </w:rPr>
        <w:t>Laurent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Poinsot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–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Tel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:</w:t>
      </w:r>
      <w:r>
        <w:rPr>
          <w:spacing w:val="-10"/>
          <w:w w:val="90"/>
          <w:sz w:val="20"/>
        </w:rPr>
        <w:t> </w:t>
      </w:r>
      <w:r>
        <w:rPr>
          <w:spacing w:val="-1"/>
          <w:w w:val="90"/>
          <w:sz w:val="20"/>
        </w:rPr>
        <w:t>+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33(0)6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80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11</w:t>
      </w:r>
      <w:r>
        <w:rPr>
          <w:spacing w:val="-8"/>
          <w:w w:val="90"/>
          <w:sz w:val="20"/>
        </w:rPr>
        <w:t> </w:t>
      </w:r>
      <w:r>
        <w:rPr>
          <w:spacing w:val="-1"/>
          <w:w w:val="90"/>
          <w:sz w:val="20"/>
        </w:rPr>
        <w:t>73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52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-</w:t>
      </w:r>
      <w:r>
        <w:rPr>
          <w:spacing w:val="-16"/>
          <w:w w:val="90"/>
          <w:sz w:val="20"/>
        </w:rPr>
        <w:t> </w:t>
      </w:r>
      <w:hyperlink r:id="rId11">
        <w:r>
          <w:rPr>
            <w:color w:val="0000FF"/>
            <w:spacing w:val="-1"/>
            <w:w w:val="90"/>
            <w:sz w:val="20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spacing w:before="93"/>
        <w:ind w:left="794" w:right="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position w:val="6"/>
          <w:sz w:val="13"/>
        </w:rPr>
        <w:t>1</w:t>
      </w:r>
      <w:r>
        <w:rPr>
          <w:rFonts w:ascii="Arial MT" w:hAnsi="Arial MT"/>
          <w:spacing w:val="17"/>
          <w:position w:val="6"/>
          <w:sz w:val="13"/>
        </w:rPr>
        <w:t> </w:t>
      </w:r>
      <w:r>
        <w:rPr>
          <w:rFonts w:ascii="Arial MT" w:hAnsi="Arial MT"/>
          <w:sz w:val="20"/>
        </w:rPr>
        <w:t>Cf.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communiqué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presse du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24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avril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2023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1"/>
        </w:rPr>
      </w:pPr>
    </w:p>
    <w:p>
      <w:pPr>
        <w:spacing w:before="1"/>
        <w:ind w:left="115" w:right="0" w:firstLine="0"/>
        <w:jc w:val="left"/>
        <w:rPr>
          <w:sz w:val="20"/>
        </w:rPr>
      </w:pPr>
      <w:r>
        <w:rPr>
          <w:w w:val="90"/>
          <w:sz w:val="22"/>
        </w:rPr>
        <w:t>19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mai</w:t>
      </w:r>
      <w:r>
        <w:rPr>
          <w:spacing w:val="-4"/>
          <w:w w:val="90"/>
          <w:sz w:val="22"/>
        </w:rPr>
        <w:t> </w:t>
      </w:r>
      <w:r>
        <w:rPr>
          <w:w w:val="90"/>
          <w:sz w:val="20"/>
        </w:rPr>
        <w:t>2023</w:t>
      </w:r>
    </w:p>
    <w:sectPr>
      <w:type w:val="continuous"/>
      <w:pgSz w:w="11910" w:h="16840"/>
      <w:pgMar w:top="1580" w:bottom="0" w:left="4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696" w:right="1727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4"/>
      <w:ind w:left="1883" w:right="1208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2023-12-07T10:08:51Z</dcterms:created>
  <dcterms:modified xsi:type="dcterms:W3CDTF">2023-12-07T10:08:51Z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LastSaved">
    <vt:filetime>2023-12-07T00:00:00Z</vt:filetime>
  </property>
</Properties>
</file>