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0A9"/>
        </w:rPr>
        <w:t>Waiver</w:t>
      </w:r>
      <w:r>
        <w:rPr>
          <w:color w:val="6460A9"/>
          <w:spacing w:val="-6"/>
        </w:rPr>
        <w:t> </w:t>
      </w:r>
      <w:r>
        <w:rPr>
          <w:color w:val="6460A9"/>
        </w:rPr>
        <w:t>du</w:t>
      </w:r>
      <w:r>
        <w:rPr>
          <w:color w:val="6460A9"/>
          <w:spacing w:val="-6"/>
        </w:rPr>
        <w:t> </w:t>
      </w:r>
      <w:r>
        <w:rPr>
          <w:color w:val="6460A9"/>
        </w:rPr>
        <w:t>revolving</w:t>
      </w:r>
      <w:r>
        <w:rPr>
          <w:color w:val="6460A9"/>
          <w:spacing w:val="-3"/>
        </w:rPr>
        <w:t> </w:t>
      </w:r>
      <w:r>
        <w:rPr>
          <w:color w:val="6460A9"/>
        </w:rPr>
        <w:t>credit</w:t>
      </w:r>
      <w:r>
        <w:rPr>
          <w:color w:val="6460A9"/>
          <w:spacing w:val="-3"/>
        </w:rPr>
        <w:t> </w:t>
      </w:r>
      <w:r>
        <w:rPr>
          <w:color w:val="6460A9"/>
          <w:spacing w:val="-2"/>
        </w:rPr>
        <w:t>facility</w:t>
      </w:r>
    </w:p>
    <w:p>
      <w:pPr>
        <w:pStyle w:val="Title"/>
        <w:spacing w:before="120"/>
      </w:pPr>
      <w:r>
        <w:rPr>
          <w:color w:val="6460A9"/>
          <w:spacing w:val="-2"/>
        </w:rPr>
        <w:t>***Erratum***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2"/>
        <w:rPr>
          <w:rFonts w:ascii="Arial"/>
          <w:b/>
        </w:rPr>
      </w:pPr>
    </w:p>
    <w:p>
      <w:pPr>
        <w:pStyle w:val="BodyText"/>
        <w:ind w:left="112"/>
        <w:jc w:val="both"/>
      </w:pPr>
      <w:r>
        <w:rPr>
          <w:w w:val="85"/>
        </w:rPr>
        <w:t>Paris,</w:t>
      </w:r>
      <w:r>
        <w:rPr>
          <w:spacing w:val="-7"/>
        </w:rPr>
        <w:t> </w:t>
      </w:r>
      <w:r>
        <w:rPr>
          <w:w w:val="85"/>
        </w:rPr>
        <w:t>le</w:t>
      </w:r>
      <w:r>
        <w:rPr>
          <w:spacing w:val="-7"/>
        </w:rPr>
        <w:t> </w:t>
      </w:r>
      <w:r>
        <w:rPr>
          <w:w w:val="85"/>
        </w:rPr>
        <w:t>31</w:t>
      </w:r>
      <w:r>
        <w:rPr>
          <w:spacing w:val="-8"/>
        </w:rPr>
        <w:t> </w:t>
      </w:r>
      <w:r>
        <w:rPr>
          <w:w w:val="85"/>
        </w:rPr>
        <w:t>juillet</w:t>
      </w:r>
      <w:r>
        <w:rPr>
          <w:spacing w:val="-6"/>
        </w:rPr>
        <w:t> </w:t>
      </w:r>
      <w:r>
        <w:rPr>
          <w:spacing w:val="-4"/>
          <w:w w:val="85"/>
        </w:rPr>
        <w:t>2023</w:t>
      </w:r>
    </w:p>
    <w:p>
      <w:pPr>
        <w:pStyle w:val="BodyText"/>
        <w:spacing w:before="15"/>
      </w:pPr>
    </w:p>
    <w:p>
      <w:pPr>
        <w:pStyle w:val="BodyText"/>
        <w:spacing w:line="278" w:lineRule="auto"/>
        <w:ind w:left="113" w:right="110"/>
        <w:jc w:val="both"/>
      </w:pPr>
      <w:r>
        <w:rPr/>
        <w:t>Dans</w:t>
      </w:r>
      <w:r>
        <w:rPr>
          <w:spacing w:val="-14"/>
        </w:rPr>
        <w:t> </w:t>
      </w:r>
      <w:r>
        <w:rPr/>
        <w:t>le</w:t>
      </w:r>
      <w:r>
        <w:rPr>
          <w:spacing w:val="-17"/>
        </w:rPr>
        <w:t> </w:t>
      </w:r>
      <w:r>
        <w:rPr/>
        <w:t>prolongement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son</w:t>
      </w:r>
      <w:r>
        <w:rPr>
          <w:spacing w:val="-17"/>
        </w:rPr>
        <w:t> </w:t>
      </w:r>
      <w:r>
        <w:rPr/>
        <w:t>communiqué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presse</w:t>
      </w:r>
      <w:r>
        <w:rPr>
          <w:spacing w:val="-17"/>
        </w:rPr>
        <w:t> </w:t>
      </w:r>
      <w:r>
        <w:rPr/>
        <w:t>publié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28</w:t>
      </w:r>
      <w:r>
        <w:rPr>
          <w:spacing w:val="-17"/>
        </w:rPr>
        <w:t> </w:t>
      </w:r>
      <w:r>
        <w:rPr/>
        <w:t>juillet</w:t>
      </w:r>
      <w:r>
        <w:rPr>
          <w:spacing w:val="-16"/>
        </w:rPr>
        <w:t> </w:t>
      </w:r>
      <w:r>
        <w:rPr/>
        <w:t>2023,</w:t>
      </w:r>
      <w:r>
        <w:rPr>
          <w:spacing w:val="-14"/>
        </w:rPr>
        <w:t> </w:t>
      </w:r>
      <w:r>
        <w:rPr/>
        <w:t>le</w:t>
      </w:r>
      <w:r>
        <w:rPr>
          <w:spacing w:val="-15"/>
        </w:rPr>
        <w:t> </w:t>
      </w:r>
      <w:r>
        <w:rPr/>
        <w:t>Groupe </w:t>
      </w:r>
      <w:r>
        <w:rPr>
          <w:spacing w:val="-6"/>
        </w:rPr>
        <w:t>précise</w:t>
      </w:r>
      <w:r>
        <w:rPr>
          <w:spacing w:val="-10"/>
        </w:rPr>
        <w:t> </w:t>
      </w:r>
      <w:r>
        <w:rPr>
          <w:spacing w:val="-6"/>
        </w:rPr>
        <w:t>qu’il</w:t>
      </w:r>
      <w:r>
        <w:rPr>
          <w:spacing w:val="-8"/>
        </w:rPr>
        <w:t> </w:t>
      </w:r>
      <w:r>
        <w:rPr>
          <w:spacing w:val="-6"/>
        </w:rPr>
        <w:t>a obtenu</w:t>
      </w:r>
      <w:r>
        <w:rPr>
          <w:spacing w:val="-12"/>
        </w:rPr>
        <w:t> </w:t>
      </w:r>
      <w:r>
        <w:rPr>
          <w:spacing w:val="-6"/>
        </w:rPr>
        <w:t>des</w:t>
      </w:r>
      <w:r>
        <w:rPr>
          <w:spacing w:val="-8"/>
        </w:rPr>
        <w:t> </w:t>
      </w:r>
      <w:r>
        <w:rPr>
          <w:spacing w:val="-6"/>
        </w:rPr>
        <w:t>prêteurs</w:t>
      </w:r>
      <w:r>
        <w:rPr>
          <w:spacing w:val="-8"/>
        </w:rPr>
        <w:t> </w:t>
      </w:r>
      <w:r>
        <w:rPr>
          <w:spacing w:val="-6"/>
        </w:rPr>
        <w:t>au titre</w:t>
      </w:r>
      <w:r>
        <w:rPr>
          <w:spacing w:val="-10"/>
        </w:rPr>
        <w:t> </w:t>
      </w:r>
      <w:r>
        <w:rPr>
          <w:spacing w:val="-6"/>
        </w:rPr>
        <w:t>du</w:t>
      </w:r>
      <w:r>
        <w:rPr>
          <w:spacing w:val="-10"/>
        </w:rPr>
        <w:t> </w:t>
      </w:r>
      <w:r>
        <w:rPr>
          <w:i/>
          <w:spacing w:val="-6"/>
        </w:rPr>
        <w:t>revolving</w:t>
      </w:r>
      <w:r>
        <w:rPr>
          <w:i/>
          <w:spacing w:val="-10"/>
        </w:rPr>
        <w:t> </w:t>
      </w:r>
      <w:r>
        <w:rPr>
          <w:i/>
          <w:spacing w:val="-6"/>
        </w:rPr>
        <w:t>credit</w:t>
      </w:r>
      <w:r>
        <w:rPr>
          <w:i/>
          <w:spacing w:val="-7"/>
        </w:rPr>
        <w:t> </w:t>
      </w:r>
      <w:r>
        <w:rPr>
          <w:i/>
          <w:spacing w:val="-6"/>
        </w:rPr>
        <w:t>facility</w:t>
      </w:r>
      <w:r>
        <w:rPr>
          <w:i/>
          <w:spacing w:val="-8"/>
        </w:rPr>
        <w:t> </w:t>
      </w:r>
      <w:r>
        <w:rPr>
          <w:spacing w:val="-6"/>
        </w:rPr>
        <w:t>(RCF)</w:t>
      </w:r>
      <w:r>
        <w:rPr>
          <w:spacing w:val="-10"/>
        </w:rPr>
        <w:t> </w:t>
      </w:r>
      <w:r>
        <w:rPr>
          <w:spacing w:val="-6"/>
        </w:rPr>
        <w:t>qu’ils renoncent </w:t>
      </w:r>
      <w:r>
        <w:rPr/>
        <w:t>à déclarer toute exigibilité anticipée sur le fondement des cas de défaut résultant directement du non-respect des covenants financiers au 30 juin 2023 (et non au 30 septembre</w:t>
      </w:r>
      <w:r>
        <w:rPr>
          <w:spacing w:val="-20"/>
        </w:rPr>
        <w:t> </w:t>
      </w:r>
      <w:r>
        <w:rPr/>
        <w:t>2023,</w:t>
      </w:r>
      <w:r>
        <w:rPr>
          <w:spacing w:val="-19"/>
        </w:rPr>
        <w:t> </w:t>
      </w:r>
      <w:r>
        <w:rPr/>
        <w:t>comme</w:t>
      </w:r>
      <w:r>
        <w:rPr>
          <w:spacing w:val="-19"/>
        </w:rPr>
        <w:t> </w:t>
      </w:r>
      <w:r>
        <w:rPr/>
        <w:t>annoncé</w:t>
      </w:r>
      <w:r>
        <w:rPr>
          <w:spacing w:val="-20"/>
        </w:rPr>
        <w:t> </w:t>
      </w:r>
      <w:r>
        <w:rPr/>
        <w:t>le</w:t>
      </w:r>
      <w:r>
        <w:rPr>
          <w:spacing w:val="-19"/>
        </w:rPr>
        <w:t> </w:t>
      </w:r>
      <w:r>
        <w:rPr/>
        <w:t>28</w:t>
      </w:r>
      <w:r>
        <w:rPr>
          <w:spacing w:val="-20"/>
        </w:rPr>
        <w:t> </w:t>
      </w:r>
      <w:r>
        <w:rPr/>
        <w:t>juillet</w:t>
      </w:r>
      <w:r>
        <w:rPr>
          <w:spacing w:val="-19"/>
        </w:rPr>
        <w:t> </w:t>
      </w:r>
      <w:r>
        <w:rPr/>
        <w:t>2023).</w:t>
      </w:r>
      <w:r>
        <w:rPr>
          <w:spacing w:val="-19"/>
        </w:rPr>
        <w:t> </w:t>
      </w:r>
      <w:r>
        <w:rPr/>
        <w:t>Il</w:t>
      </w:r>
      <w:r>
        <w:rPr>
          <w:spacing w:val="-20"/>
        </w:rPr>
        <w:t> </w:t>
      </w:r>
      <w:r>
        <w:rPr/>
        <w:t>est</w:t>
      </w:r>
      <w:r>
        <w:rPr>
          <w:spacing w:val="-19"/>
        </w:rPr>
        <w:t> </w:t>
      </w:r>
      <w:r>
        <w:rPr/>
        <w:t>rappelé</w:t>
      </w:r>
      <w:r>
        <w:rPr>
          <w:spacing w:val="-19"/>
        </w:rPr>
        <w:t> </w:t>
      </w:r>
      <w:r>
        <w:rPr/>
        <w:t>que</w:t>
      </w:r>
      <w:r>
        <w:rPr>
          <w:spacing w:val="-18"/>
        </w:rPr>
        <w:t> </w:t>
      </w:r>
      <w:r>
        <w:rPr/>
        <w:t>la</w:t>
      </w:r>
      <w:r>
        <w:rPr>
          <w:spacing w:val="-20"/>
        </w:rPr>
        <w:t> </w:t>
      </w:r>
      <w:r>
        <w:rPr/>
        <w:t>demande</w:t>
      </w:r>
      <w:r>
        <w:rPr>
          <w:spacing w:val="-19"/>
        </w:rPr>
        <w:t> </w:t>
      </w:r>
      <w:r>
        <w:rPr/>
        <w:t>faite par les conciliateurs aux prêteurs visait également à obtenir une renonciation sur un éventuel</w:t>
      </w:r>
      <w:r>
        <w:rPr>
          <w:spacing w:val="-20"/>
        </w:rPr>
        <w:t> </w:t>
      </w:r>
      <w:r>
        <w:rPr/>
        <w:t>cas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défaut</w:t>
      </w:r>
      <w:r>
        <w:rPr>
          <w:spacing w:val="-20"/>
        </w:rPr>
        <w:t> </w:t>
      </w:r>
      <w:r>
        <w:rPr/>
        <w:t>au</w:t>
      </w:r>
      <w:r>
        <w:rPr>
          <w:spacing w:val="-19"/>
        </w:rPr>
        <w:t> </w:t>
      </w:r>
      <w:r>
        <w:rPr/>
        <w:t>titre</w:t>
      </w:r>
      <w:r>
        <w:rPr>
          <w:spacing w:val="-20"/>
        </w:rPr>
        <w:t> </w:t>
      </w:r>
      <w:r>
        <w:rPr/>
        <w:t>des</w:t>
      </w:r>
      <w:r>
        <w:rPr>
          <w:spacing w:val="-19"/>
        </w:rPr>
        <w:t> </w:t>
      </w:r>
      <w:r>
        <w:rPr/>
        <w:t>covenants</w:t>
      </w:r>
      <w:r>
        <w:rPr>
          <w:spacing w:val="-19"/>
        </w:rPr>
        <w:t> </w:t>
      </w:r>
      <w:r>
        <w:rPr/>
        <w:t>financiers</w:t>
      </w:r>
      <w:r>
        <w:rPr>
          <w:spacing w:val="-20"/>
        </w:rPr>
        <w:t> </w:t>
      </w:r>
      <w:r>
        <w:rPr/>
        <w:t>au</w:t>
      </w:r>
      <w:r>
        <w:rPr>
          <w:spacing w:val="-19"/>
        </w:rPr>
        <w:t> </w:t>
      </w:r>
      <w:r>
        <w:rPr/>
        <w:t>30</w:t>
      </w:r>
      <w:r>
        <w:rPr>
          <w:spacing w:val="-19"/>
        </w:rPr>
        <w:t> </w:t>
      </w:r>
      <w:r>
        <w:rPr/>
        <w:t>septembre</w:t>
      </w:r>
      <w:r>
        <w:rPr>
          <w:spacing w:val="-20"/>
        </w:rPr>
        <w:t> </w:t>
      </w:r>
      <w:r>
        <w:rPr/>
        <w:t>2023.</w:t>
      </w:r>
    </w:p>
    <w:p>
      <w:pPr>
        <w:pStyle w:val="BodyText"/>
        <w:spacing w:line="278" w:lineRule="auto" w:before="121"/>
        <w:ind w:left="113" w:right="110"/>
        <w:jc w:val="both"/>
      </w:pPr>
      <w:r>
        <w:rPr/>
        <w:t>Le</w:t>
      </w:r>
      <w:r>
        <w:rPr>
          <w:spacing w:val="-20"/>
        </w:rPr>
        <w:t> </w:t>
      </w:r>
      <w:r>
        <w:rPr/>
        <w:t>Groupe</w:t>
      </w:r>
      <w:r>
        <w:rPr>
          <w:spacing w:val="-19"/>
        </w:rPr>
        <w:t> </w:t>
      </w:r>
      <w:r>
        <w:rPr/>
        <w:t>précise</w:t>
      </w:r>
      <w:r>
        <w:rPr>
          <w:spacing w:val="-19"/>
        </w:rPr>
        <w:t> </w:t>
      </w:r>
      <w:r>
        <w:rPr/>
        <w:t>que</w:t>
      </w:r>
      <w:r>
        <w:rPr>
          <w:spacing w:val="-18"/>
        </w:rPr>
        <w:t> </w:t>
      </w:r>
      <w:r>
        <w:rPr/>
        <w:t>l’effectivité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ce</w:t>
      </w:r>
      <w:r>
        <w:rPr>
          <w:spacing w:val="-18"/>
        </w:rPr>
        <w:t> </w:t>
      </w:r>
      <w:r>
        <w:rPr>
          <w:i/>
        </w:rPr>
        <w:t>waiver</w:t>
      </w:r>
      <w:r>
        <w:rPr>
          <w:i/>
          <w:spacing w:val="-18"/>
        </w:rPr>
        <w:t> </w:t>
      </w:r>
      <w:r>
        <w:rPr/>
        <w:t>est</w:t>
      </w:r>
      <w:r>
        <w:rPr>
          <w:spacing w:val="-19"/>
        </w:rPr>
        <w:t> </w:t>
      </w:r>
      <w:r>
        <w:rPr/>
        <w:t>soumise</w:t>
      </w:r>
      <w:r>
        <w:rPr>
          <w:spacing w:val="-19"/>
        </w:rPr>
        <w:t> </w:t>
      </w:r>
      <w:r>
        <w:rPr/>
        <w:t>à</w:t>
      </w:r>
      <w:r>
        <w:rPr>
          <w:spacing w:val="-19"/>
        </w:rPr>
        <w:t> </w:t>
      </w:r>
      <w:r>
        <w:rPr/>
        <w:t>la</w:t>
      </w:r>
      <w:r>
        <w:rPr>
          <w:spacing w:val="-19"/>
        </w:rPr>
        <w:t> </w:t>
      </w:r>
      <w:r>
        <w:rPr/>
        <w:t>satisfaction</w:t>
      </w:r>
      <w:r>
        <w:rPr>
          <w:spacing w:val="-17"/>
        </w:rPr>
        <w:t> </w:t>
      </w:r>
      <w:r>
        <w:rPr/>
        <w:t>de</w:t>
      </w:r>
      <w:r>
        <w:rPr>
          <w:spacing w:val="-20"/>
        </w:rPr>
        <w:t> </w:t>
      </w:r>
      <w:r>
        <w:rPr/>
        <w:t>certaines conditions,</w:t>
      </w:r>
      <w:r>
        <w:rPr>
          <w:spacing w:val="-20"/>
        </w:rPr>
        <w:t> </w:t>
      </w:r>
      <w:r>
        <w:rPr/>
        <w:t>notamment</w:t>
      </w:r>
      <w:r>
        <w:rPr>
          <w:spacing w:val="-19"/>
        </w:rPr>
        <w:t> </w:t>
      </w:r>
      <w:r>
        <w:rPr/>
        <w:t>la</w:t>
      </w:r>
      <w:r>
        <w:rPr>
          <w:spacing w:val="-19"/>
        </w:rPr>
        <w:t> </w:t>
      </w:r>
      <w:r>
        <w:rPr/>
        <w:t>remise</w:t>
      </w:r>
      <w:r>
        <w:rPr>
          <w:spacing w:val="-20"/>
        </w:rPr>
        <w:t> </w:t>
      </w:r>
      <w:r>
        <w:rPr/>
        <w:t>par</w:t>
      </w:r>
      <w:r>
        <w:rPr>
          <w:spacing w:val="-19"/>
        </w:rPr>
        <w:t> </w:t>
      </w:r>
      <w:r>
        <w:rPr/>
        <w:t>le</w:t>
      </w:r>
      <w:r>
        <w:rPr>
          <w:spacing w:val="-20"/>
        </w:rPr>
        <w:t> </w:t>
      </w:r>
      <w:r>
        <w:rPr/>
        <w:t>Groupe</w:t>
      </w:r>
      <w:r>
        <w:rPr>
          <w:spacing w:val="-19"/>
        </w:rPr>
        <w:t> </w:t>
      </w:r>
      <w:r>
        <w:rPr/>
        <w:t>aux</w:t>
      </w:r>
      <w:r>
        <w:rPr>
          <w:spacing w:val="-19"/>
        </w:rPr>
        <w:t> </w:t>
      </w:r>
      <w:r>
        <w:rPr/>
        <w:t>prêteurs</w:t>
      </w:r>
      <w:r>
        <w:rPr>
          <w:spacing w:val="-20"/>
        </w:rPr>
        <w:t> </w:t>
      </w:r>
      <w:r>
        <w:rPr/>
        <w:t>au</w:t>
      </w:r>
      <w:r>
        <w:rPr>
          <w:spacing w:val="-19"/>
        </w:rPr>
        <w:t> </w:t>
      </w:r>
      <w:r>
        <w:rPr/>
        <w:t>titre</w:t>
      </w:r>
      <w:r>
        <w:rPr>
          <w:spacing w:val="-19"/>
        </w:rPr>
        <w:t> </w:t>
      </w:r>
      <w:r>
        <w:rPr/>
        <w:t>du</w:t>
      </w:r>
      <w:r>
        <w:rPr>
          <w:spacing w:val="-20"/>
        </w:rPr>
        <w:t> </w:t>
      </w:r>
      <w:r>
        <w:rPr/>
        <w:t>RCF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certaines </w:t>
      </w:r>
      <w:r>
        <w:rPr>
          <w:spacing w:val="-2"/>
        </w:rPr>
        <w:t>confirmations</w:t>
      </w:r>
      <w:r>
        <w:rPr>
          <w:spacing w:val="-21"/>
        </w:rPr>
        <w:t> </w:t>
      </w:r>
      <w:r>
        <w:rPr>
          <w:spacing w:val="-2"/>
        </w:rPr>
        <w:t>et</w:t>
      </w:r>
      <w:r>
        <w:rPr>
          <w:spacing w:val="-18"/>
        </w:rPr>
        <w:t> </w:t>
      </w:r>
      <w:r>
        <w:rPr>
          <w:spacing w:val="-2"/>
        </w:rPr>
        <w:t>régularisations</w:t>
      </w:r>
      <w:r>
        <w:rPr>
          <w:spacing w:val="-18"/>
        </w:rPr>
        <w:t> </w:t>
      </w:r>
      <w:r>
        <w:rPr>
          <w:spacing w:val="-2"/>
        </w:rPr>
        <w:t>et</w:t>
      </w:r>
      <w:r>
        <w:rPr>
          <w:spacing w:val="-21"/>
        </w:rPr>
        <w:t> </w:t>
      </w:r>
      <w:r>
        <w:rPr>
          <w:spacing w:val="-2"/>
        </w:rPr>
        <w:t>certains</w:t>
      </w:r>
      <w:r>
        <w:rPr>
          <w:spacing w:val="-17"/>
        </w:rPr>
        <w:t> </w:t>
      </w:r>
      <w:r>
        <w:rPr>
          <w:spacing w:val="-2"/>
        </w:rPr>
        <w:t>éléments</w:t>
      </w:r>
      <w:r>
        <w:rPr>
          <w:spacing w:val="-17"/>
        </w:rPr>
        <w:t> </w:t>
      </w:r>
      <w:r>
        <w:rPr>
          <w:spacing w:val="-2"/>
        </w:rPr>
        <w:t>d’information.</w:t>
      </w:r>
    </w:p>
    <w:p>
      <w:pPr>
        <w:pStyle w:val="BodyText"/>
      </w:pPr>
    </w:p>
    <w:p>
      <w:pPr>
        <w:pStyle w:val="BodyText"/>
        <w:spacing w:before="17"/>
      </w:pPr>
    </w:p>
    <w:p>
      <w:pPr>
        <w:spacing w:before="0"/>
        <w:ind w:left="6" w:right="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* * </w:t>
      </w:r>
      <w:r>
        <w:rPr>
          <w:rFonts w:ascii="Arial"/>
          <w:b/>
          <w:color w:val="6460A9"/>
          <w:spacing w:val="-10"/>
          <w:sz w:val="24"/>
        </w:rPr>
        <w:t>*</w:t>
      </w:r>
    </w:p>
    <w:p>
      <w:pPr>
        <w:spacing w:line="278" w:lineRule="auto" w:before="159"/>
        <w:ind w:left="112" w:right="109" w:firstLine="0"/>
        <w:jc w:val="both"/>
        <w:rPr>
          <w:i/>
          <w:sz w:val="18"/>
        </w:rPr>
      </w:pPr>
      <w:r>
        <w:rPr>
          <w:i/>
          <w:sz w:val="18"/>
        </w:rPr>
        <w:t>Ce communiqué a été préparé uniquement à titre informatif et ne doit pas être interprété comme une sollicitation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 même,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 objectifs de placement, la situation financière ou des besoins particuliers de tout récepteur. Aucune </w:t>
      </w:r>
      <w:r>
        <w:rPr>
          <w:i/>
          <w:spacing w:val="-2"/>
          <w:sz w:val="18"/>
        </w:rPr>
        <w:t>représentation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garantie,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expresse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implicite,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n'est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fournie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par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rapport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à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l'exactitude,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l'exhaustivité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la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 </w:t>
      </w:r>
      <w:r>
        <w:rPr>
          <w:i/>
          <w:spacing w:val="-4"/>
          <w:sz w:val="18"/>
        </w:rPr>
        <w:t>comme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un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substitut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à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l'exercice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de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leur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propre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jugement.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Toutes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opinions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exprimées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dans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ce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document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sont </w:t>
      </w:r>
      <w:r>
        <w:rPr>
          <w:i/>
          <w:sz w:val="18"/>
        </w:rPr>
        <w:t>sujettes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spacing w:before="100"/>
        <w:rPr>
          <w:i/>
          <w:sz w:val="18"/>
        </w:rPr>
      </w:pPr>
    </w:p>
    <w:p>
      <w:pPr>
        <w:spacing w:before="0"/>
        <w:ind w:left="6" w:right="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* * </w:t>
      </w:r>
      <w:r>
        <w:rPr>
          <w:rFonts w:ascii="Arial"/>
          <w:b/>
          <w:color w:val="6460A9"/>
          <w:spacing w:val="-10"/>
          <w:sz w:val="24"/>
        </w:rPr>
        <w:t>*</w:t>
      </w:r>
    </w:p>
    <w:p>
      <w:pPr>
        <w:pStyle w:val="Heading1"/>
        <w:spacing w:before="242"/>
        <w:ind w:right="7"/>
      </w:pPr>
      <w:r>
        <w:rPr>
          <w:color w:val="6460A9"/>
        </w:rPr>
        <w:t>ONTACTS</w:t>
      </w:r>
      <w:r>
        <w:rPr>
          <w:color w:val="6460A9"/>
          <w:spacing w:val="-3"/>
        </w:rPr>
        <w:t> </w:t>
      </w:r>
      <w:r>
        <w:rPr>
          <w:color w:val="6460A9"/>
        </w:rPr>
        <w:t>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1"/>
        </w:rPr>
        <w:t> </w:t>
      </w:r>
      <w:r>
        <w:rPr>
          <w:color w:val="6460A9"/>
          <w:spacing w:val="-2"/>
        </w:rPr>
        <w:t>INVESTISSEURS</w:t>
      </w:r>
    </w:p>
    <w:p>
      <w:pPr>
        <w:spacing w:before="41"/>
        <w:ind w:left="2709" w:right="2713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w w:val="85"/>
          <w:sz w:val="20"/>
        </w:rPr>
        <w:t>WELTON </w:t>
      </w:r>
      <w:r>
        <w:rPr>
          <w:w w:val="85"/>
          <w:sz w:val="20"/>
        </w:rPr>
        <w:t>– Tél : +33 (0)1 53 65 64 17 </w:t>
      </w:r>
      <w:hyperlink r:id="rId6">
        <w:r>
          <w:rPr>
            <w:spacing w:val="-2"/>
            <w:w w:val="95"/>
            <w:sz w:val="20"/>
            <w:u w:val="single"/>
          </w:rPr>
          <w:t>cwelton.exterieur@groupe-casino.fr</w:t>
        </w:r>
      </w:hyperlink>
    </w:p>
    <w:p>
      <w:pPr>
        <w:spacing w:before="5"/>
        <w:ind w:left="6" w:right="9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pacing w:val="-5"/>
          <w:sz w:val="20"/>
        </w:rPr>
        <w:t>ou</w:t>
      </w:r>
    </w:p>
    <w:p>
      <w:pPr>
        <w:spacing w:before="40"/>
        <w:ind w:left="6" w:right="9" w:firstLine="0"/>
        <w:jc w:val="center"/>
        <w:rPr>
          <w:sz w:val="20"/>
        </w:rPr>
      </w:pPr>
      <w:r>
        <w:rPr>
          <w:w w:val="80"/>
          <w:sz w:val="20"/>
        </w:rPr>
        <w:t>+33</w:t>
      </w:r>
      <w:r>
        <w:rPr>
          <w:spacing w:val="-5"/>
          <w:sz w:val="20"/>
        </w:rPr>
        <w:t> </w:t>
      </w:r>
      <w:r>
        <w:rPr>
          <w:w w:val="80"/>
          <w:sz w:val="20"/>
        </w:rPr>
        <w:t>(0)1</w:t>
      </w:r>
      <w:r>
        <w:rPr>
          <w:spacing w:val="-4"/>
          <w:sz w:val="20"/>
        </w:rPr>
        <w:t> </w:t>
      </w:r>
      <w:r>
        <w:rPr>
          <w:w w:val="80"/>
          <w:sz w:val="20"/>
        </w:rPr>
        <w:t>53</w:t>
      </w:r>
      <w:r>
        <w:rPr>
          <w:sz w:val="20"/>
        </w:rPr>
        <w:t> </w:t>
      </w:r>
      <w:r>
        <w:rPr>
          <w:w w:val="80"/>
          <w:sz w:val="20"/>
        </w:rPr>
        <w:t>65</w:t>
      </w:r>
      <w:r>
        <w:rPr>
          <w:spacing w:val="-4"/>
          <w:sz w:val="20"/>
        </w:rPr>
        <w:t> </w:t>
      </w:r>
      <w:r>
        <w:rPr>
          <w:w w:val="80"/>
          <w:sz w:val="20"/>
        </w:rPr>
        <w:t>24</w:t>
      </w:r>
      <w:r>
        <w:rPr>
          <w:spacing w:val="-5"/>
          <w:sz w:val="20"/>
        </w:rPr>
        <w:t> </w:t>
      </w:r>
      <w:r>
        <w:rPr>
          <w:spacing w:val="-5"/>
          <w:w w:val="80"/>
          <w:sz w:val="20"/>
        </w:rPr>
        <w:t>17</w:t>
      </w:r>
    </w:p>
    <w:p>
      <w:pPr>
        <w:spacing w:before="38"/>
        <w:ind w:left="6" w:right="11" w:firstLine="0"/>
        <w:jc w:val="center"/>
        <w:rPr>
          <w:sz w:val="20"/>
        </w:rPr>
      </w:pPr>
      <w:hyperlink r:id="rId7">
        <w:r>
          <w:rPr>
            <w:w w:val="90"/>
            <w:sz w:val="20"/>
            <w:u w:val="single"/>
          </w:rPr>
          <w:t>IR_Casino@groupe-</w:t>
        </w:r>
        <w:r>
          <w:rPr>
            <w:spacing w:val="-2"/>
            <w:sz w:val="20"/>
            <w:u w:val="single"/>
          </w:rPr>
          <w:t>casino.fr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98"/>
        <w:rPr>
          <w:sz w:val="24"/>
        </w:rPr>
      </w:pPr>
    </w:p>
    <w:p>
      <w:pPr>
        <w:pStyle w:val="Heading1"/>
        <w:ind w:left="12"/>
      </w:pPr>
      <w:r>
        <w:rPr>
          <w:color w:val="6460A9"/>
          <w:spacing w:val="-11"/>
        </w:rPr>
        <w:t>CONTACTS</w:t>
      </w:r>
      <w:r>
        <w:rPr>
          <w:color w:val="6460A9"/>
          <w:spacing w:val="-7"/>
        </w:rPr>
        <w:t> </w:t>
      </w:r>
      <w:r>
        <w:rPr>
          <w:color w:val="6460A9"/>
          <w:spacing w:val="-2"/>
        </w:rPr>
        <w:t>PRESSE</w:t>
      </w:r>
    </w:p>
    <w:p>
      <w:pPr>
        <w:spacing w:before="1"/>
        <w:ind w:left="6" w:right="12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spacing w:val="-2"/>
          <w:sz w:val="20"/>
        </w:rPr>
        <w:t>Groupe</w:t>
      </w:r>
      <w:r>
        <w:rPr>
          <w:rFonts w:ascii="Tahoma" w:hAnsi="Tahoma"/>
          <w:b/>
          <w:spacing w:val="-8"/>
          <w:sz w:val="20"/>
        </w:rPr>
        <w:t> </w:t>
      </w:r>
      <w:r>
        <w:rPr>
          <w:rFonts w:ascii="Tahoma" w:hAnsi="Tahoma"/>
          <w:b/>
          <w:spacing w:val="-2"/>
          <w:sz w:val="20"/>
        </w:rPr>
        <w:t>Casino</w:t>
      </w:r>
      <w:r>
        <w:rPr>
          <w:rFonts w:ascii="Tahoma" w:hAnsi="Tahoma"/>
          <w:b/>
          <w:spacing w:val="-7"/>
          <w:sz w:val="20"/>
        </w:rPr>
        <w:t> </w:t>
      </w:r>
      <w:r>
        <w:rPr>
          <w:rFonts w:ascii="Tahoma" w:hAnsi="Tahoma"/>
          <w:b/>
          <w:spacing w:val="-2"/>
          <w:sz w:val="20"/>
        </w:rPr>
        <w:t>–</w:t>
      </w:r>
      <w:r>
        <w:rPr>
          <w:rFonts w:ascii="Tahoma" w:hAnsi="Tahoma"/>
          <w:b/>
          <w:spacing w:val="-5"/>
          <w:sz w:val="20"/>
        </w:rPr>
        <w:t> </w:t>
      </w:r>
      <w:r>
        <w:rPr>
          <w:rFonts w:ascii="Tahoma" w:hAnsi="Tahoma"/>
          <w:b/>
          <w:spacing w:val="-2"/>
          <w:sz w:val="20"/>
        </w:rPr>
        <w:t>Direction</w:t>
      </w:r>
      <w:r>
        <w:rPr>
          <w:rFonts w:ascii="Tahoma" w:hAnsi="Tahoma"/>
          <w:b/>
          <w:spacing w:val="-6"/>
          <w:sz w:val="20"/>
        </w:rPr>
        <w:t> </w:t>
      </w:r>
      <w:r>
        <w:rPr>
          <w:rFonts w:ascii="Tahoma" w:hAnsi="Tahoma"/>
          <w:b/>
          <w:spacing w:val="-2"/>
          <w:sz w:val="20"/>
        </w:rPr>
        <w:t>de</w:t>
      </w:r>
      <w:r>
        <w:rPr>
          <w:rFonts w:ascii="Tahoma" w:hAnsi="Tahoma"/>
          <w:b/>
          <w:spacing w:val="-8"/>
          <w:sz w:val="20"/>
        </w:rPr>
        <w:t> </w:t>
      </w:r>
      <w:r>
        <w:rPr>
          <w:rFonts w:ascii="Tahoma" w:hAnsi="Tahoma"/>
          <w:b/>
          <w:spacing w:val="-2"/>
          <w:sz w:val="20"/>
        </w:rPr>
        <w:t>la</w:t>
      </w:r>
      <w:r>
        <w:rPr>
          <w:rFonts w:ascii="Tahoma" w:hAnsi="Tahoma"/>
          <w:b/>
          <w:spacing w:val="-6"/>
          <w:sz w:val="20"/>
        </w:rPr>
        <w:t> </w:t>
      </w:r>
      <w:r>
        <w:rPr>
          <w:rFonts w:ascii="Tahoma" w:hAnsi="Tahoma"/>
          <w:b/>
          <w:spacing w:val="-2"/>
          <w:sz w:val="20"/>
        </w:rPr>
        <w:t>Communication</w:t>
      </w:r>
    </w:p>
    <w:p>
      <w:pPr>
        <w:spacing w:before="2"/>
        <w:ind w:left="6" w:right="9" w:firstLine="0"/>
        <w:jc w:val="center"/>
        <w:rPr>
          <w:sz w:val="20"/>
        </w:rPr>
      </w:pPr>
      <w:r>
        <w:rPr>
          <w:rFonts w:ascii="Tahoma"/>
          <w:b/>
          <w:w w:val="90"/>
          <w:sz w:val="20"/>
        </w:rPr>
        <w:t>Nicolas</w:t>
      </w:r>
      <w:r>
        <w:rPr>
          <w:rFonts w:ascii="Tahoma"/>
          <w:b/>
          <w:spacing w:val="12"/>
          <w:sz w:val="20"/>
        </w:rPr>
        <w:t> </w:t>
      </w:r>
      <w:r>
        <w:rPr>
          <w:rFonts w:ascii="Tahoma"/>
          <w:b/>
          <w:w w:val="90"/>
          <w:sz w:val="20"/>
        </w:rPr>
        <w:t>BOUDOT</w:t>
      </w:r>
      <w:r>
        <w:rPr>
          <w:rFonts w:ascii="Tahoma"/>
          <w:b/>
          <w:spacing w:val="8"/>
          <w:sz w:val="20"/>
        </w:rPr>
        <w:t> </w:t>
      </w:r>
      <w:r>
        <w:rPr>
          <w:w w:val="90"/>
          <w:sz w:val="20"/>
        </w:rPr>
        <w:t>-</w:t>
      </w:r>
      <w:r>
        <w:rPr>
          <w:spacing w:val="-4"/>
          <w:sz w:val="20"/>
        </w:rPr>
        <w:t> </w:t>
      </w:r>
      <w:hyperlink r:id="rId8">
        <w:r>
          <w:rPr>
            <w:color w:val="0000FF"/>
            <w:w w:val="90"/>
            <w:sz w:val="20"/>
            <w:u w:val="single" w:color="0000FF"/>
          </w:rPr>
          <w:t>nboudot@groupe-casino.fr</w:t>
        </w:r>
      </w:hyperlink>
      <w:r>
        <w:rPr>
          <w:color w:val="0000FF"/>
          <w:spacing w:val="-5"/>
          <w:sz w:val="20"/>
        </w:rPr>
        <w:t> </w:t>
      </w:r>
      <w:r>
        <w:rPr>
          <w:w w:val="90"/>
          <w:sz w:val="20"/>
        </w:rPr>
        <w:t>-</w:t>
      </w:r>
      <w:r>
        <w:rPr>
          <w:spacing w:val="-3"/>
          <w:sz w:val="20"/>
        </w:rPr>
        <w:t> </w:t>
      </w:r>
      <w:r>
        <w:rPr>
          <w:w w:val="90"/>
          <w:sz w:val="20"/>
        </w:rPr>
        <w:t>+</w:t>
      </w:r>
      <w:r>
        <w:rPr>
          <w:spacing w:val="-5"/>
          <w:sz w:val="20"/>
        </w:rPr>
        <w:t> </w:t>
      </w:r>
      <w:r>
        <w:rPr>
          <w:w w:val="90"/>
          <w:sz w:val="20"/>
        </w:rPr>
        <w:t>33</w:t>
      </w:r>
      <w:r>
        <w:rPr>
          <w:spacing w:val="-5"/>
          <w:sz w:val="20"/>
        </w:rPr>
        <w:t> </w:t>
      </w:r>
      <w:r>
        <w:rPr>
          <w:w w:val="90"/>
          <w:sz w:val="20"/>
        </w:rPr>
        <w:t>(0)6</w:t>
      </w:r>
      <w:r>
        <w:rPr>
          <w:spacing w:val="-5"/>
          <w:sz w:val="20"/>
        </w:rPr>
        <w:t> </w:t>
      </w:r>
      <w:r>
        <w:rPr>
          <w:w w:val="90"/>
          <w:sz w:val="20"/>
        </w:rPr>
        <w:t>79</w:t>
      </w:r>
      <w:r>
        <w:rPr>
          <w:spacing w:val="-5"/>
          <w:sz w:val="20"/>
        </w:rPr>
        <w:t> </w:t>
      </w:r>
      <w:r>
        <w:rPr>
          <w:w w:val="90"/>
          <w:sz w:val="20"/>
        </w:rPr>
        <w:t>61</w:t>
      </w:r>
      <w:r>
        <w:rPr>
          <w:spacing w:val="-4"/>
          <w:sz w:val="20"/>
        </w:rPr>
        <w:t> </w:t>
      </w:r>
      <w:r>
        <w:rPr>
          <w:w w:val="90"/>
          <w:sz w:val="20"/>
        </w:rPr>
        <w:t>40</w:t>
      </w:r>
      <w:r>
        <w:rPr>
          <w:spacing w:val="-5"/>
          <w:sz w:val="20"/>
        </w:rPr>
        <w:t> </w:t>
      </w:r>
      <w:r>
        <w:rPr>
          <w:spacing w:val="-5"/>
          <w:w w:val="90"/>
          <w:sz w:val="20"/>
        </w:rPr>
        <w:t>99</w:t>
      </w:r>
    </w:p>
    <w:p>
      <w:pPr>
        <w:spacing w:before="3"/>
        <w:ind w:left="6" w:right="9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pacing w:val="-5"/>
          <w:sz w:val="20"/>
        </w:rPr>
        <w:t>ou</w:t>
      </w:r>
    </w:p>
    <w:p>
      <w:pPr>
        <w:spacing w:before="5"/>
        <w:ind w:left="6" w:right="8" w:firstLine="0"/>
        <w:jc w:val="center"/>
        <w:rPr>
          <w:sz w:val="20"/>
        </w:rPr>
      </w:pPr>
      <w:r>
        <w:rPr>
          <w:w w:val="90"/>
          <w:sz w:val="20"/>
        </w:rPr>
        <w:t>+</w:t>
      </w:r>
      <w:r>
        <w:rPr>
          <w:spacing w:val="13"/>
          <w:sz w:val="20"/>
        </w:rPr>
        <w:t> </w:t>
      </w:r>
      <w:r>
        <w:rPr>
          <w:w w:val="90"/>
          <w:sz w:val="20"/>
        </w:rPr>
        <w:t>33(0)1</w:t>
      </w:r>
      <w:r>
        <w:rPr>
          <w:spacing w:val="13"/>
          <w:sz w:val="20"/>
        </w:rPr>
        <w:t> </w:t>
      </w:r>
      <w:r>
        <w:rPr>
          <w:w w:val="90"/>
          <w:sz w:val="20"/>
        </w:rPr>
        <w:t>53</w:t>
      </w:r>
      <w:r>
        <w:rPr>
          <w:spacing w:val="18"/>
          <w:sz w:val="20"/>
        </w:rPr>
        <w:t> </w:t>
      </w:r>
      <w:r>
        <w:rPr>
          <w:w w:val="90"/>
          <w:sz w:val="20"/>
        </w:rPr>
        <w:t>65</w:t>
      </w:r>
      <w:r>
        <w:rPr>
          <w:spacing w:val="13"/>
          <w:sz w:val="20"/>
        </w:rPr>
        <w:t> </w:t>
      </w:r>
      <w:r>
        <w:rPr>
          <w:w w:val="90"/>
          <w:sz w:val="20"/>
        </w:rPr>
        <w:t>24</w:t>
      </w:r>
      <w:r>
        <w:rPr>
          <w:spacing w:val="14"/>
          <w:sz w:val="20"/>
        </w:rPr>
        <w:t> </w:t>
      </w:r>
      <w:r>
        <w:rPr>
          <w:w w:val="90"/>
          <w:sz w:val="20"/>
        </w:rPr>
        <w:t>78</w:t>
      </w:r>
      <w:r>
        <w:rPr>
          <w:spacing w:val="13"/>
          <w:sz w:val="20"/>
        </w:rPr>
        <w:t> </w:t>
      </w:r>
      <w:r>
        <w:rPr>
          <w:w w:val="90"/>
          <w:sz w:val="20"/>
        </w:rPr>
        <w:t>-</w:t>
      </w:r>
      <w:r>
        <w:rPr>
          <w:spacing w:val="16"/>
          <w:sz w:val="20"/>
        </w:rPr>
        <w:t> </w:t>
      </w:r>
      <w:hyperlink r:id="rId9">
        <w:r>
          <w:rPr>
            <w:color w:val="0000FF"/>
            <w:w w:val="90"/>
            <w:sz w:val="20"/>
            <w:u w:val="single" w:color="0000FF"/>
          </w:rPr>
          <w:t>directiondelacommunication@groupe-</w:t>
        </w:r>
        <w:r>
          <w:rPr>
            <w:color w:val="0000FF"/>
            <w:spacing w:val="-2"/>
            <w:w w:val="90"/>
            <w:sz w:val="20"/>
            <w:u w:val="single" w:color="0000FF"/>
          </w:rPr>
          <w:t>casino.fr</w:t>
        </w:r>
      </w:hyperlink>
    </w:p>
    <w:p>
      <w:pPr>
        <w:pStyle w:val="BodyText"/>
        <w:spacing w:before="4"/>
        <w:rPr>
          <w:sz w:val="20"/>
        </w:rPr>
      </w:pPr>
    </w:p>
    <w:p>
      <w:pPr>
        <w:spacing w:before="0"/>
        <w:ind w:left="0" w:right="4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Agence</w:t>
      </w:r>
      <w:r>
        <w:rPr>
          <w:rFonts w:ascii="Tahoma"/>
          <w:b/>
          <w:spacing w:val="1"/>
          <w:sz w:val="20"/>
        </w:rPr>
        <w:t> </w:t>
      </w:r>
      <w:r>
        <w:rPr>
          <w:rFonts w:ascii="Tahoma"/>
          <w:b/>
          <w:sz w:val="20"/>
        </w:rPr>
        <w:t>IMAGE</w:t>
      </w:r>
      <w:r>
        <w:rPr>
          <w:rFonts w:ascii="Tahoma"/>
          <w:b/>
          <w:spacing w:val="4"/>
          <w:sz w:val="20"/>
        </w:rPr>
        <w:t> </w:t>
      </w:r>
      <w:r>
        <w:rPr>
          <w:rFonts w:ascii="Tahoma"/>
          <w:b/>
          <w:spacing w:val="-10"/>
          <w:sz w:val="20"/>
        </w:rPr>
        <w:t>7</w:t>
      </w:r>
    </w:p>
    <w:p>
      <w:pPr>
        <w:spacing w:before="3"/>
        <w:ind w:left="6" w:right="11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-10"/>
          <w:sz w:val="20"/>
        </w:rPr>
        <w:t> </w:t>
      </w:r>
      <w:r>
        <w:rPr>
          <w:w w:val="85"/>
          <w:sz w:val="20"/>
        </w:rPr>
        <w:t>Tel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(0)6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11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59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23</w:t>
      </w:r>
      <w:r>
        <w:rPr>
          <w:spacing w:val="-10"/>
          <w:sz w:val="20"/>
        </w:rPr>
        <w:t> </w:t>
      </w:r>
      <w:r>
        <w:rPr>
          <w:w w:val="85"/>
          <w:sz w:val="20"/>
        </w:rPr>
        <w:t>26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-1"/>
          <w:w w:val="85"/>
          <w:sz w:val="20"/>
        </w:rPr>
        <w:t> </w:t>
      </w:r>
      <w:hyperlink r:id="rId10">
        <w:r>
          <w:rPr>
            <w:color w:val="0000FF"/>
            <w:spacing w:val="-2"/>
            <w:w w:val="85"/>
            <w:sz w:val="20"/>
            <w:u w:val="single" w:color="0000FF"/>
          </w:rPr>
          <w:t>kallouis@image7.fr</w:t>
        </w:r>
      </w:hyperlink>
    </w:p>
    <w:p>
      <w:pPr>
        <w:spacing w:before="1"/>
        <w:ind w:left="6" w:right="8" w:firstLine="0"/>
        <w:jc w:val="center"/>
        <w:rPr>
          <w:sz w:val="20"/>
        </w:rPr>
      </w:pPr>
      <w:r>
        <w:rPr>
          <w:w w:val="85"/>
          <w:sz w:val="20"/>
        </w:rPr>
        <w:t>Laurent</w:t>
      </w:r>
      <w:r>
        <w:rPr>
          <w:spacing w:val="-6"/>
          <w:sz w:val="20"/>
        </w:rPr>
        <w:t> </w:t>
      </w:r>
      <w:r>
        <w:rPr>
          <w:w w:val="85"/>
          <w:sz w:val="20"/>
        </w:rPr>
        <w:t>Poinsot</w:t>
      </w:r>
      <w:r>
        <w:rPr>
          <w:spacing w:val="-8"/>
          <w:sz w:val="20"/>
        </w:rPr>
        <w:t> </w:t>
      </w:r>
      <w:r>
        <w:rPr>
          <w:w w:val="85"/>
          <w:sz w:val="20"/>
        </w:rPr>
        <w:t>–</w:t>
      </w:r>
      <w:r>
        <w:rPr>
          <w:spacing w:val="-6"/>
          <w:sz w:val="20"/>
        </w:rPr>
        <w:t> </w:t>
      </w:r>
      <w:r>
        <w:rPr>
          <w:w w:val="85"/>
          <w:sz w:val="20"/>
        </w:rPr>
        <w:t>Tel</w:t>
      </w:r>
      <w:r>
        <w:rPr>
          <w:spacing w:val="-6"/>
          <w:sz w:val="20"/>
        </w:rPr>
        <w:t> </w:t>
      </w:r>
      <w:r>
        <w:rPr>
          <w:w w:val="85"/>
          <w:sz w:val="20"/>
        </w:rPr>
        <w:t>:</w:t>
      </w:r>
      <w:r>
        <w:rPr>
          <w:spacing w:val="-5"/>
          <w:sz w:val="20"/>
        </w:rPr>
        <w:t> </w:t>
      </w:r>
      <w:r>
        <w:rPr>
          <w:w w:val="85"/>
          <w:sz w:val="20"/>
        </w:rPr>
        <w:t>+</w:t>
      </w:r>
      <w:r>
        <w:rPr>
          <w:spacing w:val="-8"/>
          <w:sz w:val="20"/>
        </w:rPr>
        <w:t> </w:t>
      </w:r>
      <w:r>
        <w:rPr>
          <w:w w:val="85"/>
          <w:sz w:val="20"/>
        </w:rPr>
        <w:t>33(0)6</w:t>
      </w:r>
      <w:r>
        <w:rPr>
          <w:spacing w:val="-8"/>
          <w:sz w:val="20"/>
        </w:rPr>
        <w:t> </w:t>
      </w:r>
      <w:r>
        <w:rPr>
          <w:w w:val="85"/>
          <w:sz w:val="20"/>
        </w:rPr>
        <w:t>80</w:t>
      </w:r>
      <w:r>
        <w:rPr>
          <w:spacing w:val="-7"/>
          <w:sz w:val="20"/>
        </w:rPr>
        <w:t> </w:t>
      </w:r>
      <w:r>
        <w:rPr>
          <w:w w:val="85"/>
          <w:sz w:val="20"/>
        </w:rPr>
        <w:t>11</w:t>
      </w:r>
      <w:r>
        <w:rPr>
          <w:spacing w:val="-8"/>
          <w:sz w:val="20"/>
        </w:rPr>
        <w:t> </w:t>
      </w:r>
      <w:r>
        <w:rPr>
          <w:w w:val="85"/>
          <w:sz w:val="20"/>
        </w:rPr>
        <w:t>73</w:t>
      </w:r>
      <w:r>
        <w:rPr>
          <w:spacing w:val="-5"/>
          <w:sz w:val="20"/>
        </w:rPr>
        <w:t> </w:t>
      </w:r>
      <w:r>
        <w:rPr>
          <w:w w:val="85"/>
          <w:sz w:val="20"/>
        </w:rPr>
        <w:t>52</w:t>
      </w:r>
      <w:r>
        <w:rPr>
          <w:spacing w:val="-8"/>
          <w:sz w:val="20"/>
        </w:rPr>
        <w:t> </w:t>
      </w:r>
      <w:r>
        <w:rPr>
          <w:w w:val="85"/>
          <w:sz w:val="20"/>
        </w:rPr>
        <w:t>-</w:t>
      </w:r>
      <w:r>
        <w:rPr>
          <w:spacing w:val="-6"/>
          <w:w w:val="85"/>
          <w:sz w:val="20"/>
        </w:rPr>
        <w:t> </w:t>
      </w:r>
      <w:hyperlink r:id="rId11">
        <w:r>
          <w:rPr>
            <w:color w:val="0000FF"/>
            <w:spacing w:val="-2"/>
            <w:w w:val="85"/>
            <w:sz w:val="20"/>
            <w:u w:val="single" w:color="0000FF"/>
          </w:rPr>
          <w:t>lpoinsot@image7.fr</w:t>
        </w:r>
      </w:hyperlink>
    </w:p>
    <w:p>
      <w:pPr>
        <w:spacing w:before="2"/>
        <w:ind w:left="6" w:right="9" w:firstLine="0"/>
        <w:jc w:val="center"/>
        <w:rPr>
          <w:sz w:val="20"/>
        </w:rPr>
      </w:pPr>
      <w:r>
        <w:rPr>
          <w:w w:val="85"/>
          <w:sz w:val="20"/>
        </w:rPr>
        <w:t>Franck</w:t>
      </w:r>
      <w:r>
        <w:rPr>
          <w:spacing w:val="-2"/>
          <w:sz w:val="20"/>
        </w:rPr>
        <w:t> </w:t>
      </w:r>
      <w:r>
        <w:rPr>
          <w:w w:val="85"/>
          <w:sz w:val="20"/>
        </w:rPr>
        <w:t>Pasquier</w:t>
      </w:r>
      <w:r>
        <w:rPr>
          <w:spacing w:val="-4"/>
          <w:sz w:val="20"/>
        </w:rPr>
        <w:t> </w:t>
      </w:r>
      <w:r>
        <w:rPr>
          <w:w w:val="85"/>
          <w:sz w:val="20"/>
        </w:rPr>
        <w:t>–</w:t>
      </w:r>
      <w:r>
        <w:rPr>
          <w:sz w:val="20"/>
        </w:rPr>
        <w:t> </w:t>
      </w:r>
      <w:r>
        <w:rPr>
          <w:w w:val="85"/>
          <w:sz w:val="20"/>
        </w:rPr>
        <w:t>Tel</w:t>
      </w:r>
      <w:r>
        <w:rPr>
          <w:spacing w:val="-2"/>
          <w:sz w:val="20"/>
        </w:rPr>
        <w:t> </w:t>
      </w:r>
      <w:r>
        <w:rPr>
          <w:w w:val="85"/>
          <w:sz w:val="20"/>
        </w:rPr>
        <w:t>:</w:t>
      </w:r>
      <w:r>
        <w:rPr>
          <w:spacing w:val="-3"/>
          <w:sz w:val="20"/>
        </w:rPr>
        <w:t> </w:t>
      </w:r>
      <w:r>
        <w:rPr>
          <w:w w:val="85"/>
          <w:sz w:val="20"/>
        </w:rPr>
        <w:t>+</w:t>
      </w:r>
      <w:r>
        <w:rPr>
          <w:spacing w:val="-3"/>
          <w:sz w:val="20"/>
        </w:rPr>
        <w:t> </w:t>
      </w:r>
      <w:r>
        <w:rPr>
          <w:w w:val="85"/>
          <w:sz w:val="20"/>
        </w:rPr>
        <w:t>33(0)6</w:t>
      </w:r>
      <w:r>
        <w:rPr>
          <w:spacing w:val="-4"/>
          <w:sz w:val="20"/>
        </w:rPr>
        <w:t> </w:t>
      </w:r>
      <w:r>
        <w:rPr>
          <w:w w:val="85"/>
          <w:sz w:val="20"/>
        </w:rPr>
        <w:t>73</w:t>
      </w:r>
      <w:r>
        <w:rPr>
          <w:spacing w:val="-3"/>
          <w:sz w:val="20"/>
        </w:rPr>
        <w:t> </w:t>
      </w:r>
      <w:r>
        <w:rPr>
          <w:w w:val="85"/>
          <w:sz w:val="20"/>
        </w:rPr>
        <w:t>62</w:t>
      </w:r>
      <w:r>
        <w:rPr>
          <w:spacing w:val="-3"/>
          <w:sz w:val="20"/>
        </w:rPr>
        <w:t> </w:t>
      </w:r>
      <w:r>
        <w:rPr>
          <w:w w:val="85"/>
          <w:sz w:val="20"/>
        </w:rPr>
        <w:t>57</w:t>
      </w:r>
      <w:r>
        <w:rPr>
          <w:spacing w:val="1"/>
          <w:sz w:val="20"/>
        </w:rPr>
        <w:t> </w:t>
      </w:r>
      <w:r>
        <w:rPr>
          <w:w w:val="85"/>
          <w:sz w:val="20"/>
        </w:rPr>
        <w:t>99</w:t>
      </w:r>
      <w:r>
        <w:rPr>
          <w:spacing w:val="-3"/>
          <w:sz w:val="20"/>
        </w:rPr>
        <w:t> </w:t>
      </w:r>
      <w:r>
        <w:rPr>
          <w:w w:val="85"/>
          <w:sz w:val="20"/>
        </w:rPr>
        <w:t>-</w:t>
      </w:r>
      <w:r>
        <w:rPr>
          <w:spacing w:val="-1"/>
          <w:sz w:val="20"/>
        </w:rPr>
        <w:t> </w:t>
      </w:r>
      <w:hyperlink r:id="rId12">
        <w:r>
          <w:rPr>
            <w:color w:val="0000FF"/>
            <w:spacing w:val="-2"/>
            <w:w w:val="85"/>
            <w:sz w:val="20"/>
            <w:u w:val="single" w:color="0000FF"/>
          </w:rPr>
          <w:t>fpasquier@image7.fr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spacing w:before="1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0"/>
        </w:rPr>
        <w:t>Lundi</w:t>
      </w:r>
      <w:r>
        <w:rPr>
          <w:spacing w:val="-4"/>
          <w:sz w:val="20"/>
        </w:rPr>
        <w:t> </w:t>
      </w:r>
      <w:r>
        <w:rPr>
          <w:w w:val="85"/>
          <w:sz w:val="20"/>
        </w:rPr>
        <w:t>31</w:t>
      </w:r>
      <w:r>
        <w:rPr>
          <w:spacing w:val="-4"/>
          <w:sz w:val="20"/>
        </w:rPr>
        <w:t> </w:t>
      </w:r>
      <w:r>
        <w:rPr>
          <w:w w:val="85"/>
          <w:sz w:val="20"/>
        </w:rPr>
        <w:t>juillet</w:t>
      </w:r>
      <w:r>
        <w:rPr>
          <w:spacing w:val="-5"/>
          <w:sz w:val="20"/>
        </w:rPr>
        <w:t> </w:t>
      </w:r>
      <w:r>
        <w:rPr>
          <w:w w:val="85"/>
          <w:sz w:val="20"/>
        </w:rPr>
        <w:t>2023</w:t>
      </w:r>
      <w:r>
        <w:rPr>
          <w:spacing w:val="-1"/>
          <w:sz w:val="20"/>
        </w:rPr>
        <w:t> </w:t>
      </w:r>
      <w:r>
        <w:rPr>
          <w:b/>
          <w:color w:val="3CA05A"/>
          <w:w w:val="85"/>
          <w:sz w:val="20"/>
        </w:rPr>
        <w:t>▪</w:t>
      </w:r>
      <w:r>
        <w:rPr>
          <w:b/>
          <w:color w:val="3CA05A"/>
          <w:spacing w:val="-3"/>
          <w:sz w:val="20"/>
        </w:rPr>
        <w:t> </w:t>
      </w:r>
      <w:r>
        <w:rPr>
          <w:rFonts w:ascii="Tahoma" w:hAnsi="Tahoma"/>
          <w:b/>
          <w:color w:val="3CA05A"/>
          <w:spacing w:val="-10"/>
          <w:w w:val="85"/>
          <w:sz w:val="20"/>
        </w:rPr>
        <w:t>1</w:t>
      </w:r>
    </w:p>
    <w:sectPr>
      <w:type w:val="continuous"/>
      <w:pgSz w:w="11910" w:h="16840"/>
      <w:pgMar w:top="134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6" w:right="6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6" w:right="6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nboudot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Groupe Casino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2023-12-04T15:05:27Z</dcterms:created>
  <dcterms:modified xsi:type="dcterms:W3CDTF">2023-12-04T15:05:27Z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  <property fmtid="{D5CDD505-2E9C-101B-9397-08002B2CF9AE}" pid="5" name="Producer">
    <vt:lpwstr>Adobe PDF Library 23.3.20</vt:lpwstr>
  </property>
  <property fmtid="{D5CDD505-2E9C-101B-9397-08002B2CF9AE}" pid="6" name="SWDocID">
    <vt:lpwstr>WEIL:\99267386\13\50930.0048</vt:lpwstr>
  </property>
  <property fmtid="{D5CDD505-2E9C-101B-9397-08002B2CF9AE}" pid="7" name="SourceModified">
    <vt:lpwstr>D:20230730225310</vt:lpwstr>
  </property>
</Properties>
</file>