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5"/>
        <w:rPr>
          <w:rFonts w:ascii="Times New Roman"/>
          <w:i w:val="0"/>
          <w:sz w:val="24"/>
        </w:rPr>
      </w:pPr>
    </w:p>
    <w:p>
      <w:pPr>
        <w:pStyle w:val="Heading2"/>
        <w:spacing w:before="101"/>
        <w:ind w:left="1979" w:right="1979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.299999pt;margin-top:-313.430939pt;width:518.25pt;height:269.8pt;mso-position-horizontal-relative:page;mso-position-vertical-relative:paragraph;z-index:15729152" type="#_x0000_t202" filled="false" stroked="true" strokeweight="2pt" strokecolor="#6460a9">
            <v:textbox inset="0,0,0,0">
              <w:txbxContent>
                <w:p>
                  <w:pPr>
                    <w:spacing w:before="209"/>
                    <w:ind w:left="1426" w:right="1420" w:firstLine="0"/>
                    <w:jc w:val="center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Extension</w:t>
                  </w:r>
                  <w:r>
                    <w:rPr>
                      <w:rFonts w:ascii="Arial" w:hAnsi="Arial"/>
                      <w:b/>
                      <w:color w:val="6460A9"/>
                      <w:spacing w:val="-3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du</w:t>
                  </w:r>
                  <w:r>
                    <w:rPr>
                      <w:rFonts w:ascii="Arial" w:hAnsi="Arial"/>
                      <w:b/>
                      <w:color w:val="6460A9"/>
                      <w:spacing w:val="-3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délai</w:t>
                  </w:r>
                  <w:r>
                    <w:rPr>
                      <w:rFonts w:ascii="Arial" w:hAnsi="Arial"/>
                      <w:b/>
                      <w:color w:val="6460A9"/>
                      <w:spacing w:val="-1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de</w:t>
                  </w:r>
                  <w:r>
                    <w:rPr>
                      <w:rFonts w:ascii="Arial" w:hAnsi="Arial"/>
                      <w:b/>
                      <w:color w:val="6460A9"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conclusion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de</w:t>
                  </w:r>
                  <w:r>
                    <w:rPr>
                      <w:rFonts w:ascii="Arial" w:hAnsi="Arial"/>
                      <w:b/>
                      <w:color w:val="6460A9"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l’accord</w:t>
                  </w:r>
                  <w:r>
                    <w:rPr>
                      <w:rFonts w:ascii="Arial" w:hAnsi="Arial"/>
                      <w:b/>
                      <w:color w:val="6460A9"/>
                      <w:spacing w:val="-6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de</w:t>
                  </w:r>
                  <w:r>
                    <w:rPr>
                      <w:rFonts w:ascii="Arial" w:hAnsi="Arial"/>
                      <w:b/>
                      <w:color w:val="6460A9"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lock-up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i w:val="0"/>
                      <w:sz w:val="30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Arial"/>
                      <w:b/>
                      <w:i w:val="0"/>
                      <w:sz w:val="43"/>
                    </w:rPr>
                  </w:pPr>
                </w:p>
                <w:p>
                  <w:pPr>
                    <w:spacing w:before="1"/>
                    <w:ind w:left="346" w:right="0" w:firstLine="0"/>
                    <w:jc w:val="both"/>
                    <w:rPr>
                      <w:sz w:val="22"/>
                    </w:rPr>
                  </w:pPr>
                  <w:r>
                    <w:rPr>
                      <w:w w:val="90"/>
                      <w:sz w:val="22"/>
                    </w:rPr>
                    <w:t>Paris,</w:t>
                  </w:r>
                  <w:r>
                    <w:rPr>
                      <w:spacing w:val="3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le</w:t>
                  </w:r>
                  <w:r>
                    <w:rPr>
                      <w:spacing w:val="5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29</w:t>
                  </w:r>
                  <w:r>
                    <w:rPr>
                      <w:spacing w:val="4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septembre</w:t>
                  </w:r>
                  <w:r>
                    <w:rPr>
                      <w:spacing w:val="5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2023</w:t>
                  </w:r>
                </w:p>
                <w:p>
                  <w:pPr>
                    <w:pStyle w:val="BodyText"/>
                    <w:rPr>
                      <w:i w:val="0"/>
                      <w:sz w:val="33"/>
                    </w:rPr>
                  </w:pPr>
                </w:p>
                <w:p>
                  <w:pPr>
                    <w:spacing w:line="278" w:lineRule="auto" w:before="1"/>
                    <w:ind w:left="346" w:right="334" w:firstLine="0"/>
                    <w:jc w:val="both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Dans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le</w:t>
                  </w:r>
                  <w:r>
                    <w:rPr>
                      <w:spacing w:val="-1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prolongement</w:t>
                  </w:r>
                  <w:r>
                    <w:rPr>
                      <w:spacing w:val="-2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son</w:t>
                  </w:r>
                  <w:r>
                    <w:rPr>
                      <w:spacing w:val="-18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communiqué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</w:t>
                  </w:r>
                  <w:r>
                    <w:rPr>
                      <w:spacing w:val="-17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presse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du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28</w:t>
                  </w:r>
                  <w:r>
                    <w:rPr>
                      <w:spacing w:val="-17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juillet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2023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relatif</w:t>
                  </w:r>
                  <w:r>
                    <w:rPr>
                      <w:spacing w:val="-17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à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la</w:t>
                  </w:r>
                  <w:r>
                    <w:rPr>
                      <w:spacing w:val="-1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conclusion</w:t>
                  </w:r>
                  <w:r>
                    <w:rPr>
                      <w:spacing w:val="-71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d’un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accord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principe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avec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certains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créanciers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sécurisés,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Casino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annonce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avoir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étendu</w:t>
                  </w:r>
                  <w:r>
                    <w:rPr>
                      <w:spacing w:val="-75"/>
                      <w:sz w:val="22"/>
                    </w:rPr>
                    <w:t> </w:t>
                  </w:r>
                  <w:r>
                    <w:rPr>
                      <w:w w:val="59"/>
                      <w:sz w:val="22"/>
                    </w:rPr>
                    <w:t>j</w:t>
                  </w:r>
                  <w:r>
                    <w:rPr>
                      <w:w w:val="86"/>
                      <w:sz w:val="22"/>
                    </w:rPr>
                    <w:t>u</w:t>
                  </w:r>
                  <w:r>
                    <w:rPr>
                      <w:spacing w:val="-2"/>
                      <w:w w:val="86"/>
                      <w:sz w:val="22"/>
                    </w:rPr>
                    <w:t>s</w:t>
                  </w:r>
                  <w:r>
                    <w:rPr>
                      <w:spacing w:val="-1"/>
                      <w:w w:val="103"/>
                      <w:sz w:val="22"/>
                    </w:rPr>
                    <w:t>q</w:t>
                  </w:r>
                  <w:r>
                    <w:rPr>
                      <w:w w:val="103"/>
                      <w:sz w:val="22"/>
                    </w:rPr>
                    <w:t>u</w:t>
                  </w:r>
                  <w:r>
                    <w:rPr>
                      <w:spacing w:val="-1"/>
                      <w:w w:val="131"/>
                      <w:sz w:val="22"/>
                    </w:rPr>
                    <w:t>’</w:t>
                  </w:r>
                  <w:r>
                    <w:rPr>
                      <w:spacing w:val="-1"/>
                      <w:w w:val="105"/>
                      <w:sz w:val="22"/>
                    </w:rPr>
                    <w:t>a</w:t>
                  </w:r>
                  <w:r>
                    <w:rPr>
                      <w:w w:val="105"/>
                      <w:sz w:val="22"/>
                    </w:rPr>
                    <w:t>u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w w:val="87"/>
                      <w:sz w:val="22"/>
                    </w:rPr>
                    <w:t>3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pacing w:val="-4"/>
                      <w:w w:val="108"/>
                      <w:sz w:val="22"/>
                    </w:rPr>
                    <w:t>o</w:t>
                  </w:r>
                  <w:r>
                    <w:rPr>
                      <w:w w:val="124"/>
                      <w:sz w:val="22"/>
                    </w:rPr>
                    <w:t>c</w:t>
                  </w:r>
                  <w:r>
                    <w:rPr>
                      <w:w w:val="99"/>
                      <w:sz w:val="22"/>
                    </w:rPr>
                    <w:t>t</w:t>
                  </w:r>
                  <w:r>
                    <w:rPr>
                      <w:spacing w:val="-2"/>
                      <w:w w:val="99"/>
                      <w:sz w:val="22"/>
                    </w:rPr>
                    <w:t>o</w:t>
                  </w:r>
                  <w:r>
                    <w:rPr>
                      <w:spacing w:val="-1"/>
                      <w:w w:val="93"/>
                      <w:sz w:val="22"/>
                    </w:rPr>
                    <w:t>b</w:t>
                  </w:r>
                  <w:r>
                    <w:rPr>
                      <w:spacing w:val="-2"/>
                      <w:w w:val="93"/>
                      <w:sz w:val="22"/>
                    </w:rPr>
                    <w:t>r</w:t>
                  </w:r>
                  <w:r>
                    <w:rPr>
                      <w:w w:val="109"/>
                      <w:sz w:val="22"/>
                    </w:rPr>
                    <w:t>e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pacing w:val="-1"/>
                      <w:w w:val="73"/>
                      <w:sz w:val="22"/>
                    </w:rPr>
                    <w:t>l</w:t>
                  </w:r>
                  <w:r>
                    <w:rPr>
                      <w:w w:val="109"/>
                      <w:sz w:val="22"/>
                    </w:rPr>
                    <w:t>e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pacing w:val="-3"/>
                      <w:w w:val="110"/>
                      <w:sz w:val="22"/>
                    </w:rPr>
                    <w:t>d</w:t>
                  </w:r>
                  <w:r>
                    <w:rPr>
                      <w:w w:val="98"/>
                      <w:sz w:val="22"/>
                    </w:rPr>
                    <w:t>é</w:t>
                  </w:r>
                  <w:r>
                    <w:rPr>
                      <w:spacing w:val="1"/>
                      <w:w w:val="98"/>
                      <w:sz w:val="22"/>
                    </w:rPr>
                    <w:t>l</w:t>
                  </w:r>
                  <w:r>
                    <w:rPr>
                      <w:spacing w:val="-3"/>
                      <w:w w:val="114"/>
                      <w:sz w:val="22"/>
                    </w:rPr>
                    <w:t>a</w:t>
                  </w:r>
                  <w:r>
                    <w:rPr>
                      <w:w w:val="73"/>
                      <w:sz w:val="22"/>
                    </w:rPr>
                    <w:t>i</w:t>
                  </w:r>
                  <w:r>
                    <w:rPr>
                      <w:spacing w:val="-21"/>
                      <w:sz w:val="22"/>
                    </w:rPr>
                    <w:t> </w:t>
                  </w:r>
                  <w:r>
                    <w:rPr>
                      <w:spacing w:val="-1"/>
                      <w:w w:val="109"/>
                      <w:sz w:val="22"/>
                    </w:rPr>
                    <w:t>p</w:t>
                  </w:r>
                  <w:r>
                    <w:rPr>
                      <w:spacing w:val="-3"/>
                      <w:w w:val="109"/>
                      <w:sz w:val="22"/>
                    </w:rPr>
                    <w:t>o</w:t>
                  </w:r>
                  <w:r>
                    <w:rPr>
                      <w:w w:val="86"/>
                      <w:sz w:val="22"/>
                    </w:rPr>
                    <w:t>ur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w w:val="124"/>
                      <w:sz w:val="22"/>
                    </w:rPr>
                    <w:t>c</w:t>
                  </w:r>
                  <w:r>
                    <w:rPr>
                      <w:spacing w:val="-4"/>
                      <w:w w:val="108"/>
                      <w:sz w:val="22"/>
                    </w:rPr>
                    <w:t>o</w:t>
                  </w:r>
                  <w:r>
                    <w:rPr>
                      <w:w w:val="109"/>
                      <w:sz w:val="22"/>
                    </w:rPr>
                    <w:t>n</w:t>
                  </w:r>
                  <w:r>
                    <w:rPr>
                      <w:spacing w:val="-2"/>
                      <w:w w:val="109"/>
                      <w:sz w:val="22"/>
                    </w:rPr>
                    <w:t>c</w:t>
                  </w:r>
                  <w:r>
                    <w:rPr>
                      <w:spacing w:val="1"/>
                      <w:w w:val="73"/>
                      <w:sz w:val="22"/>
                    </w:rPr>
                    <w:t>l</w:t>
                  </w:r>
                  <w:r>
                    <w:rPr>
                      <w:spacing w:val="-3"/>
                      <w:w w:val="96"/>
                      <w:sz w:val="22"/>
                    </w:rPr>
                    <w:t>u</w:t>
                  </w:r>
                  <w:r>
                    <w:rPr>
                      <w:w w:val="70"/>
                      <w:sz w:val="22"/>
                    </w:rPr>
                    <w:t>r</w:t>
                  </w:r>
                  <w:r>
                    <w:rPr>
                      <w:w w:val="109"/>
                      <w:sz w:val="22"/>
                    </w:rPr>
                    <w:t>e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w w:val="96"/>
                      <w:sz w:val="22"/>
                    </w:rPr>
                    <w:t>un</w:t>
                  </w:r>
                  <w:r>
                    <w:rPr>
                      <w:spacing w:val="-25"/>
                      <w:sz w:val="22"/>
                    </w:rPr>
                    <w:t> </w:t>
                  </w:r>
                  <w:r>
                    <w:rPr>
                      <w:spacing w:val="-1"/>
                      <w:w w:val="119"/>
                      <w:sz w:val="22"/>
                    </w:rPr>
                    <w:t>ac</w:t>
                  </w:r>
                  <w:r>
                    <w:rPr>
                      <w:w w:val="124"/>
                      <w:sz w:val="22"/>
                    </w:rPr>
                    <w:t>c</w:t>
                  </w:r>
                  <w:r>
                    <w:rPr>
                      <w:w w:val="99"/>
                      <w:sz w:val="22"/>
                    </w:rPr>
                    <w:t>ord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pacing w:val="-3"/>
                      <w:w w:val="110"/>
                      <w:sz w:val="22"/>
                    </w:rPr>
                    <w:t>d</w:t>
                  </w:r>
                  <w:r>
                    <w:rPr>
                      <w:w w:val="109"/>
                      <w:sz w:val="22"/>
                    </w:rPr>
                    <w:t>e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pacing w:val="1"/>
                      <w:w w:val="73"/>
                      <w:sz w:val="22"/>
                    </w:rPr>
                    <w:t>l</w:t>
                  </w:r>
                  <w:r>
                    <w:rPr>
                      <w:spacing w:val="-4"/>
                      <w:w w:val="108"/>
                      <w:sz w:val="22"/>
                    </w:rPr>
                    <w:t>o</w:t>
                  </w:r>
                  <w:r>
                    <w:rPr>
                      <w:w w:val="124"/>
                      <w:sz w:val="22"/>
                    </w:rPr>
                    <w:t>c</w:t>
                  </w:r>
                  <w:r>
                    <w:rPr>
                      <w:spacing w:val="3"/>
                      <w:w w:val="85"/>
                      <w:sz w:val="22"/>
                    </w:rPr>
                    <w:t>k</w:t>
                  </w:r>
                  <w:r>
                    <w:rPr>
                      <w:spacing w:val="-2"/>
                      <w:w w:val="73"/>
                      <w:sz w:val="22"/>
                    </w:rPr>
                    <w:t>-</w:t>
                  </w:r>
                  <w:r>
                    <w:rPr>
                      <w:w w:val="103"/>
                      <w:sz w:val="22"/>
                    </w:rPr>
                    <w:t>up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pacing w:val="-3"/>
                      <w:w w:val="114"/>
                      <w:sz w:val="22"/>
                    </w:rPr>
                    <w:t>a</w:t>
                  </w:r>
                  <w:r>
                    <w:rPr>
                      <w:spacing w:val="-1"/>
                      <w:w w:val="108"/>
                      <w:sz w:val="22"/>
                    </w:rPr>
                    <w:t>ve</w:t>
                  </w:r>
                  <w:r>
                    <w:rPr>
                      <w:w w:val="108"/>
                      <w:sz w:val="22"/>
                    </w:rPr>
                    <w:t>c</w:t>
                  </w:r>
                  <w:r>
                    <w:rPr>
                      <w:spacing w:val="-21"/>
                      <w:sz w:val="22"/>
                    </w:rPr>
                    <w:t> </w:t>
                  </w:r>
                  <w:r>
                    <w:rPr>
                      <w:spacing w:val="-2"/>
                      <w:w w:val="74"/>
                      <w:sz w:val="22"/>
                    </w:rPr>
                    <w:t>s</w:t>
                  </w:r>
                  <w:r>
                    <w:rPr>
                      <w:w w:val="93"/>
                      <w:sz w:val="22"/>
                    </w:rPr>
                    <w:t>es</w:t>
                  </w:r>
                  <w:r>
                    <w:rPr>
                      <w:spacing w:val="-24"/>
                      <w:sz w:val="22"/>
                    </w:rPr>
                    <w:t> </w:t>
                  </w:r>
                  <w:r>
                    <w:rPr>
                      <w:w w:val="124"/>
                      <w:sz w:val="22"/>
                    </w:rPr>
                    <w:t>c</w:t>
                  </w:r>
                  <w:r>
                    <w:rPr>
                      <w:w w:val="70"/>
                      <w:sz w:val="22"/>
                    </w:rPr>
                    <w:t>r</w:t>
                  </w:r>
                  <w:r>
                    <w:rPr>
                      <w:spacing w:val="-2"/>
                      <w:w w:val="109"/>
                      <w:sz w:val="22"/>
                    </w:rPr>
                    <w:t>é</w:t>
                  </w:r>
                  <w:r>
                    <w:rPr>
                      <w:spacing w:val="-1"/>
                      <w:w w:val="105"/>
                      <w:sz w:val="22"/>
                    </w:rPr>
                    <w:t>a</w:t>
                  </w:r>
                  <w:r>
                    <w:rPr>
                      <w:spacing w:val="-3"/>
                      <w:w w:val="105"/>
                      <w:sz w:val="22"/>
                    </w:rPr>
                    <w:t>n</w:t>
                  </w:r>
                  <w:r>
                    <w:rPr>
                      <w:w w:val="124"/>
                      <w:sz w:val="22"/>
                    </w:rPr>
                    <w:t>c</w:t>
                  </w:r>
                  <w:r>
                    <w:rPr>
                      <w:spacing w:val="-1"/>
                      <w:w w:val="73"/>
                      <w:sz w:val="22"/>
                    </w:rPr>
                    <w:t>i</w:t>
                  </w:r>
                  <w:r>
                    <w:rPr>
                      <w:w w:val="93"/>
                      <w:sz w:val="22"/>
                    </w:rPr>
                    <w:t>e</w:t>
                  </w:r>
                  <w:r>
                    <w:rPr>
                      <w:spacing w:val="-2"/>
                      <w:w w:val="93"/>
                      <w:sz w:val="22"/>
                    </w:rPr>
                    <w:t>r</w:t>
                  </w:r>
                  <w:r>
                    <w:rPr>
                      <w:w w:val="74"/>
                      <w:sz w:val="22"/>
                    </w:rPr>
                    <w:t>s</w:t>
                  </w:r>
                  <w:r>
                    <w:rPr>
                      <w:w w:val="76"/>
                      <w:sz w:val="22"/>
                    </w:rPr>
                    <w:t>,</w:t>
                  </w:r>
                  <w:r>
                    <w:rPr>
                      <w:spacing w:val="-24"/>
                      <w:sz w:val="22"/>
                    </w:rPr>
                    <w:t> </w:t>
                  </w:r>
                  <w:r>
                    <w:rPr>
                      <w:w w:val="124"/>
                      <w:sz w:val="22"/>
                    </w:rPr>
                    <w:t>c</w:t>
                  </w:r>
                  <w:r>
                    <w:rPr>
                      <w:spacing w:val="-1"/>
                      <w:w w:val="131"/>
                      <w:sz w:val="22"/>
                    </w:rPr>
                    <w:t>’</w:t>
                  </w:r>
                  <w:r>
                    <w:rPr>
                      <w:w w:val="93"/>
                      <w:sz w:val="22"/>
                    </w:rPr>
                    <w:t>e</w:t>
                  </w:r>
                  <w:r>
                    <w:rPr>
                      <w:spacing w:val="-2"/>
                      <w:w w:val="93"/>
                      <w:sz w:val="22"/>
                    </w:rPr>
                    <w:t>s</w:t>
                  </w:r>
                  <w:r>
                    <w:rPr>
                      <w:spacing w:val="2"/>
                      <w:w w:val="86"/>
                      <w:sz w:val="22"/>
                    </w:rPr>
                    <w:t>t</w:t>
                  </w:r>
                  <w:r>
                    <w:rPr>
                      <w:w w:val="73"/>
                      <w:sz w:val="22"/>
                    </w:rPr>
                    <w:t>- </w:t>
                  </w:r>
                  <w:r>
                    <w:rPr>
                      <w:w w:val="95"/>
                      <w:sz w:val="22"/>
                    </w:rPr>
                    <w:t>à-dire un accord aux termes duquel les signataires s’engagent à soutenir et réaliser toute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démarche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ou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action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raisonnablement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nécessaire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à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mise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en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œuvre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et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réalisation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</w:t>
                  </w:r>
                  <w:r>
                    <w:rPr>
                      <w:spacing w:val="-7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restructuration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financière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du</w:t>
                  </w:r>
                  <w:r>
                    <w:rPr>
                      <w:spacing w:val="-1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Groupe.</w:t>
                  </w:r>
                </w:p>
                <w:p>
                  <w:pPr>
                    <w:pStyle w:val="BodyText"/>
                    <w:spacing w:before="9"/>
                    <w:rPr>
                      <w:i w:val="0"/>
                      <w:sz w:val="29"/>
                    </w:rPr>
                  </w:pPr>
                </w:p>
                <w:p>
                  <w:pPr>
                    <w:spacing w:line="278" w:lineRule="auto" w:before="0"/>
                    <w:ind w:left="346" w:right="339" w:firstLine="0"/>
                    <w:jc w:val="both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Cette extension permettra la poursuite des négociations en cours concernant la conclusion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d’un</w:t>
                  </w:r>
                  <w:r>
                    <w:rPr>
                      <w:spacing w:val="-1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accord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lock-up.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65"/>
        </w:rPr>
        <w:t>*</w:t>
      </w:r>
      <w:r>
        <w:rPr>
          <w:spacing w:val="11"/>
          <w:w w:val="65"/>
        </w:rPr>
        <w:t> </w:t>
      </w:r>
      <w:r>
        <w:rPr>
          <w:w w:val="65"/>
        </w:rPr>
        <w:t>*</w:t>
      </w:r>
      <w:r>
        <w:rPr>
          <w:spacing w:val="12"/>
          <w:w w:val="65"/>
        </w:rPr>
        <w:t> </w:t>
      </w:r>
      <w:r>
        <w:rPr>
          <w:w w:val="65"/>
        </w:rPr>
        <w:t>*</w:t>
      </w:r>
    </w:p>
    <w:p>
      <w:pPr>
        <w:pStyle w:val="BodyText"/>
        <w:rPr>
          <w:i w:val="0"/>
          <w:sz w:val="26"/>
        </w:rPr>
      </w:pPr>
    </w:p>
    <w:p>
      <w:pPr>
        <w:pStyle w:val="BodyText"/>
        <w:spacing w:before="4"/>
        <w:rPr>
          <w:i w:val="0"/>
          <w:sz w:val="32"/>
        </w:rPr>
      </w:pPr>
    </w:p>
    <w:p>
      <w:pPr>
        <w:pStyle w:val="BodyText"/>
        <w:spacing w:line="278" w:lineRule="auto"/>
        <w:ind w:left="472" w:right="470"/>
        <w:jc w:val="both"/>
      </w:pPr>
      <w:r>
        <w:rPr/>
        <w:t>Ce communiqué a été préparé uniquement à titre informatif et ne doit pas être interprété comme une</w:t>
      </w:r>
      <w:r>
        <w:rPr>
          <w:spacing w:val="1"/>
        </w:rPr>
        <w:t> </w:t>
      </w:r>
      <w:r>
        <w:rPr/>
        <w:t>sollicitation</w:t>
      </w:r>
      <w:r>
        <w:rPr>
          <w:spacing w:val="-6"/>
        </w:rPr>
        <w:t> </w:t>
      </w:r>
      <w:r>
        <w:rPr/>
        <w:t>ou</w:t>
      </w:r>
      <w:r>
        <w:rPr>
          <w:spacing w:val="-7"/>
        </w:rPr>
        <w:t> </w:t>
      </w:r>
      <w:r>
        <w:rPr/>
        <w:t>une</w:t>
      </w:r>
      <w:r>
        <w:rPr>
          <w:spacing w:val="-5"/>
        </w:rPr>
        <w:t> </w:t>
      </w:r>
      <w:r>
        <w:rPr/>
        <w:t>offre</w:t>
      </w:r>
      <w:r>
        <w:rPr>
          <w:spacing w:val="-6"/>
        </w:rPr>
        <w:t> </w:t>
      </w:r>
      <w:r>
        <w:rPr/>
        <w:t>d'achat</w:t>
      </w:r>
      <w:r>
        <w:rPr>
          <w:spacing w:val="-2"/>
        </w:rPr>
        <w:t> </w:t>
      </w:r>
      <w:r>
        <w:rPr/>
        <w:t>ou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vente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valeurs</w:t>
      </w:r>
      <w:r>
        <w:rPr>
          <w:spacing w:val="-6"/>
        </w:rPr>
        <w:t> </w:t>
      </w:r>
      <w:r>
        <w:rPr/>
        <w:t>mobilières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financiers</w:t>
      </w:r>
      <w:r>
        <w:rPr>
          <w:spacing w:val="-8"/>
        </w:rPr>
        <w:t> </w:t>
      </w:r>
      <w:r>
        <w:rPr/>
        <w:t>connexes.</w:t>
      </w:r>
      <w:r>
        <w:rPr>
          <w:spacing w:val="-5"/>
        </w:rPr>
        <w:t> </w:t>
      </w:r>
      <w:r>
        <w:rPr/>
        <w:t>De</w:t>
      </w:r>
      <w:r>
        <w:rPr>
          <w:spacing w:val="-61"/>
        </w:rPr>
        <w:t> </w:t>
      </w:r>
      <w:r>
        <w:rPr/>
        <w:t>même,</w:t>
      </w:r>
      <w:r>
        <w:rPr>
          <w:spacing w:val="-8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1"/>
        </w:rPr>
        <w:t> </w:t>
      </w:r>
      <w:r>
        <w:rPr/>
        <w:t>donne</w:t>
      </w:r>
      <w:r>
        <w:rPr>
          <w:spacing w:val="-10"/>
        </w:rPr>
        <w:t> </w:t>
      </w:r>
      <w:r>
        <w:rPr/>
        <w:t>pas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ne</w:t>
      </w:r>
      <w:r>
        <w:rPr>
          <w:spacing w:val="-10"/>
        </w:rPr>
        <w:t> </w:t>
      </w:r>
      <w:r>
        <w:rPr/>
        <w:t>doit</w:t>
      </w:r>
      <w:r>
        <w:rPr>
          <w:spacing w:val="-8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traité</w:t>
      </w:r>
      <w:r>
        <w:rPr>
          <w:spacing w:val="-12"/>
        </w:rPr>
        <w:t> </w:t>
      </w:r>
      <w:r>
        <w:rPr/>
        <w:t>comme</w:t>
      </w:r>
      <w:r>
        <w:rPr>
          <w:spacing w:val="-10"/>
        </w:rPr>
        <w:t> </w:t>
      </w:r>
      <w:r>
        <w:rPr/>
        <w:t>un</w:t>
      </w:r>
      <w:r>
        <w:rPr>
          <w:spacing w:val="-11"/>
        </w:rPr>
        <w:t> </w:t>
      </w:r>
      <w:r>
        <w:rPr/>
        <w:t>conseil</w:t>
      </w:r>
      <w:r>
        <w:rPr>
          <w:spacing w:val="-9"/>
        </w:rPr>
        <w:t> </w:t>
      </w:r>
      <w:r>
        <w:rPr/>
        <w:t>d'investissement.</w:t>
      </w:r>
      <w:r>
        <w:rPr>
          <w:spacing w:val="-10"/>
        </w:rPr>
        <w:t> </w:t>
      </w:r>
      <w:r>
        <w:rPr/>
        <w:t>Il</w:t>
      </w:r>
      <w:r>
        <w:rPr>
          <w:spacing w:val="-10"/>
        </w:rPr>
        <w:t> </w:t>
      </w:r>
      <w:r>
        <w:rPr/>
        <w:t>n'a</w:t>
      </w:r>
      <w:r>
        <w:rPr>
          <w:spacing w:val="-11"/>
        </w:rPr>
        <w:t> </w:t>
      </w:r>
      <w:r>
        <w:rPr/>
        <w:t>aucun</w:t>
      </w:r>
      <w:r>
        <w:rPr>
          <w:spacing w:val="-10"/>
        </w:rPr>
        <w:t> </w:t>
      </w:r>
      <w:r>
        <w:rPr/>
        <w:t>égard</w:t>
      </w:r>
      <w:r>
        <w:rPr>
          <w:spacing w:val="-12"/>
        </w:rPr>
        <w:t> </w:t>
      </w:r>
      <w:r>
        <w:rPr/>
        <w:t>aux</w:t>
      </w:r>
      <w:r>
        <w:rPr>
          <w:spacing w:val="-60"/>
        </w:rPr>
        <w:t> </w:t>
      </w:r>
      <w:r>
        <w:rPr/>
        <w:t>objectifs de placement, la situation financière ou des besoins particuliers de tout récepteur. Aucune</w:t>
      </w:r>
      <w:r>
        <w:rPr>
          <w:spacing w:val="1"/>
        </w:rPr>
        <w:t> </w:t>
      </w:r>
      <w:r>
        <w:rPr>
          <w:w w:val="95"/>
        </w:rPr>
        <w:t>représentation ou garantie, expresse ou implicite, n'est fournie par rapport à l'exactitude, l'exhaustivité ou la</w:t>
      </w:r>
      <w:r>
        <w:rPr>
          <w:spacing w:val="1"/>
          <w:w w:val="95"/>
        </w:rPr>
        <w:t> </w:t>
      </w:r>
      <w:r>
        <w:rPr/>
        <w:t>fiabilité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informations</w:t>
      </w:r>
      <w:r>
        <w:rPr>
          <w:spacing w:val="-11"/>
        </w:rPr>
        <w:t> </w:t>
      </w:r>
      <w:r>
        <w:rPr/>
        <w:t>contenues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ce</w:t>
      </w:r>
      <w:r>
        <w:rPr>
          <w:spacing w:val="-10"/>
        </w:rPr>
        <w:t> </w:t>
      </w:r>
      <w:r>
        <w:rPr/>
        <w:t>document.</w:t>
      </w:r>
      <w:r>
        <w:rPr>
          <w:spacing w:val="-11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0"/>
        </w:rPr>
        <w:t> </w:t>
      </w:r>
      <w:r>
        <w:rPr/>
        <w:t>devrait</w:t>
      </w:r>
      <w:r>
        <w:rPr>
          <w:spacing w:val="-11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considéré</w:t>
      </w:r>
      <w:r>
        <w:rPr>
          <w:spacing w:val="-11"/>
        </w:rPr>
        <w:t> </w:t>
      </w:r>
      <w:r>
        <w:rPr/>
        <w:t>par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bénéficiaires</w:t>
      </w:r>
      <w:r>
        <w:rPr>
          <w:spacing w:val="-60"/>
        </w:rPr>
        <w:t> </w:t>
      </w:r>
      <w:r>
        <w:rPr>
          <w:w w:val="95"/>
        </w:rPr>
        <w:t>comme</w:t>
      </w:r>
      <w:r>
        <w:rPr>
          <w:spacing w:val="-6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substitut</w:t>
      </w:r>
      <w:r>
        <w:rPr>
          <w:spacing w:val="-3"/>
          <w:w w:val="95"/>
        </w:rPr>
        <w:t> </w:t>
      </w:r>
      <w:r>
        <w:rPr>
          <w:w w:val="95"/>
        </w:rPr>
        <w:t>à</w:t>
      </w:r>
      <w:r>
        <w:rPr>
          <w:spacing w:val="-9"/>
          <w:w w:val="95"/>
        </w:rPr>
        <w:t> </w:t>
      </w:r>
      <w:r>
        <w:rPr>
          <w:w w:val="95"/>
        </w:rPr>
        <w:t>l'exercice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leur</w:t>
      </w:r>
      <w:r>
        <w:rPr>
          <w:spacing w:val="-4"/>
          <w:w w:val="95"/>
        </w:rPr>
        <w:t> </w:t>
      </w:r>
      <w:r>
        <w:rPr>
          <w:w w:val="95"/>
        </w:rPr>
        <w:t>propre</w:t>
      </w:r>
      <w:r>
        <w:rPr>
          <w:spacing w:val="-7"/>
          <w:w w:val="95"/>
        </w:rPr>
        <w:t> </w:t>
      </w:r>
      <w:r>
        <w:rPr>
          <w:w w:val="95"/>
        </w:rPr>
        <w:t>jugement.</w:t>
      </w:r>
      <w:r>
        <w:rPr>
          <w:spacing w:val="-8"/>
          <w:w w:val="95"/>
        </w:rPr>
        <w:t> </w:t>
      </w:r>
      <w:r>
        <w:rPr>
          <w:w w:val="95"/>
        </w:rPr>
        <w:t>Toutes</w:t>
      </w:r>
      <w:r>
        <w:rPr>
          <w:spacing w:val="-8"/>
          <w:w w:val="95"/>
        </w:rPr>
        <w:t> </w:t>
      </w:r>
      <w:r>
        <w:rPr>
          <w:w w:val="95"/>
        </w:rPr>
        <w:t>les</w:t>
      </w:r>
      <w:r>
        <w:rPr>
          <w:spacing w:val="-9"/>
          <w:w w:val="95"/>
        </w:rPr>
        <w:t> </w:t>
      </w:r>
      <w:r>
        <w:rPr>
          <w:w w:val="95"/>
        </w:rPr>
        <w:t>opinions</w:t>
      </w:r>
      <w:r>
        <w:rPr>
          <w:spacing w:val="-5"/>
          <w:w w:val="95"/>
        </w:rPr>
        <w:t> </w:t>
      </w:r>
      <w:r>
        <w:rPr>
          <w:w w:val="95"/>
        </w:rPr>
        <w:t>exprimées</w:t>
      </w:r>
      <w:r>
        <w:rPr>
          <w:spacing w:val="-5"/>
          <w:w w:val="95"/>
        </w:rPr>
        <w:t> </w:t>
      </w:r>
      <w:r>
        <w:rPr>
          <w:w w:val="95"/>
        </w:rPr>
        <w:t>dans</w:t>
      </w:r>
      <w:r>
        <w:rPr>
          <w:spacing w:val="-5"/>
          <w:w w:val="95"/>
        </w:rPr>
        <w:t> </w:t>
      </w:r>
      <w:r>
        <w:rPr>
          <w:w w:val="95"/>
        </w:rPr>
        <w:t>ce</w:t>
      </w:r>
      <w:r>
        <w:rPr>
          <w:spacing w:val="-8"/>
          <w:w w:val="95"/>
        </w:rPr>
        <w:t> </w:t>
      </w:r>
      <w:r>
        <w:rPr>
          <w:w w:val="95"/>
        </w:rPr>
        <w:t>document</w:t>
      </w:r>
      <w:r>
        <w:rPr>
          <w:spacing w:val="-3"/>
          <w:w w:val="95"/>
        </w:rPr>
        <w:t> </w:t>
      </w:r>
      <w:r>
        <w:rPr>
          <w:w w:val="95"/>
        </w:rPr>
        <w:t>sont</w:t>
      </w:r>
      <w:r>
        <w:rPr>
          <w:spacing w:val="1"/>
          <w:w w:val="95"/>
        </w:rPr>
        <w:t> </w:t>
      </w:r>
      <w:r>
        <w:rPr/>
        <w:t>sujettes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changement</w:t>
      </w:r>
      <w:r>
        <w:rPr>
          <w:spacing w:val="-11"/>
        </w:rPr>
        <w:t> </w:t>
      </w:r>
      <w:r>
        <w:rPr/>
        <w:t>sans</w:t>
      </w:r>
      <w:r>
        <w:rPr>
          <w:spacing w:val="-17"/>
        </w:rPr>
        <w:t> </w:t>
      </w:r>
      <w:r>
        <w:rPr/>
        <w:t>préavis.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99"/>
        <w:ind w:left="50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Vendredi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29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septembre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9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▪</w:t>
      </w:r>
      <w:r>
        <w:rPr>
          <w:rFonts w:ascii="Tahoma" w:hAnsi="Tahoma"/>
          <w:b/>
          <w:color w:val="3CA05A"/>
          <w:spacing w:val="3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300" w:bottom="0" w:left="660" w:right="660"/>
        </w:sectPr>
      </w:pPr>
    </w:p>
    <w:p>
      <w:pPr>
        <w:spacing w:before="84"/>
        <w:ind w:left="472" w:right="0" w:firstLine="0"/>
        <w:jc w:val="both"/>
        <w:rPr>
          <w:b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85"/>
          <w:sz w:val="18"/>
        </w:rPr>
        <w:t>Déclarations</w:t>
      </w:r>
      <w:r>
        <w:rPr>
          <w:b/>
          <w:i/>
          <w:spacing w:val="11"/>
          <w:w w:val="85"/>
          <w:sz w:val="18"/>
        </w:rPr>
        <w:t> </w:t>
      </w:r>
      <w:r>
        <w:rPr>
          <w:b/>
          <w:i/>
          <w:w w:val="85"/>
          <w:sz w:val="18"/>
        </w:rPr>
        <w:t>prospectives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78" w:lineRule="auto"/>
        <w:ind w:left="472" w:right="476"/>
        <w:jc w:val="both"/>
      </w:pPr>
      <w:r>
        <w:rPr>
          <w:w w:val="95"/>
        </w:rPr>
        <w:t>Ce communiqué de presse peut contenir des déclarations prospectives. Ces déclarations prospectives peuvent</w:t>
      </w:r>
      <w:r>
        <w:rPr>
          <w:spacing w:val="1"/>
          <w:w w:val="95"/>
        </w:rPr>
        <w:t> </w:t>
      </w:r>
      <w:r>
        <w:rPr/>
        <w:t>être</w:t>
      </w:r>
      <w:r>
        <w:rPr>
          <w:spacing w:val="18"/>
        </w:rPr>
        <w:t> </w:t>
      </w:r>
      <w:r>
        <w:rPr/>
        <w:t>identifiées</w:t>
      </w:r>
      <w:r>
        <w:rPr>
          <w:spacing w:val="19"/>
        </w:rPr>
        <w:t> </w:t>
      </w:r>
      <w:r>
        <w:rPr/>
        <w:t>à</w:t>
      </w:r>
      <w:r>
        <w:rPr>
          <w:spacing w:val="19"/>
        </w:rPr>
        <w:t> </w:t>
      </w:r>
      <w:r>
        <w:rPr/>
        <w:t>l’aide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16"/>
        </w:rPr>
        <w:t> </w:t>
      </w:r>
      <w:r>
        <w:rPr/>
        <w:t>terminologie</w:t>
      </w:r>
      <w:r>
        <w:rPr>
          <w:spacing w:val="19"/>
        </w:rPr>
        <w:t> </w:t>
      </w:r>
      <w:r>
        <w:rPr/>
        <w:t>prospective,</w:t>
      </w:r>
      <w:r>
        <w:rPr>
          <w:spacing w:val="19"/>
        </w:rPr>
        <w:t> </w:t>
      </w:r>
      <w:r>
        <w:rPr/>
        <w:t>notamment</w:t>
      </w:r>
      <w:r>
        <w:rPr>
          <w:spacing w:val="20"/>
        </w:rPr>
        <w:t> </w:t>
      </w:r>
      <w:r>
        <w:rPr/>
        <w:t>les</w:t>
      </w:r>
      <w:r>
        <w:rPr>
          <w:spacing w:val="17"/>
        </w:rPr>
        <w:t> </w:t>
      </w:r>
      <w:r>
        <w:rPr/>
        <w:t>termes</w:t>
      </w:r>
      <w:r>
        <w:rPr>
          <w:spacing w:val="19"/>
        </w:rPr>
        <w:t> </w:t>
      </w:r>
      <w:r>
        <w:rPr/>
        <w:t>«croire»,</w:t>
      </w:r>
      <w:r>
        <w:rPr>
          <w:spacing w:val="21"/>
        </w:rPr>
        <w:t> </w:t>
      </w:r>
      <w:r>
        <w:rPr/>
        <w:t>«s’attendre</w:t>
      </w:r>
      <w:r>
        <w:rPr>
          <w:spacing w:val="19"/>
        </w:rPr>
        <w:t> </w:t>
      </w:r>
      <w:r>
        <w:rPr/>
        <w:t>à»,</w:t>
      </w:r>
    </w:p>
    <w:p>
      <w:pPr>
        <w:pStyle w:val="BodyText"/>
        <w:spacing w:line="278" w:lineRule="auto" w:before="1"/>
        <w:ind w:left="472" w:right="473"/>
        <w:jc w:val="both"/>
      </w:pPr>
      <w:r>
        <w:rPr>
          <w:w w:val="90"/>
        </w:rPr>
        <w:t>«anticiper»,</w:t>
      </w:r>
      <w:r>
        <w:rPr>
          <w:spacing w:val="-4"/>
          <w:w w:val="90"/>
        </w:rPr>
        <w:t> </w:t>
      </w:r>
      <w:r>
        <w:rPr>
          <w:w w:val="90"/>
        </w:rPr>
        <w:t>«peut»,</w:t>
      </w:r>
      <w:r>
        <w:rPr>
          <w:spacing w:val="-4"/>
          <w:w w:val="90"/>
        </w:rPr>
        <w:t> </w:t>
      </w:r>
      <w:r>
        <w:rPr>
          <w:w w:val="90"/>
        </w:rPr>
        <w:t>«présumer»,</w:t>
      </w:r>
      <w:r>
        <w:rPr>
          <w:spacing w:val="-4"/>
          <w:w w:val="90"/>
        </w:rPr>
        <w:t> </w:t>
      </w:r>
      <w:r>
        <w:rPr>
          <w:w w:val="90"/>
        </w:rPr>
        <w:t>«planifier»,</w:t>
      </w:r>
      <w:r>
        <w:rPr>
          <w:spacing w:val="-4"/>
          <w:w w:val="90"/>
        </w:rPr>
        <w:t> </w:t>
      </w:r>
      <w:r>
        <w:rPr>
          <w:w w:val="90"/>
        </w:rPr>
        <w:t>«avoir</w:t>
      </w:r>
      <w:r>
        <w:rPr>
          <w:spacing w:val="-8"/>
          <w:w w:val="90"/>
        </w:rPr>
        <w:t> </w:t>
      </w:r>
      <w:r>
        <w:rPr>
          <w:w w:val="90"/>
        </w:rPr>
        <w:t>l’intention</w:t>
      </w:r>
      <w:r>
        <w:rPr>
          <w:spacing w:val="-5"/>
          <w:w w:val="90"/>
        </w:rPr>
        <w:t> </w:t>
      </w:r>
      <w:r>
        <w:rPr>
          <w:w w:val="90"/>
        </w:rPr>
        <w:t>de»,</w:t>
      </w:r>
      <w:r>
        <w:rPr>
          <w:spacing w:val="-3"/>
          <w:w w:val="90"/>
        </w:rPr>
        <w:t> </w:t>
      </w:r>
      <w:r>
        <w:rPr>
          <w:w w:val="90"/>
        </w:rPr>
        <w:t>«sera»,</w:t>
      </w:r>
      <w:r>
        <w:rPr>
          <w:spacing w:val="-4"/>
          <w:w w:val="90"/>
        </w:rPr>
        <w:t> </w:t>
      </w:r>
      <w:r>
        <w:rPr>
          <w:w w:val="90"/>
        </w:rPr>
        <w:t>«devrait»,</w:t>
      </w:r>
      <w:r>
        <w:rPr>
          <w:spacing w:val="-4"/>
          <w:w w:val="90"/>
        </w:rPr>
        <w:t> </w:t>
      </w:r>
      <w:r>
        <w:rPr>
          <w:w w:val="90"/>
        </w:rPr>
        <w:t>«estimation»,</w:t>
      </w:r>
      <w:r>
        <w:rPr>
          <w:spacing w:val="-4"/>
          <w:w w:val="90"/>
        </w:rPr>
        <w:t> </w:t>
      </w:r>
      <w:r>
        <w:rPr>
          <w:w w:val="90"/>
        </w:rPr>
        <w:t>«risque»</w:t>
      </w:r>
      <w:r>
        <w:rPr>
          <w:spacing w:val="-6"/>
          <w:w w:val="90"/>
        </w:rPr>
        <w:t> </w:t>
      </w:r>
      <w:r>
        <w:rPr>
          <w:w w:val="90"/>
        </w:rPr>
        <w:t>et/ou,</w:t>
      </w:r>
      <w:r>
        <w:rPr>
          <w:spacing w:val="-55"/>
          <w:w w:val="90"/>
        </w:rPr>
        <w:t> </w:t>
      </w:r>
      <w:r>
        <w:rPr/>
        <w:t>dans chaque cas, leur contraire, ou d’autres variantes ou terminologie comparable. Ces déclarations</w:t>
      </w:r>
      <w:r>
        <w:rPr>
          <w:spacing w:val="1"/>
        </w:rPr>
        <w:t> </w:t>
      </w:r>
      <w:r>
        <w:rPr/>
        <w:t>prospectives</w:t>
      </w:r>
      <w:r>
        <w:rPr>
          <w:spacing w:val="-5"/>
        </w:rPr>
        <w:t> </w:t>
      </w:r>
      <w:r>
        <w:rPr/>
        <w:t>comprennent</w:t>
      </w:r>
      <w:r>
        <w:rPr>
          <w:spacing w:val="-5"/>
        </w:rPr>
        <w:t> </w:t>
      </w:r>
      <w:r>
        <w:rPr/>
        <w:t>tout</w:t>
      </w:r>
      <w:r>
        <w:rPr>
          <w:spacing w:val="-3"/>
        </w:rPr>
        <w:t> </w:t>
      </w:r>
      <w:r>
        <w:rPr/>
        <w:t>sujet</w:t>
      </w:r>
      <w:r>
        <w:rPr>
          <w:spacing w:val="-1"/>
        </w:rPr>
        <w:t> </w:t>
      </w:r>
      <w:r>
        <w:rPr/>
        <w:t>qui</w:t>
      </w:r>
      <w:r>
        <w:rPr>
          <w:spacing w:val="-4"/>
        </w:rPr>
        <w:t> </w:t>
      </w:r>
      <w:r>
        <w:rPr/>
        <w:t>ne</w:t>
      </w:r>
      <w:r>
        <w:rPr>
          <w:spacing w:val="-2"/>
        </w:rPr>
        <w:t> </w:t>
      </w:r>
      <w:r>
        <w:rPr/>
        <w:t>porte</w:t>
      </w:r>
      <w:r>
        <w:rPr>
          <w:spacing w:val="-4"/>
        </w:rPr>
        <w:t> </w:t>
      </w:r>
      <w:r>
        <w:rPr/>
        <w:t>pas</w:t>
      </w:r>
      <w:r>
        <w:rPr>
          <w:spacing w:val="-2"/>
        </w:rPr>
        <w:t> </w:t>
      </w:r>
      <w:r>
        <w:rPr/>
        <w:t>sur</w:t>
      </w:r>
      <w:r>
        <w:rPr>
          <w:spacing w:val="-3"/>
        </w:rPr>
        <w:t> </w:t>
      </w:r>
      <w:r>
        <w:rPr/>
        <w:t>des</w:t>
      </w:r>
      <w:r>
        <w:rPr>
          <w:spacing w:val="-5"/>
        </w:rPr>
        <w:t> </w:t>
      </w:r>
      <w:r>
        <w:rPr/>
        <w:t>faits</w:t>
      </w:r>
      <w:r>
        <w:rPr>
          <w:spacing w:val="-4"/>
        </w:rPr>
        <w:t> </w:t>
      </w:r>
      <w:r>
        <w:rPr/>
        <w:t>historiques</w:t>
      </w:r>
      <w:r>
        <w:rPr>
          <w:spacing w:val="-5"/>
        </w:rPr>
        <w:t> </w:t>
      </w:r>
      <w:r>
        <w:rPr/>
        <w:t>et</w:t>
      </w:r>
      <w:r>
        <w:rPr>
          <w:spacing w:val="-2"/>
        </w:rPr>
        <w:t> </w:t>
      </w:r>
      <w:r>
        <w:rPr/>
        <w:t>incluent</w:t>
      </w:r>
      <w:r>
        <w:rPr>
          <w:spacing w:val="-1"/>
        </w:rPr>
        <w:t> </w:t>
      </w:r>
      <w:r>
        <w:rPr/>
        <w:t>des</w:t>
      </w:r>
      <w:r>
        <w:rPr>
          <w:spacing w:val="-5"/>
        </w:rPr>
        <w:t> </w:t>
      </w:r>
      <w:r>
        <w:rPr/>
        <w:t>déclarations</w:t>
      </w:r>
      <w:r>
        <w:rPr>
          <w:spacing w:val="-60"/>
        </w:rPr>
        <w:t> </w:t>
      </w:r>
      <w:r>
        <w:rPr/>
        <w:t>relatives</w:t>
      </w:r>
      <w:r>
        <w:rPr>
          <w:spacing w:val="-9"/>
        </w:rPr>
        <w:t> </w:t>
      </w:r>
      <w:r>
        <w:rPr/>
        <w:t>aux</w:t>
      </w:r>
      <w:r>
        <w:rPr>
          <w:spacing w:val="-8"/>
        </w:rPr>
        <w:t> </w:t>
      </w:r>
      <w:r>
        <w:rPr/>
        <w:t>intentions,</w:t>
      </w:r>
      <w:r>
        <w:rPr>
          <w:spacing w:val="-6"/>
        </w:rPr>
        <w:t> </w:t>
      </w:r>
      <w:r>
        <w:rPr/>
        <w:t>aux</w:t>
      </w:r>
      <w:r>
        <w:rPr>
          <w:spacing w:val="-10"/>
        </w:rPr>
        <w:t> </w:t>
      </w:r>
      <w:r>
        <w:rPr/>
        <w:t>convictions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aux</w:t>
      </w:r>
      <w:r>
        <w:rPr>
          <w:spacing w:val="-7"/>
        </w:rPr>
        <w:t> </w:t>
      </w:r>
      <w:r>
        <w:rPr/>
        <w:t>attentes</w:t>
      </w:r>
      <w:r>
        <w:rPr>
          <w:spacing w:val="-9"/>
        </w:rPr>
        <w:t> </w:t>
      </w:r>
      <w:r>
        <w:rPr/>
        <w:t>actuelles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Groupe</w:t>
      </w:r>
      <w:r>
        <w:rPr>
          <w:spacing w:val="-8"/>
        </w:rPr>
        <w:t> </w:t>
      </w:r>
      <w:r>
        <w:rPr/>
        <w:t>Casino,</w:t>
      </w:r>
      <w:r>
        <w:rPr>
          <w:spacing w:val="-8"/>
        </w:rPr>
        <w:t> </w:t>
      </w:r>
      <w:r>
        <w:rPr/>
        <w:t>notamment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ce</w:t>
      </w:r>
      <w:r>
        <w:rPr>
          <w:spacing w:val="-8"/>
        </w:rPr>
        <w:t> </w:t>
      </w:r>
      <w:r>
        <w:rPr/>
        <w:t>qui</w:t>
      </w:r>
      <w:r>
        <w:rPr>
          <w:spacing w:val="-61"/>
        </w:rPr>
        <w:t> </w:t>
      </w:r>
      <w:r>
        <w:rPr>
          <w:w w:val="95"/>
        </w:rPr>
        <w:t>concerne les plans, les objectifs, les hypothèses, les attentes, les perspectives et prévisions du Groupe Casino,</w:t>
      </w:r>
      <w:r>
        <w:rPr>
          <w:spacing w:val="1"/>
          <w:w w:val="95"/>
        </w:rPr>
        <w:t> </w:t>
      </w:r>
      <w:r>
        <w:rPr>
          <w:w w:val="95"/>
        </w:rPr>
        <w:t>et des déclarations concernant d’autres événements ou perspectives futurs. De par leur nature, les déclarations</w:t>
      </w:r>
      <w:r>
        <w:rPr>
          <w:spacing w:val="-58"/>
          <w:w w:val="95"/>
        </w:rPr>
        <w:t> </w:t>
      </w:r>
      <w:r>
        <w:rPr>
          <w:w w:val="95"/>
        </w:rPr>
        <w:t>prospectives impliquent des risques et des incertitudes car elles concernent des événements et dépendent de</w:t>
      </w:r>
      <w:r>
        <w:rPr>
          <w:spacing w:val="1"/>
          <w:w w:val="95"/>
        </w:rPr>
        <w:t> </w:t>
      </w:r>
      <w:r>
        <w:rPr>
          <w:spacing w:val="-1"/>
        </w:rPr>
        <w:t>circonstances</w:t>
      </w:r>
      <w:r>
        <w:rPr>
          <w:spacing w:val="-13"/>
        </w:rPr>
        <w:t> </w:t>
      </w:r>
      <w:r>
        <w:rPr>
          <w:spacing w:val="-1"/>
        </w:rPr>
        <w:t>susceptibles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survenir</w:t>
      </w:r>
      <w:r>
        <w:rPr>
          <w:spacing w:val="-11"/>
        </w:rPr>
        <w:t> </w:t>
      </w:r>
      <w:r>
        <w:rPr>
          <w:spacing w:val="-1"/>
        </w:rPr>
        <w:t>ou</w:t>
      </w:r>
      <w:r>
        <w:rPr>
          <w:spacing w:val="-13"/>
        </w:rPr>
        <w:t> </w:t>
      </w:r>
      <w:r>
        <w:rPr>
          <w:spacing w:val="-1"/>
        </w:rPr>
        <w:t>non</w:t>
      </w:r>
      <w:r>
        <w:rPr>
          <w:spacing w:val="-14"/>
        </w:rPr>
        <w:t> </w:t>
      </w:r>
      <w:r>
        <w:rPr>
          <w:spacing w:val="-1"/>
        </w:rPr>
        <w:t>à</w:t>
      </w:r>
      <w:r>
        <w:rPr>
          <w:spacing w:val="-14"/>
        </w:rPr>
        <w:t> </w:t>
      </w:r>
      <w:r>
        <w:rPr>
          <w:spacing w:val="-1"/>
        </w:rPr>
        <w:t>l'avenir.</w:t>
      </w:r>
      <w:r>
        <w:rPr>
          <w:spacing w:val="-13"/>
        </w:rPr>
        <w:t> </w:t>
      </w:r>
      <w:r>
        <w:rPr>
          <w:spacing w:val="-1"/>
        </w:rPr>
        <w:t>Les</w:t>
      </w:r>
      <w:r>
        <w:rPr>
          <w:spacing w:val="-14"/>
        </w:rPr>
        <w:t> </w:t>
      </w:r>
      <w:r>
        <w:rPr>
          <w:spacing w:val="-1"/>
        </w:rPr>
        <w:t>déclarations</w:t>
      </w:r>
      <w:r>
        <w:rPr>
          <w:spacing w:val="-12"/>
        </w:rPr>
        <w:t> </w:t>
      </w:r>
      <w:r>
        <w:rPr>
          <w:spacing w:val="-1"/>
        </w:rPr>
        <w:t>prospectives</w:t>
      </w:r>
      <w:r>
        <w:rPr>
          <w:spacing w:val="-6"/>
        </w:rPr>
        <w:t> </w:t>
      </w:r>
      <w:r>
        <w:rPr/>
        <w:t>reflètent</w:t>
      </w:r>
      <w:r>
        <w:rPr>
          <w:spacing w:val="-13"/>
        </w:rPr>
        <w:t> </w:t>
      </w:r>
      <w:r>
        <w:rPr/>
        <w:t>les</w:t>
      </w:r>
      <w:r>
        <w:rPr>
          <w:spacing w:val="-12"/>
        </w:rPr>
        <w:t> </w:t>
      </w:r>
      <w:r>
        <w:rPr/>
        <w:t>attentes,</w:t>
      </w:r>
      <w:r>
        <w:rPr>
          <w:spacing w:val="-61"/>
        </w:rPr>
        <w:t> </w:t>
      </w:r>
      <w:r>
        <w:rPr/>
        <w:t>intentions ou prévisions actuelles du Groupe Casino concernant des événements futurs, fondées sur les</w:t>
      </w:r>
      <w:r>
        <w:rPr>
          <w:spacing w:val="1"/>
        </w:rPr>
        <w:t> </w:t>
      </w:r>
      <w:r>
        <w:rPr>
          <w:w w:val="95"/>
        </w:rPr>
        <w:t>informations</w:t>
      </w:r>
      <w:r>
        <w:rPr>
          <w:spacing w:val="-9"/>
          <w:w w:val="95"/>
        </w:rPr>
        <w:t> </w:t>
      </w:r>
      <w:r>
        <w:rPr>
          <w:w w:val="95"/>
        </w:rPr>
        <w:t>actuellement</w:t>
      </w:r>
      <w:r>
        <w:rPr>
          <w:spacing w:val="-7"/>
          <w:w w:val="95"/>
        </w:rPr>
        <w:t> </w:t>
      </w:r>
      <w:r>
        <w:rPr>
          <w:w w:val="95"/>
        </w:rPr>
        <w:t>disponibles</w:t>
      </w:r>
      <w:r>
        <w:rPr>
          <w:spacing w:val="-9"/>
          <w:w w:val="95"/>
        </w:rPr>
        <w:t> </w:t>
      </w:r>
      <w:r>
        <w:rPr>
          <w:w w:val="95"/>
        </w:rPr>
        <w:t>et</w:t>
      </w:r>
      <w:r>
        <w:rPr>
          <w:spacing w:val="-8"/>
          <w:w w:val="95"/>
        </w:rPr>
        <w:t> </w:t>
      </w:r>
      <w:r>
        <w:rPr>
          <w:w w:val="95"/>
        </w:rPr>
        <w:t>les</w:t>
      </w:r>
      <w:r>
        <w:rPr>
          <w:spacing w:val="-11"/>
          <w:w w:val="95"/>
        </w:rPr>
        <w:t> </w:t>
      </w:r>
      <w:r>
        <w:rPr>
          <w:w w:val="95"/>
        </w:rPr>
        <w:t>hypothèses</w:t>
      </w:r>
      <w:r>
        <w:rPr>
          <w:spacing w:val="-12"/>
          <w:w w:val="95"/>
        </w:rPr>
        <w:t> </w:t>
      </w:r>
      <w:r>
        <w:rPr>
          <w:w w:val="95"/>
        </w:rPr>
        <w:t>formulées</w:t>
      </w:r>
      <w:r>
        <w:rPr>
          <w:spacing w:val="-9"/>
          <w:w w:val="95"/>
        </w:rPr>
        <w:t> </w:t>
      </w:r>
      <w:r>
        <w:rPr>
          <w:w w:val="95"/>
        </w:rPr>
        <w:t>par</w:t>
      </w:r>
      <w:r>
        <w:rPr>
          <w:spacing w:val="-11"/>
          <w:w w:val="95"/>
        </w:rPr>
        <w:t> </w:t>
      </w:r>
      <w:r>
        <w:rPr>
          <w:w w:val="95"/>
        </w:rPr>
        <w:t>le</w:t>
      </w:r>
      <w:r>
        <w:rPr>
          <w:spacing w:val="-9"/>
          <w:w w:val="95"/>
        </w:rPr>
        <w:t> </w:t>
      </w:r>
      <w:r>
        <w:rPr>
          <w:w w:val="95"/>
        </w:rPr>
        <w:t>Groupe</w:t>
      </w:r>
      <w:r>
        <w:rPr>
          <w:spacing w:val="-7"/>
          <w:w w:val="95"/>
        </w:rPr>
        <w:t> </w:t>
      </w:r>
      <w:r>
        <w:rPr>
          <w:w w:val="95"/>
        </w:rPr>
        <w:t>Casino.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8" w:lineRule="auto"/>
        <w:ind w:left="472" w:right="472"/>
        <w:jc w:val="both"/>
      </w:pPr>
      <w:r>
        <w:rPr/>
        <w:t>Les déclarations prospectives et les informations contenues dans cette annonce sont faites à la date des</w:t>
      </w:r>
      <w:r>
        <w:rPr>
          <w:spacing w:val="1"/>
        </w:rPr>
        <w:t> </w:t>
      </w:r>
      <w:r>
        <w:rPr>
          <w:w w:val="95"/>
        </w:rPr>
        <w:t>présentes et le Groupe Casino n’assume aucune obligation de mettre à jour publiquement ou de réviser toute</w:t>
      </w:r>
      <w:r>
        <w:rPr>
          <w:spacing w:val="1"/>
          <w:w w:val="95"/>
        </w:rPr>
        <w:t> </w:t>
      </w:r>
      <w:r>
        <w:rPr>
          <w:w w:val="95"/>
        </w:rPr>
        <w:t>déclaration</w:t>
      </w:r>
      <w:r>
        <w:rPr>
          <w:spacing w:val="-6"/>
          <w:w w:val="95"/>
        </w:rPr>
        <w:t> </w:t>
      </w:r>
      <w:r>
        <w:rPr>
          <w:w w:val="95"/>
        </w:rPr>
        <w:t>ou</w:t>
      </w:r>
      <w:r>
        <w:rPr>
          <w:spacing w:val="-7"/>
          <w:w w:val="95"/>
        </w:rPr>
        <w:t> </w:t>
      </w:r>
      <w:r>
        <w:rPr>
          <w:w w:val="95"/>
        </w:rPr>
        <w:t>information</w:t>
      </w:r>
      <w:r>
        <w:rPr>
          <w:spacing w:val="-7"/>
          <w:w w:val="95"/>
        </w:rPr>
        <w:t> </w:t>
      </w:r>
      <w:r>
        <w:rPr>
          <w:w w:val="95"/>
        </w:rPr>
        <w:t>prospective,</w:t>
      </w:r>
      <w:r>
        <w:rPr>
          <w:spacing w:val="-3"/>
          <w:w w:val="95"/>
        </w:rPr>
        <w:t> </w:t>
      </w:r>
      <w:r>
        <w:rPr>
          <w:w w:val="95"/>
        </w:rPr>
        <w:t>que</w:t>
      </w:r>
      <w:r>
        <w:rPr>
          <w:spacing w:val="-5"/>
          <w:w w:val="95"/>
        </w:rPr>
        <w:t> </w:t>
      </w:r>
      <w:r>
        <w:rPr>
          <w:w w:val="95"/>
        </w:rPr>
        <w:t>ce</w:t>
      </w:r>
      <w:r>
        <w:rPr>
          <w:spacing w:val="-5"/>
          <w:w w:val="95"/>
        </w:rPr>
        <w:t> </w:t>
      </w:r>
      <w:r>
        <w:rPr>
          <w:w w:val="95"/>
        </w:rPr>
        <w:t>soit</w:t>
      </w:r>
      <w:r>
        <w:rPr>
          <w:spacing w:val="-2"/>
          <w:w w:val="95"/>
        </w:rPr>
        <w:t> </w:t>
      </w:r>
      <w:r>
        <w:rPr>
          <w:w w:val="95"/>
        </w:rPr>
        <w:t>à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suite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nouvelles</w:t>
      </w:r>
      <w:r>
        <w:rPr>
          <w:spacing w:val="-5"/>
          <w:w w:val="95"/>
        </w:rPr>
        <w:t> </w:t>
      </w:r>
      <w:r>
        <w:rPr>
          <w:w w:val="95"/>
        </w:rPr>
        <w:t>informations,</w:t>
      </w:r>
      <w:r>
        <w:rPr>
          <w:spacing w:val="-2"/>
          <w:w w:val="95"/>
        </w:rPr>
        <w:t> </w:t>
      </w:r>
      <w:r>
        <w:rPr>
          <w:w w:val="95"/>
        </w:rPr>
        <w:t>d'événements</w:t>
      </w:r>
      <w:r>
        <w:rPr>
          <w:spacing w:val="-9"/>
          <w:w w:val="95"/>
        </w:rPr>
        <w:t> </w:t>
      </w:r>
      <w:r>
        <w:rPr>
          <w:w w:val="95"/>
        </w:rPr>
        <w:t>futurs</w:t>
      </w:r>
      <w:r>
        <w:rPr>
          <w:spacing w:val="-5"/>
          <w:w w:val="95"/>
        </w:rPr>
        <w:t> </w:t>
      </w:r>
      <w:r>
        <w:rPr>
          <w:w w:val="95"/>
        </w:rPr>
        <w:t>ou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toute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autre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manière,</w:t>
      </w:r>
      <w:r>
        <w:rPr>
          <w:spacing w:val="-15"/>
          <w:w w:val="95"/>
        </w:rPr>
        <w:t> </w:t>
      </w:r>
      <w:r>
        <w:rPr>
          <w:w w:val="95"/>
        </w:rPr>
        <w:t>sauf</w:t>
      </w:r>
      <w:r>
        <w:rPr>
          <w:spacing w:val="-14"/>
          <w:w w:val="95"/>
        </w:rPr>
        <w:t> </w:t>
      </w:r>
      <w:r>
        <w:rPr>
          <w:w w:val="95"/>
        </w:rPr>
        <w:t>si</w:t>
      </w:r>
      <w:r>
        <w:rPr>
          <w:spacing w:val="-17"/>
          <w:w w:val="95"/>
        </w:rPr>
        <w:t> </w:t>
      </w:r>
      <w:r>
        <w:rPr>
          <w:w w:val="95"/>
        </w:rPr>
        <w:t>requis</w:t>
      </w:r>
      <w:r>
        <w:rPr>
          <w:spacing w:val="-18"/>
          <w:w w:val="95"/>
        </w:rPr>
        <w:t> </w:t>
      </w:r>
      <w:r>
        <w:rPr>
          <w:w w:val="95"/>
        </w:rPr>
        <w:t>par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loi.</w:t>
      </w:r>
      <w:r>
        <w:rPr>
          <w:spacing w:val="-20"/>
          <w:w w:val="95"/>
        </w:rPr>
        <w:t> </w:t>
      </w:r>
      <w:r>
        <w:rPr>
          <w:w w:val="95"/>
        </w:rPr>
        <w:t>Toutes</w:t>
      </w:r>
      <w:r>
        <w:rPr>
          <w:spacing w:val="-19"/>
          <w:w w:val="95"/>
        </w:rPr>
        <w:t> </w:t>
      </w:r>
      <w:r>
        <w:rPr>
          <w:w w:val="95"/>
        </w:rPr>
        <w:t>les</w:t>
      </w:r>
      <w:r>
        <w:rPr>
          <w:spacing w:val="-18"/>
          <w:w w:val="95"/>
        </w:rPr>
        <w:t> </w:t>
      </w:r>
      <w:r>
        <w:rPr>
          <w:w w:val="95"/>
        </w:rPr>
        <w:t>déclarations</w:t>
      </w:r>
      <w:r>
        <w:rPr>
          <w:spacing w:val="-18"/>
          <w:w w:val="95"/>
        </w:rPr>
        <w:t> </w:t>
      </w:r>
      <w:r>
        <w:rPr>
          <w:w w:val="95"/>
        </w:rPr>
        <w:t>prospectives</w:t>
      </w:r>
      <w:r>
        <w:rPr>
          <w:spacing w:val="-17"/>
          <w:w w:val="95"/>
        </w:rPr>
        <w:t> </w:t>
      </w:r>
      <w:r>
        <w:rPr>
          <w:w w:val="95"/>
        </w:rPr>
        <w:t>ultérieures,</w:t>
      </w:r>
      <w:r>
        <w:rPr>
          <w:spacing w:val="-13"/>
          <w:w w:val="95"/>
        </w:rPr>
        <w:t> </w:t>
      </w:r>
      <w:r>
        <w:rPr>
          <w:w w:val="95"/>
        </w:rPr>
        <w:t>écrites</w:t>
      </w:r>
      <w:r>
        <w:rPr>
          <w:spacing w:val="-17"/>
          <w:w w:val="95"/>
        </w:rPr>
        <w:t> </w:t>
      </w:r>
      <w:r>
        <w:rPr>
          <w:w w:val="95"/>
        </w:rPr>
        <w:t>ou</w:t>
      </w:r>
      <w:r>
        <w:rPr>
          <w:spacing w:val="-15"/>
          <w:w w:val="95"/>
        </w:rPr>
        <w:t> </w:t>
      </w:r>
      <w:r>
        <w:rPr>
          <w:w w:val="95"/>
        </w:rPr>
        <w:t>orales,</w:t>
      </w:r>
      <w:r>
        <w:rPr>
          <w:spacing w:val="1"/>
          <w:w w:val="95"/>
        </w:rPr>
        <w:t> </w:t>
      </w:r>
      <w:r>
        <w:rPr>
          <w:w w:val="95"/>
        </w:rPr>
        <w:t>attribuables au Groupe Casino ou à des personnes agissant au nom du Groupe Casino, y compris, mais sans s'y</w:t>
      </w:r>
      <w:r>
        <w:rPr>
          <w:spacing w:val="-59"/>
          <w:w w:val="95"/>
        </w:rPr>
        <w:t> </w:t>
      </w:r>
      <w:r>
        <w:rPr/>
        <w:t>limiter, les communiqués de presse (y compris sur le site web du Groupe Casino), les rapports et autres</w:t>
      </w:r>
      <w:r>
        <w:rPr>
          <w:spacing w:val="1"/>
        </w:rPr>
        <w:t> </w:t>
      </w:r>
      <w:r>
        <w:rPr/>
        <w:t>communications,</w:t>
      </w:r>
      <w:r>
        <w:rPr>
          <w:spacing w:val="-3"/>
        </w:rPr>
        <w:t> </w:t>
      </w:r>
      <w:r>
        <w:rPr/>
        <w:t>sont</w:t>
      </w:r>
      <w:r>
        <w:rPr>
          <w:spacing w:val="-3"/>
        </w:rPr>
        <w:t> </w:t>
      </w:r>
      <w:r>
        <w:rPr/>
        <w:t>expressément</w:t>
      </w:r>
      <w:r>
        <w:rPr>
          <w:spacing w:val="-1"/>
        </w:rPr>
        <w:t> </w:t>
      </w:r>
      <w:r>
        <w:rPr/>
        <w:t>et</w:t>
      </w:r>
      <w:r>
        <w:rPr>
          <w:spacing w:val="-3"/>
        </w:rPr>
        <w:t> </w:t>
      </w:r>
      <w:r>
        <w:rPr/>
        <w:t>intégralement</w:t>
      </w:r>
      <w:r>
        <w:rPr>
          <w:spacing w:val="-6"/>
        </w:rPr>
        <w:t> </w:t>
      </w:r>
      <w:r>
        <w:rPr/>
        <w:t>couvertes</w:t>
      </w:r>
      <w:r>
        <w:rPr>
          <w:spacing w:val="-4"/>
        </w:rPr>
        <w:t> </w:t>
      </w:r>
      <w:r>
        <w:rPr/>
        <w:t>par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mises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garde</w:t>
      </w:r>
      <w:r>
        <w:rPr>
          <w:spacing w:val="-4"/>
        </w:rPr>
        <w:t> </w:t>
      </w:r>
      <w:r>
        <w:rPr/>
        <w:t>contenues</w:t>
      </w:r>
      <w:r>
        <w:rPr>
          <w:spacing w:val="-5"/>
        </w:rPr>
        <w:t> </w:t>
      </w:r>
      <w:r>
        <w:rPr/>
        <w:t>dans</w:t>
      </w:r>
      <w:r>
        <w:rPr>
          <w:spacing w:val="-6"/>
        </w:rPr>
        <w:t> </w:t>
      </w:r>
      <w:r>
        <w:rPr/>
        <w:t>le</w:t>
      </w:r>
      <w:r>
        <w:rPr>
          <w:spacing w:val="-61"/>
        </w:rPr>
        <w:t> </w:t>
      </w:r>
      <w:r>
        <w:rPr/>
        <w:t>présent</w:t>
      </w:r>
      <w:r>
        <w:rPr>
          <w:spacing w:val="-14"/>
        </w:rPr>
        <w:t> </w:t>
      </w:r>
      <w:r>
        <w:rPr/>
        <w:t>communiqué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presse.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3"/>
        <w:ind w:right="1979"/>
      </w:pPr>
      <w:r>
        <w:rPr>
          <w:color w:val="6460A9"/>
        </w:rPr>
        <w:t>***</w:t>
      </w:r>
    </w:p>
    <w:p>
      <w:pPr>
        <w:pStyle w:val="BodyText"/>
        <w:rPr>
          <w:rFonts w:ascii="Arial"/>
          <w:b/>
          <w:i w:val="0"/>
          <w:sz w:val="26"/>
        </w:rPr>
      </w:pPr>
    </w:p>
    <w:p>
      <w:pPr>
        <w:pStyle w:val="BodyText"/>
        <w:spacing w:before="5"/>
        <w:rPr>
          <w:rFonts w:ascii="Arial"/>
          <w:b/>
          <w:i w:val="0"/>
          <w:sz w:val="22"/>
        </w:rPr>
      </w:pPr>
    </w:p>
    <w:p>
      <w:pPr>
        <w:spacing w:before="0"/>
        <w:ind w:left="1976" w:right="198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CONTACTS</w:t>
      </w:r>
      <w:r>
        <w:rPr>
          <w:rFonts w:ascii="Arial"/>
          <w:b/>
          <w:color w:val="6460A9"/>
          <w:spacing w:val="2"/>
          <w:sz w:val="24"/>
        </w:rPr>
        <w:t> </w:t>
      </w:r>
      <w:r>
        <w:rPr>
          <w:rFonts w:ascii="Arial"/>
          <w:b/>
          <w:color w:val="6460A9"/>
          <w:sz w:val="24"/>
        </w:rPr>
        <w:t>ANALYSTES</w:t>
      </w:r>
      <w:r>
        <w:rPr>
          <w:rFonts w:ascii="Arial"/>
          <w:b/>
          <w:color w:val="6460A9"/>
          <w:spacing w:val="-4"/>
          <w:sz w:val="24"/>
        </w:rPr>
        <w:t> </w:t>
      </w:r>
      <w:r>
        <w:rPr>
          <w:rFonts w:ascii="Arial"/>
          <w:b/>
          <w:color w:val="6460A9"/>
          <w:sz w:val="24"/>
        </w:rPr>
        <w:t>ET</w:t>
      </w:r>
      <w:r>
        <w:rPr>
          <w:rFonts w:ascii="Arial"/>
          <w:b/>
          <w:color w:val="6460A9"/>
          <w:spacing w:val="-4"/>
          <w:sz w:val="24"/>
        </w:rPr>
        <w:t> </w:t>
      </w:r>
      <w:r>
        <w:rPr>
          <w:rFonts w:ascii="Arial"/>
          <w:b/>
          <w:color w:val="6460A9"/>
          <w:sz w:val="24"/>
        </w:rPr>
        <w:t>INVESTISSEURS</w:t>
      </w:r>
    </w:p>
    <w:p>
      <w:pPr>
        <w:spacing w:before="49"/>
        <w:ind w:left="3070" w:right="3073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pacing w:val="15"/>
          <w:w w:val="85"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pacing w:val="14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Tél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64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17</w:t>
      </w:r>
      <w:r>
        <w:rPr>
          <w:spacing w:val="-56"/>
          <w:w w:val="85"/>
          <w:sz w:val="20"/>
        </w:rPr>
        <w:t> </w:t>
      </w:r>
      <w:hyperlink r:id="rId6">
        <w:r>
          <w:rPr>
            <w:sz w:val="20"/>
            <w:u w:val="single"/>
          </w:rPr>
          <w:t>cwelton.exterieur@groupe-casino.fr</w:t>
        </w:r>
      </w:hyperlink>
    </w:p>
    <w:p>
      <w:pPr>
        <w:pStyle w:val="Heading3"/>
        <w:spacing w:before="4"/>
      </w:pPr>
      <w:r>
        <w:rPr/>
        <w:t>ou</w:t>
      </w:r>
    </w:p>
    <w:p>
      <w:pPr>
        <w:spacing w:before="41"/>
        <w:ind w:left="1978" w:right="1980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38"/>
        <w:ind w:left="1977" w:right="1980" w:firstLine="0"/>
        <w:jc w:val="center"/>
        <w:rPr>
          <w:sz w:val="20"/>
        </w:rPr>
      </w:pPr>
      <w:r>
        <w:rPr/>
        <w:pict>
          <v:rect style="position:absolute;margin-left:229.970001pt;margin-top:12.91369pt;width:135.26pt;height:.600010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hyperlink r:id="rId7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-2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-1"/>
            <w:w w:val="107"/>
            <w:sz w:val="20"/>
          </w:rPr>
          <w:t>o</w:t>
        </w:r>
        <w:r>
          <w:rPr>
            <w:spacing w:val="-1"/>
            <w:w w:val="93"/>
            <w:sz w:val="20"/>
          </w:rPr>
          <w:t>@gr</w:t>
        </w:r>
        <w:r>
          <w:rPr>
            <w:spacing w:val="1"/>
            <w:w w:val="93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9"/>
            <w:sz w:val="20"/>
          </w:rPr>
          <w:t>p</w:t>
        </w:r>
        <w:r>
          <w:rPr>
            <w:spacing w:val="2"/>
            <w:w w:val="108"/>
            <w:sz w:val="20"/>
          </w:rPr>
          <w:t>e</w:t>
        </w:r>
        <w:r>
          <w:rPr>
            <w:spacing w:val="1"/>
            <w:w w:val="72"/>
            <w:sz w:val="20"/>
          </w:rPr>
          <w:t>-</w:t>
        </w:r>
        <w:r>
          <w:rPr>
            <w:w w:val="123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1"/>
            <w:w w:val="107"/>
            <w:sz w:val="20"/>
          </w:rPr>
          <w:t>o</w:t>
        </w:r>
        <w:r>
          <w:rPr>
            <w:spacing w:val="-3"/>
            <w:w w:val="75"/>
            <w:sz w:val="20"/>
          </w:rPr>
          <w:t>.</w:t>
        </w:r>
        <w:r>
          <w:rPr>
            <w:w w:val="78"/>
            <w:sz w:val="20"/>
          </w:rPr>
          <w:t>fr</w:t>
        </w:r>
      </w:hyperlink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7"/>
        </w:rPr>
      </w:pPr>
    </w:p>
    <w:p>
      <w:pPr>
        <w:pStyle w:val="Heading1"/>
        <w:spacing w:before="92"/>
      </w:pPr>
      <w:r>
        <w:rPr>
          <w:color w:val="6460A9"/>
          <w:spacing w:val="-10"/>
        </w:rPr>
        <w:t>CONTACTS</w:t>
      </w:r>
      <w:r>
        <w:rPr>
          <w:color w:val="6460A9"/>
          <w:spacing w:val="-16"/>
        </w:rPr>
        <w:t> </w:t>
      </w:r>
      <w:r>
        <w:rPr>
          <w:color w:val="6460A9"/>
          <w:spacing w:val="-9"/>
        </w:rPr>
        <w:t>PRESSE</w:t>
      </w:r>
    </w:p>
    <w:p>
      <w:pPr>
        <w:pStyle w:val="Heading3"/>
        <w:spacing w:before="8"/>
        <w:ind w:left="1976"/>
      </w:pPr>
      <w:r>
        <w:rPr>
          <w:spacing w:val="-1"/>
        </w:rPr>
        <w:t>Groupe</w:t>
      </w:r>
      <w:r>
        <w:rPr>
          <w:spacing w:val="-14"/>
        </w:rPr>
        <w:t> </w:t>
      </w:r>
      <w:r>
        <w:rPr>
          <w:spacing w:val="-1"/>
        </w:rPr>
        <w:t>Casino</w:t>
      </w:r>
      <w:r>
        <w:rPr>
          <w:spacing w:val="-12"/>
        </w:rPr>
        <w:t> </w:t>
      </w:r>
      <w:r>
        <w:rPr>
          <w:spacing w:val="-1"/>
        </w:rPr>
        <w:t>–</w:t>
      </w:r>
      <w:r>
        <w:rPr>
          <w:spacing w:val="-13"/>
        </w:rPr>
        <w:t> </w:t>
      </w:r>
      <w:r>
        <w:rPr>
          <w:spacing w:val="-1"/>
        </w:rPr>
        <w:t>Direction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Communication</w:t>
      </w:r>
    </w:p>
    <w:p>
      <w:pPr>
        <w:spacing w:before="3"/>
        <w:ind w:left="1975" w:right="1980" w:firstLine="0"/>
        <w:jc w:val="center"/>
        <w:rPr>
          <w:sz w:val="20"/>
        </w:rPr>
      </w:pPr>
      <w:r>
        <w:rPr>
          <w:rFonts w:ascii="Tahoma"/>
          <w:b/>
          <w:w w:val="90"/>
          <w:sz w:val="20"/>
        </w:rPr>
        <w:t>Nicolas</w:t>
      </w:r>
      <w:r>
        <w:rPr>
          <w:rFonts w:ascii="Tahoma"/>
          <w:b/>
          <w:spacing w:val="16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BOUDOT</w:t>
      </w:r>
      <w:r>
        <w:rPr>
          <w:rFonts w:ascii="Tahoma"/>
          <w:b/>
          <w:spacing w:val="14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61"/>
          <w:sz w:val="20"/>
        </w:rPr>
        <w:t> </w:t>
      </w:r>
      <w:hyperlink r:id="rId8">
        <w:r>
          <w:rPr>
            <w:w w:val="90"/>
            <w:sz w:val="20"/>
          </w:rPr>
          <w:t>nboudot@groupe-casino.fr</w:t>
        </w:r>
        <w:r>
          <w:rPr>
            <w:spacing w:val="2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+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33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79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61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40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99</w:t>
      </w:r>
    </w:p>
    <w:p>
      <w:pPr>
        <w:pStyle w:val="Heading3"/>
      </w:pPr>
      <w:r>
        <w:rPr/>
        <w:t>ou</w:t>
      </w:r>
    </w:p>
    <w:p>
      <w:pPr>
        <w:spacing w:before="3"/>
        <w:ind w:left="1979" w:right="1980" w:firstLine="0"/>
        <w:jc w:val="center"/>
        <w:rPr>
          <w:sz w:val="20"/>
        </w:rPr>
      </w:pPr>
      <w:r>
        <w:rPr>
          <w:w w:val="90"/>
          <w:sz w:val="20"/>
        </w:rPr>
        <w:t>+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33(0)1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53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65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24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78</w:t>
      </w:r>
      <w:r>
        <w:rPr>
          <w:spacing w:val="27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24"/>
          <w:w w:val="90"/>
          <w:sz w:val="20"/>
        </w:rPr>
        <w:t> </w:t>
      </w:r>
      <w:hyperlink r:id="rId9">
        <w:r>
          <w:rPr>
            <w:w w:val="90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4"/>
        <w:rPr>
          <w:i w:val="0"/>
          <w:sz w:val="12"/>
        </w:rPr>
      </w:pPr>
    </w:p>
    <w:p>
      <w:pPr>
        <w:pStyle w:val="Heading3"/>
        <w:spacing w:before="101"/>
        <w:ind w:left="1978"/>
      </w:pPr>
      <w:r>
        <w:rPr/>
        <w:t>Agence</w:t>
      </w:r>
      <w:r>
        <w:rPr>
          <w:spacing w:val="-5"/>
        </w:rPr>
        <w:t> </w:t>
      </w:r>
      <w:r>
        <w:rPr/>
        <w:t>IMAGE</w:t>
      </w:r>
      <w:r>
        <w:rPr>
          <w:spacing w:val="-2"/>
        </w:rPr>
        <w:t> </w:t>
      </w:r>
      <w:r>
        <w:rPr/>
        <w:t>7</w:t>
      </w:r>
    </w:p>
    <w:p>
      <w:pPr>
        <w:spacing w:before="2"/>
        <w:ind w:left="1979" w:right="1979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Tél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(0)6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11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59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23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26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9"/>
          <w:w w:val="85"/>
          <w:sz w:val="20"/>
        </w:rPr>
        <w:t> </w:t>
      </w:r>
      <w:hyperlink r:id="rId10">
        <w:r>
          <w:rPr>
            <w:w w:val="85"/>
            <w:sz w:val="20"/>
            <w:u w:val="single"/>
          </w:rPr>
          <w:t>kallouis@image7.fr</w:t>
        </w:r>
      </w:hyperlink>
    </w:p>
    <w:p>
      <w:pPr>
        <w:spacing w:before="2"/>
        <w:ind w:left="1978" w:right="1980" w:firstLine="0"/>
        <w:jc w:val="center"/>
        <w:rPr>
          <w:sz w:val="20"/>
        </w:rPr>
      </w:pPr>
      <w:r>
        <w:rPr/>
        <w:pict>
          <v:rect style="position:absolute;margin-left:355.630005pt;margin-top:11.113733pt;width:91.824pt;height:.599980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Tél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7"/>
          <w:w w:val="90"/>
          <w:sz w:val="20"/>
        </w:rPr>
        <w:t> </w:t>
      </w:r>
      <w:hyperlink r:id="rId11">
        <w:r>
          <w:rPr>
            <w:spacing w:val="-1"/>
            <w:w w:val="90"/>
            <w:sz w:val="20"/>
          </w:rPr>
          <w:t>lpoinsot@image7.fr</w:t>
        </w:r>
      </w:hyperlink>
    </w:p>
    <w:p>
      <w:pPr>
        <w:spacing w:before="1"/>
        <w:ind w:left="1978" w:right="1980" w:firstLine="0"/>
        <w:jc w:val="center"/>
        <w:rPr>
          <w:sz w:val="20"/>
        </w:rPr>
      </w:pPr>
      <w:r>
        <w:rPr>
          <w:w w:val="90"/>
          <w:sz w:val="20"/>
        </w:rPr>
        <w:t>Franck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Pasquier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Tél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+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33(0)6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73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62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57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99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-7"/>
          <w:w w:val="90"/>
          <w:sz w:val="20"/>
          <w:u w:val="single"/>
        </w:rPr>
        <w:t> </w:t>
      </w:r>
      <w:hyperlink r:id="rId12">
        <w:r>
          <w:rPr>
            <w:w w:val="90"/>
            <w:sz w:val="20"/>
            <w:u w:val="single"/>
          </w:rPr>
          <w:t>fpasquier@image7.fr</w:t>
        </w:r>
      </w:hyperlink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0"/>
        </w:rPr>
      </w:pPr>
    </w:p>
    <w:p>
      <w:pPr>
        <w:spacing w:before="100"/>
        <w:ind w:left="50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Vendredi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29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septembre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9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▪</w:t>
      </w:r>
      <w:r>
        <w:rPr>
          <w:rFonts w:ascii="Tahoma" w:hAnsi="Tahoma"/>
          <w:b/>
          <w:color w:val="3CA05A"/>
          <w:spacing w:val="3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2</w:t>
      </w:r>
    </w:p>
    <w:sectPr>
      <w:pgSz w:w="11910" w:h="16840"/>
      <w:pgMar w:top="1200" w:bottom="0" w:left="6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979" w:right="1971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46"/>
      <w:jc w:val="both"/>
      <w:outlineLvl w:val="2"/>
    </w:pPr>
    <w:rPr>
      <w:rFonts w:ascii="Verdana" w:hAnsi="Verdana" w:eastAsia="Verdana" w:cs="Verdana"/>
      <w:sz w:val="22"/>
      <w:szCs w:val="22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979" w:right="1980"/>
      <w:jc w:val="center"/>
      <w:outlineLvl w:val="3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09"/>
      <w:ind w:left="1426" w:right="1420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nboudot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2023-12-04T15:07:37Z</dcterms:created>
  <dcterms:modified xsi:type="dcterms:W3CDTF">2023-12-04T15:07:37Z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LastSaved">
    <vt:filetime>2023-12-04T00:00:00Z</vt:filetime>
  </property>
</Properties>
</file>