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88" w:lineRule="auto"/>
      </w:pPr>
      <w:r>
        <w:rPr/>
        <w:drawing>
          <wp:anchor distT="0" distB="0" distL="0" distR="0" allowOverlap="1" layoutInCell="1" locked="0" behindDoc="1" simplePos="0" relativeHeight="487526400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6912">
                <wp:simplePos x="0" y="0"/>
                <wp:positionH relativeFrom="page">
                  <wp:posOffset>471169</wp:posOffset>
                </wp:positionH>
                <wp:positionV relativeFrom="page">
                  <wp:posOffset>858519</wp:posOffset>
                </wp:positionV>
                <wp:extent cx="6581775" cy="639381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775" cy="639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775" h="6393815">
                              <a:moveTo>
                                <a:pt x="0" y="6393814"/>
                              </a:moveTo>
                              <a:lnTo>
                                <a:pt x="6581775" y="6393814"/>
                              </a:lnTo>
                              <a:lnTo>
                                <a:pt x="6581775" y="0"/>
                              </a:lnTo>
                              <a:lnTo>
                                <a:pt x="0" y="0"/>
                              </a:lnTo>
                              <a:lnTo>
                                <a:pt x="0" y="6393814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099998pt;margin-top:67.599983pt;width:518.25pt;height:503.45pt;mso-position-horizontal-relative:page;mso-position-vertical-relative:page;z-index:-15789568" id="docshape1" filled="false" stroked="true" strokeweight="2pt" strokecolor="#6460a9">
                <v:stroke dashstyle="solid"/>
                <w10:wrap type="none"/>
              </v:rect>
            </w:pict>
          </mc:Fallback>
        </mc:AlternateContent>
      </w:r>
      <w:r>
        <w:rPr>
          <w:color w:val="6460A9"/>
        </w:rPr>
        <w:t>Communiqué</w:t>
      </w:r>
      <w:r>
        <w:rPr>
          <w:color w:val="6460A9"/>
          <w:spacing w:val="-10"/>
        </w:rPr>
        <w:t> </w:t>
      </w:r>
      <w:r>
        <w:rPr>
          <w:color w:val="6460A9"/>
        </w:rPr>
        <w:t>relatif</w:t>
      </w:r>
      <w:r>
        <w:rPr>
          <w:color w:val="6460A9"/>
          <w:spacing w:val="-11"/>
        </w:rPr>
        <w:t> </w:t>
      </w:r>
      <w:r>
        <w:rPr>
          <w:color w:val="6460A9"/>
        </w:rPr>
        <w:t>aux</w:t>
      </w:r>
      <w:r>
        <w:rPr>
          <w:color w:val="6460A9"/>
          <w:spacing w:val="-10"/>
        </w:rPr>
        <w:t> </w:t>
      </w:r>
      <w:r>
        <w:rPr>
          <w:color w:val="6460A9"/>
        </w:rPr>
        <w:t>discussions</w:t>
      </w:r>
      <w:r>
        <w:rPr>
          <w:color w:val="6460A9"/>
          <w:spacing w:val="-10"/>
        </w:rPr>
        <w:t> </w:t>
      </w:r>
      <w:r>
        <w:rPr>
          <w:color w:val="6460A9"/>
        </w:rPr>
        <w:t>engagées entre TERACT et le groupe Casino</w:t>
      </w:r>
    </w:p>
    <w:p>
      <w:pPr>
        <w:pStyle w:val="BodyText"/>
        <w:spacing w:before="107"/>
        <w:rPr>
          <w:rFonts w:ascii="Arial"/>
          <w:b/>
          <w:sz w:val="32"/>
        </w:rPr>
      </w:pPr>
    </w:p>
    <w:p>
      <w:pPr>
        <w:pStyle w:val="BodyText"/>
        <w:ind w:left="112"/>
        <w:jc w:val="both"/>
      </w:pPr>
      <w:r>
        <w:rPr>
          <w:w w:val="85"/>
        </w:rPr>
        <w:t>Paris,</w:t>
      </w:r>
      <w:r>
        <w:rPr>
          <w:spacing w:val="-9"/>
        </w:rPr>
        <w:t> </w:t>
      </w:r>
      <w:r>
        <w:rPr>
          <w:w w:val="85"/>
        </w:rPr>
        <w:t>le</w:t>
      </w:r>
      <w:r>
        <w:rPr>
          <w:spacing w:val="-7"/>
        </w:rPr>
        <w:t> </w:t>
      </w:r>
      <w:r>
        <w:rPr>
          <w:w w:val="85"/>
        </w:rPr>
        <w:t>8</w:t>
      </w:r>
      <w:r>
        <w:rPr>
          <w:spacing w:val="-6"/>
        </w:rPr>
        <w:t> </w:t>
      </w:r>
      <w:r>
        <w:rPr>
          <w:w w:val="85"/>
        </w:rPr>
        <w:t>juin</w:t>
      </w:r>
      <w:r>
        <w:rPr>
          <w:spacing w:val="-8"/>
        </w:rPr>
        <w:t> </w:t>
      </w:r>
      <w:r>
        <w:rPr>
          <w:spacing w:val="-4"/>
          <w:w w:val="85"/>
        </w:rPr>
        <w:t>2023</w:t>
      </w:r>
    </w:p>
    <w:p>
      <w:pPr>
        <w:pStyle w:val="BodyText"/>
        <w:spacing w:before="53"/>
      </w:pPr>
    </w:p>
    <w:p>
      <w:pPr>
        <w:pStyle w:val="BodyText"/>
        <w:spacing w:line="278" w:lineRule="auto"/>
        <w:ind w:left="112" w:right="108"/>
        <w:jc w:val="both"/>
      </w:pPr>
      <w:r>
        <w:rPr>
          <w:spacing w:val="-6"/>
        </w:rPr>
        <w:t>Le</w:t>
      </w:r>
      <w:r>
        <w:rPr>
          <w:spacing w:val="-14"/>
        </w:rPr>
        <w:t> </w:t>
      </w:r>
      <w:r>
        <w:rPr>
          <w:spacing w:val="-6"/>
        </w:rPr>
        <w:t>9</w:t>
      </w:r>
      <w:r>
        <w:rPr>
          <w:spacing w:val="-13"/>
        </w:rPr>
        <w:t> </w:t>
      </w:r>
      <w:r>
        <w:rPr>
          <w:spacing w:val="-6"/>
        </w:rPr>
        <w:t>mars</w:t>
      </w:r>
      <w:r>
        <w:rPr>
          <w:spacing w:val="-13"/>
        </w:rPr>
        <w:t> </w:t>
      </w:r>
      <w:r>
        <w:rPr>
          <w:spacing w:val="-6"/>
        </w:rPr>
        <w:t>2023,</w:t>
      </w:r>
      <w:r>
        <w:rPr>
          <w:spacing w:val="-14"/>
        </w:rPr>
        <w:t> </w:t>
      </w:r>
      <w:r>
        <w:rPr>
          <w:spacing w:val="-6"/>
        </w:rPr>
        <w:t>TERACT</w:t>
      </w:r>
      <w:r>
        <w:rPr>
          <w:spacing w:val="-13"/>
        </w:rPr>
        <w:t> </w:t>
      </w:r>
      <w:r>
        <w:rPr>
          <w:spacing w:val="-6"/>
        </w:rPr>
        <w:t>et</w:t>
      </w:r>
      <w:r>
        <w:rPr>
          <w:spacing w:val="-14"/>
        </w:rPr>
        <w:t> </w:t>
      </w:r>
      <w:r>
        <w:rPr>
          <w:spacing w:val="-6"/>
        </w:rPr>
        <w:t>le</w:t>
      </w:r>
      <w:r>
        <w:rPr>
          <w:spacing w:val="-13"/>
        </w:rPr>
        <w:t> </w:t>
      </w:r>
      <w:r>
        <w:rPr>
          <w:spacing w:val="-6"/>
        </w:rPr>
        <w:t>groupe</w:t>
      </w:r>
      <w:r>
        <w:rPr>
          <w:spacing w:val="-13"/>
        </w:rPr>
        <w:t> </w:t>
      </w:r>
      <w:r>
        <w:rPr>
          <w:spacing w:val="-6"/>
        </w:rPr>
        <w:t>Casino</w:t>
      </w:r>
      <w:r>
        <w:rPr>
          <w:spacing w:val="-14"/>
        </w:rPr>
        <w:t> </w:t>
      </w:r>
      <w:r>
        <w:rPr>
          <w:spacing w:val="-6"/>
        </w:rPr>
        <w:t>ont</w:t>
      </w:r>
      <w:r>
        <w:rPr>
          <w:spacing w:val="-13"/>
        </w:rPr>
        <w:t> </w:t>
      </w:r>
      <w:r>
        <w:rPr>
          <w:spacing w:val="-6"/>
        </w:rPr>
        <w:t>engagé</w:t>
      </w:r>
      <w:r>
        <w:rPr>
          <w:spacing w:val="-13"/>
        </w:rPr>
        <w:t> </w:t>
      </w:r>
      <w:r>
        <w:rPr>
          <w:spacing w:val="-6"/>
        </w:rPr>
        <w:t>des</w:t>
      </w:r>
      <w:r>
        <w:rPr>
          <w:spacing w:val="-14"/>
        </w:rPr>
        <w:t> </w:t>
      </w:r>
      <w:r>
        <w:rPr>
          <w:spacing w:val="-6"/>
        </w:rPr>
        <w:t>discussions</w:t>
      </w:r>
      <w:r>
        <w:rPr>
          <w:spacing w:val="-13"/>
        </w:rPr>
        <w:t> </w:t>
      </w:r>
      <w:r>
        <w:rPr>
          <w:spacing w:val="-6"/>
        </w:rPr>
        <w:t>exclusives</w:t>
      </w:r>
      <w:r>
        <w:rPr>
          <w:spacing w:val="-3"/>
        </w:rPr>
        <w:t> </w:t>
      </w:r>
      <w:r>
        <w:rPr>
          <w:spacing w:val="-6"/>
        </w:rPr>
        <w:t>visant</w:t>
      </w:r>
      <w:r>
        <w:rPr>
          <w:spacing w:val="-14"/>
        </w:rPr>
        <w:t> </w:t>
      </w:r>
      <w:r>
        <w:rPr>
          <w:spacing w:val="-6"/>
        </w:rPr>
        <w:t>à </w:t>
      </w:r>
      <w:r>
        <w:rPr/>
        <w:t>créer un leader français de la distribution responsable et durable et conduisant </w:t>
      </w:r>
      <w:r>
        <w:rPr>
          <w:spacing w:val="-4"/>
        </w:rPr>
        <w:t>potentiellement</w:t>
      </w:r>
      <w:r>
        <w:rPr>
          <w:spacing w:val="-15"/>
        </w:rPr>
        <w:t> </w:t>
      </w:r>
      <w:r>
        <w:rPr>
          <w:spacing w:val="-4"/>
        </w:rPr>
        <w:t>au</w:t>
      </w:r>
      <w:r>
        <w:rPr>
          <w:spacing w:val="-11"/>
        </w:rPr>
        <w:t> </w:t>
      </w:r>
      <w:r>
        <w:rPr>
          <w:spacing w:val="-4"/>
        </w:rPr>
        <w:t>regroupement</w:t>
      </w:r>
      <w:r>
        <w:rPr>
          <w:spacing w:val="-12"/>
        </w:rPr>
        <w:t> </w:t>
      </w:r>
      <w:r>
        <w:rPr>
          <w:spacing w:val="-4"/>
        </w:rPr>
        <w:t>des</w:t>
      </w:r>
      <w:r>
        <w:rPr>
          <w:spacing w:val="-13"/>
        </w:rPr>
        <w:t> </w:t>
      </w:r>
      <w:r>
        <w:rPr>
          <w:spacing w:val="-4"/>
        </w:rPr>
        <w:t>activités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distribution</w:t>
      </w:r>
      <w:r>
        <w:rPr>
          <w:spacing w:val="-16"/>
        </w:rPr>
        <w:t> </w:t>
      </w:r>
      <w:r>
        <w:rPr>
          <w:spacing w:val="-4"/>
        </w:rPr>
        <w:t>des</w:t>
      </w:r>
      <w:r>
        <w:rPr>
          <w:spacing w:val="-13"/>
        </w:rPr>
        <w:t> </w:t>
      </w:r>
      <w:r>
        <w:rPr>
          <w:spacing w:val="-4"/>
        </w:rPr>
        <w:t>deux</w:t>
      </w:r>
      <w:r>
        <w:rPr>
          <w:spacing w:val="-11"/>
        </w:rPr>
        <w:t> </w:t>
      </w:r>
      <w:r>
        <w:rPr>
          <w:spacing w:val="-4"/>
        </w:rPr>
        <w:t>groupes</w:t>
      </w:r>
      <w:r>
        <w:rPr>
          <w:spacing w:val="-13"/>
        </w:rPr>
        <w:t> </w:t>
      </w:r>
      <w:r>
        <w:rPr>
          <w:spacing w:val="-4"/>
        </w:rPr>
        <w:t>en</w:t>
      </w:r>
      <w:r>
        <w:rPr>
          <w:spacing w:val="-11"/>
        </w:rPr>
        <w:t> </w:t>
      </w:r>
      <w:r>
        <w:rPr>
          <w:spacing w:val="-4"/>
        </w:rPr>
        <w:t>France </w:t>
      </w:r>
      <w:r>
        <w:rPr>
          <w:spacing w:val="-2"/>
        </w:rPr>
        <w:t>et</w:t>
      </w:r>
      <w:r>
        <w:rPr>
          <w:spacing w:val="-18"/>
        </w:rPr>
        <w:t> </w:t>
      </w:r>
      <w:r>
        <w:rPr>
          <w:spacing w:val="-2"/>
        </w:rPr>
        <w:t>à</w:t>
      </w:r>
      <w:r>
        <w:rPr>
          <w:spacing w:val="-17"/>
        </w:rPr>
        <w:t> </w:t>
      </w:r>
      <w:r>
        <w:rPr>
          <w:spacing w:val="-2"/>
        </w:rPr>
        <w:t>la</w:t>
      </w:r>
      <w:r>
        <w:rPr>
          <w:spacing w:val="-17"/>
        </w:rPr>
        <w:t> </w:t>
      </w:r>
      <w:r>
        <w:rPr>
          <w:spacing w:val="-2"/>
        </w:rPr>
        <w:t>mise</w:t>
      </w:r>
      <w:r>
        <w:rPr>
          <w:spacing w:val="-18"/>
        </w:rPr>
        <w:t> </w:t>
      </w:r>
      <w:r>
        <w:rPr>
          <w:spacing w:val="-2"/>
        </w:rPr>
        <w:t>en</w:t>
      </w:r>
      <w:r>
        <w:rPr>
          <w:spacing w:val="-17"/>
        </w:rPr>
        <w:t> </w:t>
      </w:r>
      <w:r>
        <w:rPr>
          <w:spacing w:val="-2"/>
        </w:rPr>
        <w:t>place</w:t>
      </w:r>
      <w:r>
        <w:rPr>
          <w:spacing w:val="-18"/>
        </w:rPr>
        <w:t> </w:t>
      </w:r>
      <w:r>
        <w:rPr>
          <w:spacing w:val="-2"/>
        </w:rPr>
        <w:t>de</w:t>
      </w:r>
      <w:r>
        <w:rPr>
          <w:spacing w:val="-17"/>
        </w:rPr>
        <w:t> </w:t>
      </w:r>
      <w:r>
        <w:rPr>
          <w:spacing w:val="-2"/>
        </w:rPr>
        <w:t>filières</w:t>
      </w:r>
      <w:r>
        <w:rPr>
          <w:spacing w:val="-17"/>
        </w:rPr>
        <w:t> </w:t>
      </w:r>
      <w:r>
        <w:rPr>
          <w:spacing w:val="-2"/>
        </w:rPr>
        <w:t>communes</w:t>
      </w:r>
      <w:r>
        <w:rPr>
          <w:spacing w:val="-18"/>
        </w:rPr>
        <w:t> </w:t>
      </w:r>
      <w:r>
        <w:rPr>
          <w:spacing w:val="-2"/>
        </w:rPr>
        <w:t>d’approvisionnement</w:t>
      </w:r>
      <w:r>
        <w:rPr>
          <w:spacing w:val="-17"/>
        </w:rPr>
        <w:t> </w:t>
      </w:r>
      <w:r>
        <w:rPr>
          <w:spacing w:val="-2"/>
        </w:rPr>
        <w:t>associant</w:t>
      </w:r>
      <w:r>
        <w:rPr>
          <w:spacing w:val="-17"/>
        </w:rPr>
        <w:t> </w:t>
      </w:r>
      <w:r>
        <w:rPr>
          <w:spacing w:val="-2"/>
        </w:rPr>
        <w:t>étroitement</w:t>
      </w:r>
      <w:r>
        <w:rPr>
          <w:spacing w:val="-18"/>
        </w:rPr>
        <w:t> </w:t>
      </w:r>
      <w:r>
        <w:rPr>
          <w:spacing w:val="-2"/>
        </w:rPr>
        <w:t>les </w:t>
      </w:r>
      <w:r>
        <w:rPr/>
        <w:t>coopératives agricoles du territoire regroupées au sein du groupe InVivo, actionnaire majoritaire</w:t>
      </w:r>
      <w:r>
        <w:rPr>
          <w:spacing w:val="-20"/>
        </w:rPr>
        <w:t> </w:t>
      </w:r>
      <w:r>
        <w:rPr/>
        <w:t>de</w:t>
      </w:r>
      <w:r>
        <w:rPr>
          <w:spacing w:val="-19"/>
        </w:rPr>
        <w:t> </w:t>
      </w:r>
      <w:r>
        <w:rPr/>
        <w:t>TERACT.</w:t>
      </w:r>
    </w:p>
    <w:p>
      <w:pPr>
        <w:pStyle w:val="BodyText"/>
        <w:spacing w:before="13"/>
      </w:pPr>
    </w:p>
    <w:p>
      <w:pPr>
        <w:pStyle w:val="BodyText"/>
        <w:spacing w:line="278" w:lineRule="auto" w:before="1"/>
        <w:ind w:left="112" w:right="111"/>
        <w:jc w:val="both"/>
      </w:pPr>
      <w:r>
        <w:rPr/>
        <w:t>Au</w:t>
      </w:r>
      <w:r>
        <w:rPr>
          <w:spacing w:val="-20"/>
        </w:rPr>
        <w:t> </w:t>
      </w:r>
      <w:r>
        <w:rPr/>
        <w:t>terme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cette</w:t>
      </w:r>
      <w:r>
        <w:rPr>
          <w:spacing w:val="-5"/>
        </w:rPr>
        <w:t> </w:t>
      </w:r>
      <w:r>
        <w:rPr/>
        <w:t>période</w:t>
      </w:r>
      <w:r>
        <w:rPr>
          <w:spacing w:val="-20"/>
        </w:rPr>
        <w:t> </w:t>
      </w:r>
      <w:r>
        <w:rPr/>
        <w:t>d’exclusivité</w:t>
      </w:r>
      <w:r>
        <w:rPr>
          <w:spacing w:val="-19"/>
        </w:rPr>
        <w:t> </w:t>
      </w:r>
      <w:r>
        <w:rPr/>
        <w:t>qui</w:t>
      </w:r>
      <w:r>
        <w:rPr>
          <w:spacing w:val="-7"/>
        </w:rPr>
        <w:t> </w:t>
      </w:r>
      <w:r>
        <w:rPr/>
        <w:t>avait</w:t>
      </w:r>
      <w:r>
        <w:rPr>
          <w:spacing w:val="-7"/>
        </w:rPr>
        <w:t> </w:t>
      </w:r>
      <w:r>
        <w:rPr/>
        <w:t>été</w:t>
      </w:r>
      <w:r>
        <w:rPr>
          <w:spacing w:val="-20"/>
        </w:rPr>
        <w:t> </w:t>
      </w:r>
      <w:r>
        <w:rPr/>
        <w:t>renouvelée</w:t>
      </w:r>
      <w:r>
        <w:rPr>
          <w:spacing w:val="-7"/>
        </w:rPr>
        <w:t> </w:t>
      </w:r>
      <w:r>
        <w:rPr/>
        <w:t>le</w:t>
      </w:r>
      <w:r>
        <w:rPr>
          <w:spacing w:val="-5"/>
        </w:rPr>
        <w:t> </w:t>
      </w:r>
      <w:r>
        <w:rPr/>
        <w:t>24</w:t>
      </w:r>
      <w:r>
        <w:rPr>
          <w:spacing w:val="-6"/>
        </w:rPr>
        <w:t> </w:t>
      </w:r>
      <w:r>
        <w:rPr/>
        <w:t>avril</w:t>
      </w:r>
      <w:r>
        <w:rPr>
          <w:spacing w:val="-5"/>
        </w:rPr>
        <w:t> </w:t>
      </w:r>
      <w:r>
        <w:rPr/>
        <w:t>dernier</w:t>
      </w:r>
      <w:r>
        <w:rPr>
          <w:spacing w:val="-4"/>
        </w:rPr>
        <w:t> </w:t>
      </w:r>
      <w:r>
        <w:rPr/>
        <w:t>et</w:t>
      </w:r>
      <w:r>
        <w:rPr>
          <w:spacing w:val="-6"/>
        </w:rPr>
        <w:t> </w:t>
      </w:r>
      <w:r>
        <w:rPr/>
        <w:t>se </w:t>
      </w:r>
      <w:r>
        <w:rPr>
          <w:spacing w:val="-2"/>
        </w:rPr>
        <w:t>termine</w:t>
      </w:r>
      <w:r>
        <w:rPr>
          <w:spacing w:val="-11"/>
        </w:rPr>
        <w:t> </w:t>
      </w:r>
      <w:r>
        <w:rPr>
          <w:spacing w:val="-2"/>
        </w:rPr>
        <w:t>aujourd’hui,</w:t>
      </w:r>
      <w:r>
        <w:rPr>
          <w:spacing w:val="-13"/>
        </w:rPr>
        <w:t> </w:t>
      </w:r>
      <w:r>
        <w:rPr>
          <w:spacing w:val="-2"/>
        </w:rPr>
        <w:t>TERACT</w:t>
      </w:r>
      <w:r>
        <w:rPr>
          <w:spacing w:val="-9"/>
        </w:rPr>
        <w:t> </w:t>
      </w:r>
      <w:r>
        <w:rPr>
          <w:spacing w:val="-2"/>
        </w:rPr>
        <w:t>et</w:t>
      </w:r>
      <w:r>
        <w:rPr>
          <w:spacing w:val="-11"/>
        </w:rPr>
        <w:t> </w:t>
      </w:r>
      <w:r>
        <w:rPr>
          <w:spacing w:val="-2"/>
        </w:rPr>
        <w:t>le</w:t>
      </w:r>
      <w:r>
        <w:rPr>
          <w:spacing w:val="-12"/>
        </w:rPr>
        <w:t> </w:t>
      </w:r>
      <w:r>
        <w:rPr>
          <w:spacing w:val="-2"/>
        </w:rPr>
        <w:t>groupe</w:t>
      </w:r>
      <w:r>
        <w:rPr>
          <w:spacing w:val="-10"/>
        </w:rPr>
        <w:t> </w:t>
      </w:r>
      <w:r>
        <w:rPr>
          <w:spacing w:val="-2"/>
        </w:rPr>
        <w:t>Casino</w:t>
      </w:r>
      <w:r>
        <w:rPr>
          <w:spacing w:val="-13"/>
        </w:rPr>
        <w:t> </w:t>
      </w:r>
      <w:r>
        <w:rPr>
          <w:spacing w:val="-2"/>
        </w:rPr>
        <w:t>ont</w:t>
      </w:r>
      <w:r>
        <w:rPr>
          <w:spacing w:val="-13"/>
        </w:rPr>
        <w:t> </w:t>
      </w:r>
      <w:r>
        <w:rPr>
          <w:spacing w:val="-2"/>
        </w:rPr>
        <w:t>décidé,</w:t>
      </w:r>
      <w:r>
        <w:rPr>
          <w:spacing w:val="-13"/>
        </w:rPr>
        <w:t> </w:t>
      </w:r>
      <w:r>
        <w:rPr>
          <w:spacing w:val="-2"/>
        </w:rPr>
        <w:t>d’un</w:t>
      </w:r>
      <w:r>
        <w:rPr>
          <w:spacing w:val="-11"/>
        </w:rPr>
        <w:t> </w:t>
      </w:r>
      <w:r>
        <w:rPr>
          <w:spacing w:val="-2"/>
        </w:rPr>
        <w:t>commun</w:t>
      </w:r>
      <w:r>
        <w:rPr>
          <w:spacing w:val="-12"/>
        </w:rPr>
        <w:t> </w:t>
      </w:r>
      <w:r>
        <w:rPr>
          <w:spacing w:val="-2"/>
        </w:rPr>
        <w:t>accord,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ne pas</w:t>
      </w:r>
      <w:r>
        <w:rPr>
          <w:spacing w:val="-14"/>
        </w:rPr>
        <w:t> </w:t>
      </w:r>
      <w:r>
        <w:rPr>
          <w:spacing w:val="-2"/>
        </w:rPr>
        <w:t>poursuivre</w:t>
      </w:r>
      <w:r>
        <w:rPr>
          <w:spacing w:val="-17"/>
        </w:rPr>
        <w:t> </w:t>
      </w:r>
      <w:r>
        <w:rPr>
          <w:spacing w:val="-2"/>
        </w:rPr>
        <w:t>ces</w:t>
      </w:r>
      <w:r>
        <w:rPr>
          <w:spacing w:val="-14"/>
        </w:rPr>
        <w:t> </w:t>
      </w:r>
      <w:r>
        <w:rPr>
          <w:spacing w:val="-2"/>
        </w:rPr>
        <w:t>discussions.</w:t>
      </w:r>
    </w:p>
    <w:p>
      <w:pPr>
        <w:pStyle w:val="BodyText"/>
        <w:spacing w:before="11"/>
      </w:pPr>
    </w:p>
    <w:p>
      <w:pPr>
        <w:pStyle w:val="BodyText"/>
        <w:spacing w:line="278" w:lineRule="auto"/>
        <w:ind w:left="112" w:right="110"/>
        <w:jc w:val="both"/>
      </w:pPr>
      <w:r>
        <w:rPr/>
        <w:t>Le groupe Casino et TERACT demeurent néanmoins ouverts à des discussions sur un potentiel partenariat opérationnel, qui pourrait porter sur les produits boulangerie, viennoiserie &amp; pâtisserie et comprendrait également la conclusion d’un contrat de </w:t>
      </w:r>
      <w:r>
        <w:rPr>
          <w:spacing w:val="-2"/>
        </w:rPr>
        <w:t>développement</w:t>
      </w:r>
      <w:r>
        <w:rPr>
          <w:spacing w:val="-17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filières</w:t>
      </w:r>
      <w:r>
        <w:rPr>
          <w:spacing w:val="-15"/>
        </w:rPr>
        <w:t> </w:t>
      </w:r>
      <w:r>
        <w:rPr>
          <w:spacing w:val="-2"/>
        </w:rPr>
        <w:t>fruits</w:t>
      </w:r>
      <w:r>
        <w:rPr>
          <w:spacing w:val="-17"/>
        </w:rPr>
        <w:t> </w:t>
      </w:r>
      <w:r>
        <w:rPr>
          <w:spacing w:val="-2"/>
        </w:rPr>
        <w:t>et</w:t>
      </w:r>
      <w:r>
        <w:rPr>
          <w:spacing w:val="-17"/>
        </w:rPr>
        <w:t> </w:t>
      </w:r>
      <w:r>
        <w:rPr>
          <w:spacing w:val="-2"/>
        </w:rPr>
        <w:t>légumes</w:t>
      </w:r>
      <w:r>
        <w:rPr>
          <w:spacing w:val="-15"/>
        </w:rPr>
        <w:t> </w:t>
      </w:r>
      <w:r>
        <w:rPr>
          <w:spacing w:val="-2"/>
        </w:rPr>
        <w:t>auprès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TERACT.</w:t>
      </w:r>
    </w:p>
    <w:p>
      <w:pPr>
        <w:pStyle w:val="BodyText"/>
        <w:spacing w:before="14"/>
      </w:pPr>
    </w:p>
    <w:p>
      <w:pPr>
        <w:pStyle w:val="BodyText"/>
        <w:spacing w:line="278" w:lineRule="auto"/>
        <w:ind w:left="112" w:right="112"/>
        <w:jc w:val="both"/>
      </w:pPr>
      <w:r>
        <w:rPr>
          <w:spacing w:val="-2"/>
        </w:rPr>
        <w:t>La</w:t>
      </w:r>
      <w:r>
        <w:rPr>
          <w:spacing w:val="-18"/>
        </w:rPr>
        <w:t> </w:t>
      </w:r>
      <w:r>
        <w:rPr>
          <w:spacing w:val="-2"/>
        </w:rPr>
        <w:t>fin</w:t>
      </w:r>
      <w:r>
        <w:rPr>
          <w:spacing w:val="-17"/>
        </w:rPr>
        <w:t> </w:t>
      </w:r>
      <w:r>
        <w:rPr>
          <w:spacing w:val="-2"/>
        </w:rPr>
        <w:t>des</w:t>
      </w:r>
      <w:r>
        <w:rPr>
          <w:spacing w:val="-17"/>
        </w:rPr>
        <w:t> </w:t>
      </w:r>
      <w:r>
        <w:rPr>
          <w:spacing w:val="-2"/>
        </w:rPr>
        <w:t>discussions</w:t>
      </w:r>
      <w:r>
        <w:rPr>
          <w:spacing w:val="-18"/>
        </w:rPr>
        <w:t> </w:t>
      </w:r>
      <w:r>
        <w:rPr>
          <w:spacing w:val="-2"/>
        </w:rPr>
        <w:t>entre</w:t>
      </w:r>
      <w:r>
        <w:rPr>
          <w:spacing w:val="-17"/>
        </w:rPr>
        <w:t> </w:t>
      </w:r>
      <w:r>
        <w:rPr>
          <w:spacing w:val="-2"/>
        </w:rPr>
        <w:t>TERACT</w:t>
      </w:r>
      <w:r>
        <w:rPr>
          <w:spacing w:val="-18"/>
        </w:rPr>
        <w:t> </w:t>
      </w:r>
      <w:r>
        <w:rPr>
          <w:spacing w:val="-2"/>
        </w:rPr>
        <w:t>et</w:t>
      </w:r>
      <w:r>
        <w:rPr>
          <w:spacing w:val="-17"/>
        </w:rPr>
        <w:t> </w:t>
      </w:r>
      <w:r>
        <w:rPr>
          <w:spacing w:val="-2"/>
        </w:rPr>
        <w:t>le</w:t>
      </w:r>
      <w:r>
        <w:rPr>
          <w:spacing w:val="-17"/>
        </w:rPr>
        <w:t> </w:t>
      </w:r>
      <w:r>
        <w:rPr>
          <w:spacing w:val="-2"/>
        </w:rPr>
        <w:t>groupe</w:t>
      </w:r>
      <w:r>
        <w:rPr>
          <w:spacing w:val="-18"/>
        </w:rPr>
        <w:t> </w:t>
      </w:r>
      <w:r>
        <w:rPr>
          <w:spacing w:val="-2"/>
        </w:rPr>
        <w:t>Casino</w:t>
      </w:r>
      <w:r>
        <w:rPr>
          <w:spacing w:val="-17"/>
        </w:rPr>
        <w:t> </w:t>
      </w:r>
      <w:r>
        <w:rPr>
          <w:spacing w:val="-2"/>
        </w:rPr>
        <w:t>n’a</w:t>
      </w:r>
      <w:r>
        <w:rPr>
          <w:spacing w:val="-17"/>
        </w:rPr>
        <w:t> </w:t>
      </w:r>
      <w:r>
        <w:rPr>
          <w:spacing w:val="-2"/>
        </w:rPr>
        <w:t>aucune</w:t>
      </w:r>
      <w:r>
        <w:rPr>
          <w:spacing w:val="-18"/>
        </w:rPr>
        <w:t> </w:t>
      </w:r>
      <w:r>
        <w:rPr>
          <w:spacing w:val="-2"/>
        </w:rPr>
        <w:t>incidence</w:t>
      </w:r>
      <w:r>
        <w:rPr>
          <w:spacing w:val="-17"/>
        </w:rPr>
        <w:t> </w:t>
      </w:r>
      <w:r>
        <w:rPr>
          <w:spacing w:val="-2"/>
        </w:rPr>
        <w:t>sur</w:t>
      </w:r>
      <w:r>
        <w:rPr>
          <w:spacing w:val="-17"/>
        </w:rPr>
        <w:t> </w:t>
      </w:r>
      <w:r>
        <w:rPr>
          <w:spacing w:val="-2"/>
        </w:rPr>
        <w:t>le</w:t>
      </w:r>
      <w:r>
        <w:rPr>
          <w:spacing w:val="-18"/>
        </w:rPr>
        <w:t> </w:t>
      </w:r>
      <w:r>
        <w:rPr>
          <w:spacing w:val="-2"/>
        </w:rPr>
        <w:t>projet </w:t>
      </w:r>
      <w:r>
        <w:rPr/>
        <w:t>d’accord</w:t>
      </w:r>
      <w:r>
        <w:rPr>
          <w:spacing w:val="-3"/>
        </w:rPr>
        <w:t> </w:t>
      </w:r>
      <w:r>
        <w:rPr/>
        <w:t>avec</w:t>
      </w:r>
      <w:r>
        <w:rPr>
          <w:spacing w:val="-2"/>
        </w:rPr>
        <w:t> </w:t>
      </w:r>
      <w:r>
        <w:rPr/>
        <w:t>le</w:t>
      </w:r>
      <w:r>
        <w:rPr>
          <w:spacing w:val="-3"/>
        </w:rPr>
        <w:t> </w:t>
      </w:r>
      <w:r>
        <w:rPr/>
        <w:t>Groupement</w:t>
      </w:r>
      <w:r>
        <w:rPr>
          <w:spacing w:val="-3"/>
        </w:rPr>
        <w:t> </w:t>
      </w:r>
      <w:r>
        <w:rPr/>
        <w:t>Les</w:t>
      </w:r>
      <w:r>
        <w:rPr>
          <w:spacing w:val="-2"/>
        </w:rPr>
        <w:t> </w:t>
      </w:r>
      <w:r>
        <w:rPr/>
        <w:t>Mousquetaires</w:t>
      </w:r>
      <w:r>
        <w:rPr>
          <w:spacing w:val="-3"/>
        </w:rPr>
        <w:t> </w:t>
      </w:r>
      <w:r>
        <w:rPr/>
        <w:t>annoncé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24</w:t>
      </w:r>
      <w:r>
        <w:rPr>
          <w:spacing w:val="-1"/>
        </w:rPr>
        <w:t> </w:t>
      </w:r>
      <w:r>
        <w:rPr/>
        <w:t>avril</w:t>
      </w:r>
      <w:r>
        <w:rPr>
          <w:spacing w:val="-2"/>
        </w:rPr>
        <w:t> </w:t>
      </w:r>
      <w:r>
        <w:rPr/>
        <w:t>2023,</w:t>
      </w:r>
      <w:r>
        <w:rPr>
          <w:spacing w:val="-4"/>
        </w:rPr>
        <w:t> </w:t>
      </w:r>
      <w:r>
        <w:rPr/>
        <w:t>qui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donné lieu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d’un</w:t>
      </w:r>
      <w:r>
        <w:rPr>
          <w:spacing w:val="-3"/>
        </w:rPr>
        <w:t> </w:t>
      </w:r>
      <w:r>
        <w:rPr/>
        <w:t>protocole</w:t>
      </w:r>
      <w:r>
        <w:rPr>
          <w:spacing w:val="-3"/>
        </w:rPr>
        <w:t> </w:t>
      </w:r>
      <w:r>
        <w:rPr/>
        <w:t>d’intentions,</w:t>
      </w:r>
      <w:r>
        <w:rPr>
          <w:spacing w:val="-3"/>
        </w:rPr>
        <w:t> </w:t>
      </w:r>
      <w:r>
        <w:rPr/>
        <w:t>tel</w:t>
      </w:r>
      <w:r>
        <w:rPr>
          <w:spacing w:val="-2"/>
        </w:rPr>
        <w:t> </w:t>
      </w:r>
      <w:r>
        <w:rPr/>
        <w:t>qu’annoncé</w:t>
      </w:r>
      <w:r>
        <w:rPr>
          <w:spacing w:val="-3"/>
        </w:rPr>
        <w:t> </w:t>
      </w:r>
      <w:r>
        <w:rPr/>
        <w:t>le</w:t>
      </w:r>
      <w:r>
        <w:rPr>
          <w:spacing w:val="-3"/>
        </w:rPr>
        <w:t> </w:t>
      </w:r>
      <w:r>
        <w:rPr/>
        <w:t>26</w:t>
      </w:r>
      <w:r>
        <w:rPr>
          <w:spacing w:val="-3"/>
        </w:rPr>
        <w:t> </w:t>
      </w:r>
      <w:r>
        <w:rPr/>
        <w:t>mai</w:t>
      </w:r>
      <w:r>
        <w:rPr>
          <w:spacing w:val="-2"/>
        </w:rPr>
        <w:t> </w:t>
      </w:r>
      <w:r>
        <w:rPr/>
        <w:t>2023,</w:t>
      </w:r>
      <w:r>
        <w:rPr>
          <w:spacing w:val="-3"/>
        </w:rPr>
        <w:t> </w:t>
      </w:r>
      <w:r>
        <w:rPr/>
        <w:t>et</w:t>
      </w:r>
      <w:r>
        <w:rPr>
          <w:spacing w:val="-3"/>
        </w:rPr>
        <w:t> </w:t>
      </w:r>
      <w:r>
        <w:rPr/>
        <w:t>qui</w:t>
      </w:r>
      <w:r>
        <w:rPr>
          <w:spacing w:val="-2"/>
        </w:rPr>
        <w:t> </w:t>
      </w:r>
      <w:r>
        <w:rPr/>
        <w:t>se poursuit conformément aux accords.</w:t>
      </w:r>
    </w:p>
    <w:p>
      <w:pPr>
        <w:pStyle w:val="BodyText"/>
        <w:spacing w:before="14"/>
      </w:pPr>
    </w:p>
    <w:p>
      <w:pPr>
        <w:pStyle w:val="BodyText"/>
        <w:spacing w:line="278" w:lineRule="auto"/>
        <w:ind w:left="112" w:right="109"/>
        <w:jc w:val="both"/>
      </w:pPr>
      <w:r>
        <w:rPr>
          <w:spacing w:val="-4"/>
        </w:rPr>
        <w:t>Enfin,</w:t>
      </w:r>
      <w:r>
        <w:rPr>
          <w:spacing w:val="-15"/>
        </w:rPr>
        <w:t> </w:t>
      </w:r>
      <w:r>
        <w:rPr>
          <w:spacing w:val="-4"/>
        </w:rPr>
        <w:t>il</w:t>
      </w:r>
      <w:r>
        <w:rPr>
          <w:spacing w:val="-11"/>
        </w:rPr>
        <w:t> </w:t>
      </w:r>
      <w:r>
        <w:rPr>
          <w:spacing w:val="-4"/>
        </w:rPr>
        <w:t>est</w:t>
      </w:r>
      <w:r>
        <w:rPr>
          <w:spacing w:val="-13"/>
        </w:rPr>
        <w:t> </w:t>
      </w:r>
      <w:r>
        <w:rPr>
          <w:spacing w:val="-4"/>
        </w:rPr>
        <w:t>rappelé</w:t>
      </w:r>
      <w:r>
        <w:rPr>
          <w:spacing w:val="-15"/>
        </w:rPr>
        <w:t> </w:t>
      </w:r>
      <w:r>
        <w:rPr>
          <w:spacing w:val="-4"/>
        </w:rPr>
        <w:t>que</w:t>
      </w:r>
      <w:r>
        <w:rPr>
          <w:spacing w:val="-15"/>
        </w:rPr>
        <w:t> </w:t>
      </w:r>
      <w:r>
        <w:rPr>
          <w:spacing w:val="-4"/>
        </w:rPr>
        <w:t>la</w:t>
      </w:r>
      <w:r>
        <w:rPr>
          <w:spacing w:val="-13"/>
        </w:rPr>
        <w:t> </w:t>
      </w:r>
      <w:r>
        <w:rPr>
          <w:spacing w:val="-4"/>
        </w:rPr>
        <w:t>procédure</w:t>
      </w:r>
      <w:r>
        <w:rPr>
          <w:spacing w:val="-13"/>
        </w:rPr>
        <w:t> </w:t>
      </w:r>
      <w:r>
        <w:rPr>
          <w:spacing w:val="-4"/>
        </w:rPr>
        <w:t>de</w:t>
      </w:r>
      <w:r>
        <w:rPr>
          <w:spacing w:val="-15"/>
        </w:rPr>
        <w:t> </w:t>
      </w:r>
      <w:r>
        <w:rPr>
          <w:spacing w:val="-4"/>
        </w:rPr>
        <w:t>conciliation</w:t>
      </w:r>
      <w:r>
        <w:rPr>
          <w:spacing w:val="-14"/>
        </w:rPr>
        <w:t> </w:t>
      </w:r>
      <w:r>
        <w:rPr>
          <w:spacing w:val="-4"/>
        </w:rPr>
        <w:t>ouverte</w:t>
      </w:r>
      <w:r>
        <w:rPr>
          <w:spacing w:val="-13"/>
        </w:rPr>
        <w:t> </w:t>
      </w:r>
      <w:r>
        <w:rPr>
          <w:spacing w:val="-4"/>
        </w:rPr>
        <w:t>le</w:t>
      </w:r>
      <w:r>
        <w:rPr>
          <w:spacing w:val="-13"/>
        </w:rPr>
        <w:t> </w:t>
      </w:r>
      <w:r>
        <w:rPr>
          <w:spacing w:val="-4"/>
        </w:rPr>
        <w:t>25</w:t>
      </w:r>
      <w:r>
        <w:rPr>
          <w:spacing w:val="-13"/>
        </w:rPr>
        <w:t> </w:t>
      </w:r>
      <w:r>
        <w:rPr>
          <w:spacing w:val="-4"/>
        </w:rPr>
        <w:t>mai</w:t>
      </w:r>
      <w:r>
        <w:rPr>
          <w:spacing w:val="-11"/>
        </w:rPr>
        <w:t> </w:t>
      </w:r>
      <w:r>
        <w:rPr>
          <w:spacing w:val="-4"/>
        </w:rPr>
        <w:t>2023</w:t>
      </w:r>
      <w:r>
        <w:rPr>
          <w:spacing w:val="-13"/>
        </w:rPr>
        <w:t> </w:t>
      </w:r>
      <w:r>
        <w:rPr>
          <w:spacing w:val="-4"/>
        </w:rPr>
        <w:t>au</w:t>
      </w:r>
      <w:r>
        <w:rPr>
          <w:spacing w:val="-5"/>
        </w:rPr>
        <w:t> </w:t>
      </w:r>
      <w:r>
        <w:rPr>
          <w:spacing w:val="-4"/>
        </w:rPr>
        <w:t>bénéfice</w:t>
      </w:r>
      <w:r>
        <w:rPr>
          <w:spacing w:val="-13"/>
        </w:rPr>
        <w:t> </w:t>
      </w:r>
      <w:r>
        <w:rPr>
          <w:spacing w:val="-4"/>
        </w:rPr>
        <w:t>de </w:t>
      </w:r>
      <w:r>
        <w:rPr>
          <w:spacing w:val="-6"/>
        </w:rPr>
        <w:t>la</w:t>
      </w:r>
      <w:r>
        <w:rPr>
          <w:spacing w:val="-8"/>
        </w:rPr>
        <w:t> </w:t>
      </w:r>
      <w:r>
        <w:rPr>
          <w:spacing w:val="-6"/>
        </w:rPr>
        <w:t>société</w:t>
      </w:r>
      <w:r>
        <w:rPr>
          <w:spacing w:val="-8"/>
        </w:rPr>
        <w:t> </w:t>
      </w:r>
      <w:r>
        <w:rPr>
          <w:spacing w:val="-6"/>
        </w:rPr>
        <w:t>Casino</w:t>
      </w:r>
      <w:r>
        <w:rPr>
          <w:spacing w:val="-9"/>
        </w:rPr>
        <w:t> </w:t>
      </w:r>
      <w:r>
        <w:rPr>
          <w:spacing w:val="-6"/>
        </w:rPr>
        <w:t>Guichard Perrachon</w:t>
      </w:r>
      <w:r>
        <w:rPr>
          <w:spacing w:val="-9"/>
        </w:rPr>
        <w:t> </w:t>
      </w:r>
      <w:r>
        <w:rPr>
          <w:spacing w:val="-6"/>
        </w:rPr>
        <w:t>SA</w:t>
      </w:r>
      <w:r>
        <w:rPr>
          <w:spacing w:val="-12"/>
        </w:rPr>
        <w:t> </w:t>
      </w:r>
      <w:r>
        <w:rPr>
          <w:spacing w:val="-6"/>
        </w:rPr>
        <w:t>et de</w:t>
      </w:r>
      <w:r>
        <w:rPr>
          <w:spacing w:val="-8"/>
        </w:rPr>
        <w:t> </w:t>
      </w:r>
      <w:r>
        <w:rPr>
          <w:spacing w:val="-6"/>
        </w:rPr>
        <w:t>certaines</w:t>
      </w:r>
      <w:r>
        <w:rPr>
          <w:spacing w:val="-8"/>
        </w:rPr>
        <w:t> </w:t>
      </w:r>
      <w:r>
        <w:rPr>
          <w:spacing w:val="-6"/>
        </w:rPr>
        <w:t>de</w:t>
      </w:r>
      <w:r>
        <w:rPr>
          <w:spacing w:val="-8"/>
        </w:rPr>
        <w:t> </w:t>
      </w:r>
      <w:r>
        <w:rPr>
          <w:spacing w:val="-6"/>
        </w:rPr>
        <w:t>ses</w:t>
      </w:r>
      <w:r>
        <w:rPr>
          <w:spacing w:val="-8"/>
        </w:rPr>
        <w:t> </w:t>
      </w:r>
      <w:r>
        <w:rPr>
          <w:spacing w:val="-6"/>
        </w:rPr>
        <w:t>filiales</w:t>
      </w:r>
      <w:r>
        <w:rPr>
          <w:spacing w:val="-6"/>
          <w:position w:val="6"/>
          <w:sz w:val="14"/>
        </w:rPr>
        <w:t>1</w:t>
      </w:r>
      <w:r>
        <w:rPr>
          <w:spacing w:val="-6"/>
        </w:rPr>
        <w:t>,</w:t>
      </w:r>
      <w:r>
        <w:rPr>
          <w:spacing w:val="-11"/>
        </w:rPr>
        <w:t> </w:t>
      </w:r>
      <w:r>
        <w:rPr>
          <w:spacing w:val="-6"/>
        </w:rPr>
        <w:t>suit</w:t>
      </w:r>
      <w:r>
        <w:rPr>
          <w:spacing w:val="-9"/>
        </w:rPr>
        <w:t> </w:t>
      </w:r>
      <w:r>
        <w:rPr>
          <w:spacing w:val="-6"/>
        </w:rPr>
        <w:t>son</w:t>
      </w:r>
      <w:r>
        <w:rPr>
          <w:spacing w:val="-8"/>
        </w:rPr>
        <w:t> </w:t>
      </w:r>
      <w:r>
        <w:rPr>
          <w:spacing w:val="-6"/>
        </w:rPr>
        <w:t>cours</w:t>
      </w:r>
      <w:r>
        <w:rPr>
          <w:spacing w:val="-8"/>
        </w:rPr>
        <w:t> </w:t>
      </w:r>
      <w:r>
        <w:rPr>
          <w:spacing w:val="-6"/>
        </w:rPr>
        <w:t>selon </w:t>
      </w:r>
      <w:r>
        <w:rPr>
          <w:spacing w:val="-2"/>
        </w:rPr>
        <w:t>le</w:t>
      </w:r>
      <w:r>
        <w:rPr>
          <w:spacing w:val="-15"/>
        </w:rPr>
        <w:t> </w:t>
      </w:r>
      <w:r>
        <w:rPr>
          <w:spacing w:val="-2"/>
        </w:rPr>
        <w:t>calendrier</w:t>
      </w:r>
      <w:r>
        <w:rPr>
          <w:spacing w:val="-13"/>
        </w:rPr>
        <w:t> </w:t>
      </w:r>
      <w:r>
        <w:rPr>
          <w:spacing w:val="-2"/>
        </w:rPr>
        <w:t>prévu</w:t>
      </w:r>
      <w:r>
        <w:rPr>
          <w:spacing w:val="-10"/>
        </w:rPr>
        <w:t> </w:t>
      </w:r>
      <w:r>
        <w:rPr>
          <w:spacing w:val="-2"/>
        </w:rPr>
        <w:t>et</w:t>
      </w:r>
      <w:r>
        <w:rPr>
          <w:spacing w:val="-12"/>
        </w:rPr>
        <w:t> </w:t>
      </w:r>
      <w:r>
        <w:rPr>
          <w:spacing w:val="-2"/>
        </w:rPr>
        <w:t>le</w:t>
      </w:r>
      <w:r>
        <w:rPr>
          <w:spacing w:val="-12"/>
        </w:rPr>
        <w:t> </w:t>
      </w:r>
      <w:r>
        <w:rPr>
          <w:spacing w:val="-2"/>
        </w:rPr>
        <w:t>groupe</w:t>
      </w:r>
      <w:r>
        <w:rPr>
          <w:spacing w:val="-10"/>
        </w:rPr>
        <w:t> </w:t>
      </w:r>
      <w:r>
        <w:rPr>
          <w:spacing w:val="-2"/>
        </w:rPr>
        <w:t>Casino</w:t>
      </w:r>
      <w:r>
        <w:rPr>
          <w:spacing w:val="-13"/>
        </w:rPr>
        <w:t> </w:t>
      </w:r>
      <w:r>
        <w:rPr>
          <w:spacing w:val="-2"/>
        </w:rPr>
        <w:t>continue</w:t>
      </w:r>
      <w:r>
        <w:rPr>
          <w:spacing w:val="-12"/>
        </w:rPr>
        <w:t> </w:t>
      </w:r>
      <w:r>
        <w:rPr>
          <w:spacing w:val="-2"/>
        </w:rPr>
        <w:t>dans</w:t>
      </w:r>
      <w:r>
        <w:rPr>
          <w:spacing w:val="-12"/>
        </w:rPr>
        <w:t> </w:t>
      </w:r>
      <w:r>
        <w:rPr>
          <w:spacing w:val="-2"/>
        </w:rPr>
        <w:t>ce</w:t>
      </w:r>
      <w:r>
        <w:rPr>
          <w:spacing w:val="-12"/>
        </w:rPr>
        <w:t> </w:t>
      </w:r>
      <w:r>
        <w:rPr>
          <w:spacing w:val="-2"/>
        </w:rPr>
        <w:t>cadre</w:t>
      </w:r>
      <w:r>
        <w:rPr>
          <w:spacing w:val="-12"/>
        </w:rPr>
        <w:t> </w:t>
      </w:r>
      <w:r>
        <w:rPr>
          <w:spacing w:val="-2"/>
        </w:rPr>
        <w:t>l’examen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5"/>
        </w:rPr>
        <w:t> </w:t>
      </w:r>
      <w:r>
        <w:rPr>
          <w:spacing w:val="-2"/>
        </w:rPr>
        <w:t>la</w:t>
      </w:r>
      <w:r>
        <w:rPr>
          <w:spacing w:val="-12"/>
        </w:rPr>
        <w:t> </w:t>
      </w:r>
      <w:r>
        <w:rPr>
          <w:spacing w:val="-2"/>
        </w:rPr>
        <w:t>proposition </w:t>
      </w:r>
      <w:r>
        <w:rPr/>
        <w:t>de</w:t>
      </w:r>
      <w:r>
        <w:rPr>
          <w:spacing w:val="-6"/>
        </w:rPr>
        <w:t> </w:t>
      </w:r>
      <w:r>
        <w:rPr/>
        <w:t>EP</w:t>
      </w:r>
      <w:r>
        <w:rPr>
          <w:spacing w:val="-9"/>
        </w:rPr>
        <w:t> </w:t>
      </w:r>
      <w:r>
        <w:rPr/>
        <w:t>Global</w:t>
      </w:r>
      <w:r>
        <w:rPr>
          <w:spacing w:val="-5"/>
        </w:rPr>
        <w:t> </w:t>
      </w:r>
      <w:r>
        <w:rPr/>
        <w:t>Commerce</w:t>
      </w:r>
      <w:r>
        <w:rPr>
          <w:spacing w:val="-5"/>
        </w:rPr>
        <w:t> </w:t>
      </w:r>
      <w:r>
        <w:rPr/>
        <w:t>a.s.</w:t>
      </w:r>
      <w:r>
        <w:rPr>
          <w:spacing w:val="-9"/>
        </w:rPr>
        <w:t> </w:t>
      </w:r>
      <w:r>
        <w:rPr/>
        <w:t>annoncée</w:t>
      </w:r>
      <w:r>
        <w:rPr>
          <w:spacing w:val="-6"/>
        </w:rPr>
        <w:t> </w:t>
      </w:r>
      <w:r>
        <w:rPr/>
        <w:t>le</w:t>
      </w:r>
      <w:r>
        <w:rPr>
          <w:spacing w:val="-6"/>
        </w:rPr>
        <w:t> </w:t>
      </w:r>
      <w:r>
        <w:rPr/>
        <w:t>24</w:t>
      </w:r>
      <w:r>
        <w:rPr>
          <w:spacing w:val="-10"/>
        </w:rPr>
        <w:t> </w:t>
      </w:r>
      <w:r>
        <w:rPr/>
        <w:t>avril</w:t>
      </w:r>
      <w:r>
        <w:rPr>
          <w:spacing w:val="-5"/>
        </w:rPr>
        <w:t> </w:t>
      </w:r>
      <w:r>
        <w:rPr/>
        <w:t>dernier.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7"/>
      </w:pPr>
    </w:p>
    <w:p>
      <w:pPr>
        <w:spacing w:line="278" w:lineRule="auto" w:before="0"/>
        <w:ind w:left="112" w:right="110" w:firstLine="0"/>
        <w:jc w:val="both"/>
        <w:rPr>
          <w:i/>
          <w:sz w:val="18"/>
        </w:rPr>
      </w:pPr>
      <w:r>
        <w:rPr>
          <w:i/>
          <w:sz w:val="18"/>
        </w:rPr>
        <w:t>Ce communiqué a été préparé uniquement à titre informatif et ne doit pas être interprété comme une sollicitation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une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offre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d'achat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vente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valeurs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mobilières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ou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instruments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financiers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connexes.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De même,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donne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et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doit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traité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comme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un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conseil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d'investissement.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n'a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aucun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égard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aux objectifs de placement, la situation financière ou des besoins particuliers de tout récepteur. Aucune </w:t>
      </w:r>
      <w:r>
        <w:rPr>
          <w:i/>
          <w:spacing w:val="-2"/>
          <w:sz w:val="18"/>
        </w:rPr>
        <w:t>représentation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garantie,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expresse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implicite,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n'est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fournie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par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rapport</w:t>
      </w:r>
      <w:r>
        <w:rPr>
          <w:i/>
          <w:spacing w:val="-6"/>
          <w:sz w:val="18"/>
        </w:rPr>
        <w:t> </w:t>
      </w:r>
      <w:r>
        <w:rPr>
          <w:i/>
          <w:spacing w:val="-2"/>
          <w:sz w:val="18"/>
        </w:rPr>
        <w:t>à</w:t>
      </w:r>
      <w:r>
        <w:rPr>
          <w:i/>
          <w:spacing w:val="-9"/>
          <w:sz w:val="18"/>
        </w:rPr>
        <w:t> </w:t>
      </w:r>
      <w:r>
        <w:rPr>
          <w:i/>
          <w:spacing w:val="-2"/>
          <w:sz w:val="18"/>
        </w:rPr>
        <w:t>l'exactitude,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l'exhaustivité</w:t>
      </w:r>
      <w:r>
        <w:rPr>
          <w:i/>
          <w:spacing w:val="-8"/>
          <w:sz w:val="18"/>
        </w:rPr>
        <w:t> </w:t>
      </w:r>
      <w:r>
        <w:rPr>
          <w:i/>
          <w:spacing w:val="-2"/>
          <w:sz w:val="18"/>
        </w:rPr>
        <w:t>ou</w:t>
      </w:r>
      <w:r>
        <w:rPr>
          <w:i/>
          <w:spacing w:val="-10"/>
          <w:sz w:val="18"/>
        </w:rPr>
        <w:t> </w:t>
      </w:r>
      <w:r>
        <w:rPr>
          <w:i/>
          <w:spacing w:val="-2"/>
          <w:sz w:val="18"/>
        </w:rPr>
        <w:t>la </w:t>
      </w:r>
      <w:r>
        <w:rPr>
          <w:i/>
          <w:sz w:val="18"/>
        </w:rPr>
        <w:t>fiabilité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informations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contenues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dans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ce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document.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Il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ne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devrait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être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considéré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par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les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bénéficiaires </w:t>
      </w:r>
      <w:r>
        <w:rPr>
          <w:i/>
          <w:spacing w:val="-4"/>
          <w:sz w:val="18"/>
        </w:rPr>
        <w:t>comme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un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substitut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à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l'exercice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de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leur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propre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jugement.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Toutes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les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opinions</w:t>
      </w:r>
      <w:r>
        <w:rPr>
          <w:i/>
          <w:spacing w:val="-11"/>
          <w:sz w:val="18"/>
        </w:rPr>
        <w:t> </w:t>
      </w:r>
      <w:r>
        <w:rPr>
          <w:i/>
          <w:spacing w:val="-4"/>
          <w:sz w:val="18"/>
        </w:rPr>
        <w:t>exprimées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dans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ce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document</w:t>
      </w:r>
      <w:r>
        <w:rPr>
          <w:i/>
          <w:spacing w:val="-12"/>
          <w:sz w:val="18"/>
        </w:rPr>
        <w:t> </w:t>
      </w:r>
      <w:r>
        <w:rPr>
          <w:i/>
          <w:spacing w:val="-4"/>
          <w:sz w:val="18"/>
        </w:rPr>
        <w:t>sont </w:t>
      </w:r>
      <w:r>
        <w:rPr>
          <w:i/>
          <w:sz w:val="18"/>
        </w:rPr>
        <w:t>sujettes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à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changement sans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préavis.</w:t>
      </w:r>
    </w:p>
    <w:p>
      <w:pPr>
        <w:spacing w:before="158"/>
        <w:ind w:left="8" w:right="8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pacing w:val="-5"/>
          <w:sz w:val="24"/>
        </w:rPr>
        <w:t>***</w:t>
      </w:r>
    </w:p>
    <w:p>
      <w:pPr>
        <w:spacing w:line="242" w:lineRule="auto" w:before="43"/>
        <w:ind w:left="112" w:right="120" w:firstLine="0"/>
        <w:jc w:val="both"/>
        <w:rPr>
          <w:i/>
          <w:sz w:val="16"/>
        </w:rPr>
      </w:pPr>
      <w:r>
        <w:rPr>
          <w:i/>
          <w:spacing w:val="-4"/>
          <w:sz w:val="16"/>
        </w:rPr>
        <w:t>En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application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du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règlement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d'exécution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(UE)</w:t>
      </w:r>
      <w:r>
        <w:rPr>
          <w:i/>
          <w:spacing w:val="-11"/>
          <w:sz w:val="16"/>
        </w:rPr>
        <w:t> </w:t>
      </w:r>
      <w:r>
        <w:rPr>
          <w:i/>
          <w:spacing w:val="-4"/>
          <w:sz w:val="16"/>
        </w:rPr>
        <w:t>2016/1055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de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la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Commission</w:t>
      </w:r>
      <w:r>
        <w:rPr>
          <w:i/>
          <w:spacing w:val="-8"/>
          <w:sz w:val="16"/>
        </w:rPr>
        <w:t> </w:t>
      </w:r>
      <w:r>
        <w:rPr>
          <w:i/>
          <w:spacing w:val="-4"/>
          <w:sz w:val="16"/>
        </w:rPr>
        <w:t>Européenne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du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29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juin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2016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relatif</w:t>
      </w:r>
      <w:r>
        <w:rPr>
          <w:i/>
          <w:spacing w:val="-9"/>
          <w:sz w:val="16"/>
        </w:rPr>
        <w:t> </w:t>
      </w:r>
      <w:r>
        <w:rPr>
          <w:i/>
          <w:spacing w:val="-4"/>
          <w:sz w:val="16"/>
        </w:rPr>
        <w:t>aux</w:t>
      </w:r>
      <w:r>
        <w:rPr>
          <w:i/>
          <w:spacing w:val="-7"/>
          <w:sz w:val="16"/>
        </w:rPr>
        <w:t> </w:t>
      </w:r>
      <w:r>
        <w:rPr>
          <w:i/>
          <w:spacing w:val="-4"/>
          <w:sz w:val="16"/>
        </w:rPr>
        <w:t>modalités </w:t>
      </w:r>
      <w:r>
        <w:rPr>
          <w:i/>
          <w:sz w:val="16"/>
        </w:rPr>
        <w:t>techniques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publication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report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des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informations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privilégiées,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le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présent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communiqué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presse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été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communiqué </w:t>
      </w:r>
      <w:r>
        <w:rPr>
          <w:i/>
          <w:spacing w:val="-2"/>
          <w:sz w:val="16"/>
        </w:rPr>
        <w:t>au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diffuseur</w:t>
      </w:r>
      <w:r>
        <w:rPr>
          <w:i/>
          <w:spacing w:val="-14"/>
          <w:sz w:val="16"/>
        </w:rPr>
        <w:t> </w:t>
      </w:r>
      <w:r>
        <w:rPr>
          <w:i/>
          <w:spacing w:val="-2"/>
          <w:sz w:val="16"/>
        </w:rPr>
        <w:t>agréé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de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Casino</w:t>
      </w:r>
      <w:r>
        <w:rPr>
          <w:i/>
          <w:spacing w:val="-15"/>
          <w:sz w:val="16"/>
        </w:rPr>
        <w:t> </w:t>
      </w:r>
      <w:r>
        <w:rPr>
          <w:i/>
          <w:spacing w:val="-2"/>
          <w:sz w:val="16"/>
        </w:rPr>
        <w:t>pour</w:t>
      </w:r>
      <w:r>
        <w:rPr>
          <w:i/>
          <w:spacing w:val="-14"/>
          <w:sz w:val="16"/>
        </w:rPr>
        <w:t> </w:t>
      </w:r>
      <w:r>
        <w:rPr>
          <w:i/>
          <w:spacing w:val="-2"/>
          <w:sz w:val="16"/>
        </w:rPr>
        <w:t>diffusion</w:t>
      </w:r>
      <w:r>
        <w:rPr>
          <w:i/>
          <w:spacing w:val="-14"/>
          <w:sz w:val="16"/>
        </w:rPr>
        <w:t> </w:t>
      </w:r>
      <w:r>
        <w:rPr>
          <w:i/>
          <w:spacing w:val="-2"/>
          <w:sz w:val="16"/>
        </w:rPr>
        <w:t>le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8</w:t>
      </w:r>
      <w:r>
        <w:rPr>
          <w:i/>
          <w:spacing w:val="-14"/>
          <w:sz w:val="16"/>
        </w:rPr>
        <w:t> </w:t>
      </w:r>
      <w:r>
        <w:rPr>
          <w:i/>
          <w:spacing w:val="-2"/>
          <w:sz w:val="16"/>
        </w:rPr>
        <w:t>juin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2023</w:t>
      </w:r>
      <w:r>
        <w:rPr>
          <w:i/>
          <w:spacing w:val="-14"/>
          <w:sz w:val="16"/>
        </w:rPr>
        <w:t> </w:t>
      </w:r>
      <w:r>
        <w:rPr>
          <w:i/>
          <w:spacing w:val="-2"/>
          <w:sz w:val="16"/>
        </w:rPr>
        <w:t>à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18h00,</w:t>
      </w:r>
      <w:r>
        <w:rPr>
          <w:i/>
          <w:spacing w:val="-10"/>
          <w:sz w:val="16"/>
        </w:rPr>
        <w:t> </w:t>
      </w:r>
      <w:r>
        <w:rPr>
          <w:i/>
          <w:spacing w:val="-2"/>
          <w:sz w:val="16"/>
        </w:rPr>
        <w:t>heure</w:t>
      </w:r>
      <w:r>
        <w:rPr>
          <w:i/>
          <w:spacing w:val="-12"/>
          <w:sz w:val="16"/>
        </w:rPr>
        <w:t> </w:t>
      </w:r>
      <w:r>
        <w:rPr>
          <w:i/>
          <w:spacing w:val="-2"/>
          <w:sz w:val="16"/>
        </w:rPr>
        <w:t>de</w:t>
      </w:r>
      <w:r>
        <w:rPr>
          <w:i/>
          <w:spacing w:val="-13"/>
          <w:sz w:val="16"/>
        </w:rPr>
        <w:t> </w:t>
      </w:r>
      <w:r>
        <w:rPr>
          <w:i/>
          <w:spacing w:val="-2"/>
          <w:sz w:val="16"/>
        </w:rPr>
        <w:t>Paris.</w:t>
      </w:r>
    </w:p>
    <w:p>
      <w:pPr>
        <w:pStyle w:val="BodyText"/>
        <w:spacing w:before="22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719327</wp:posOffset>
                </wp:positionH>
                <wp:positionV relativeFrom="paragraph">
                  <wp:posOffset>311913</wp:posOffset>
                </wp:positionV>
                <wp:extent cx="182943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6350">
                              <a:moveTo>
                                <a:pt x="1829435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9435" y="6095"/>
                              </a:lnTo>
                              <a:lnTo>
                                <a:pt x="1829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39999pt;margin-top:24.560083pt;width:144.050pt;height:.479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"/>
        <w:rPr>
          <w:i/>
          <w:sz w:val="15"/>
        </w:rPr>
      </w:pPr>
    </w:p>
    <w:p>
      <w:pPr>
        <w:spacing w:before="0"/>
        <w:ind w:left="112" w:right="0" w:firstLine="0"/>
        <w:jc w:val="left"/>
        <w:rPr>
          <w:sz w:val="15"/>
        </w:rPr>
      </w:pPr>
      <w:r>
        <w:rPr>
          <w:color w:val="0D0D0D"/>
          <w:position w:val="4"/>
          <w:sz w:val="10"/>
        </w:rPr>
        <w:t>1</w:t>
      </w:r>
      <w:r>
        <w:rPr>
          <w:color w:val="0D0D0D"/>
          <w:spacing w:val="40"/>
          <w:position w:val="4"/>
          <w:sz w:val="10"/>
        </w:rPr>
        <w:t> </w:t>
      </w:r>
      <w:r>
        <w:rPr>
          <w:color w:val="0D0D0D"/>
          <w:sz w:val="15"/>
        </w:rPr>
        <w:t>Casino</w:t>
      </w:r>
      <w:r>
        <w:rPr>
          <w:color w:val="0D0D0D"/>
          <w:spacing w:val="22"/>
          <w:sz w:val="15"/>
        </w:rPr>
        <w:t> </w:t>
      </w:r>
      <w:r>
        <w:rPr>
          <w:color w:val="0D0D0D"/>
          <w:sz w:val="15"/>
        </w:rPr>
        <w:t>Finance,</w:t>
      </w:r>
      <w:r>
        <w:rPr>
          <w:color w:val="0D0D0D"/>
          <w:spacing w:val="22"/>
          <w:sz w:val="15"/>
        </w:rPr>
        <w:t> </w:t>
      </w:r>
      <w:r>
        <w:rPr>
          <w:color w:val="0D0D0D"/>
          <w:sz w:val="15"/>
        </w:rPr>
        <w:t>Distribution</w:t>
      </w:r>
      <w:r>
        <w:rPr>
          <w:color w:val="0D0D0D"/>
          <w:spacing w:val="24"/>
          <w:sz w:val="15"/>
        </w:rPr>
        <w:t> </w:t>
      </w:r>
      <w:r>
        <w:rPr>
          <w:color w:val="0D0D0D"/>
          <w:sz w:val="15"/>
        </w:rPr>
        <w:t>Casino</w:t>
      </w:r>
      <w:r>
        <w:rPr>
          <w:color w:val="0D0D0D"/>
          <w:spacing w:val="25"/>
          <w:sz w:val="15"/>
        </w:rPr>
        <w:t> </w:t>
      </w:r>
      <w:r>
        <w:rPr>
          <w:color w:val="0D0D0D"/>
          <w:sz w:val="15"/>
        </w:rPr>
        <w:t>France,</w:t>
      </w:r>
      <w:r>
        <w:rPr>
          <w:color w:val="0D0D0D"/>
          <w:spacing w:val="22"/>
          <w:sz w:val="15"/>
        </w:rPr>
        <w:t> </w:t>
      </w:r>
      <w:r>
        <w:rPr>
          <w:color w:val="0D0D0D"/>
          <w:sz w:val="15"/>
        </w:rPr>
        <w:t>Casino</w:t>
      </w:r>
      <w:r>
        <w:rPr>
          <w:color w:val="0D0D0D"/>
          <w:spacing w:val="25"/>
          <w:sz w:val="15"/>
        </w:rPr>
        <w:t> </w:t>
      </w:r>
      <w:r>
        <w:rPr>
          <w:color w:val="0D0D0D"/>
          <w:sz w:val="15"/>
        </w:rPr>
        <w:t>Participations</w:t>
      </w:r>
      <w:r>
        <w:rPr>
          <w:color w:val="0D0D0D"/>
          <w:spacing w:val="24"/>
          <w:sz w:val="15"/>
        </w:rPr>
        <w:t> </w:t>
      </w:r>
      <w:r>
        <w:rPr>
          <w:color w:val="0D0D0D"/>
          <w:sz w:val="15"/>
        </w:rPr>
        <w:t>France,</w:t>
      </w:r>
      <w:r>
        <w:rPr>
          <w:color w:val="0D0D0D"/>
          <w:spacing w:val="22"/>
          <w:sz w:val="15"/>
        </w:rPr>
        <w:t> </w:t>
      </w:r>
      <w:r>
        <w:rPr>
          <w:color w:val="0D0D0D"/>
          <w:sz w:val="15"/>
        </w:rPr>
        <w:t>Quatrim,</w:t>
      </w:r>
      <w:r>
        <w:rPr>
          <w:color w:val="0D0D0D"/>
          <w:spacing w:val="22"/>
          <w:sz w:val="15"/>
        </w:rPr>
        <w:t> </w:t>
      </w:r>
      <w:r>
        <w:rPr>
          <w:color w:val="0D0D0D"/>
          <w:sz w:val="15"/>
        </w:rPr>
        <w:t>Monoprix</w:t>
      </w:r>
      <w:r>
        <w:rPr>
          <w:color w:val="0D0D0D"/>
          <w:spacing w:val="22"/>
          <w:sz w:val="15"/>
        </w:rPr>
        <w:t> </w:t>
      </w:r>
      <w:r>
        <w:rPr>
          <w:color w:val="0D0D0D"/>
          <w:sz w:val="15"/>
        </w:rPr>
        <w:t>Holding,</w:t>
      </w:r>
      <w:r>
        <w:rPr>
          <w:color w:val="0D0D0D"/>
          <w:spacing w:val="22"/>
          <w:sz w:val="15"/>
        </w:rPr>
        <w:t> </w:t>
      </w:r>
      <w:r>
        <w:rPr>
          <w:color w:val="0D0D0D"/>
          <w:sz w:val="15"/>
        </w:rPr>
        <w:t>Monoprix,</w:t>
      </w:r>
      <w:r>
        <w:rPr>
          <w:color w:val="0D0D0D"/>
          <w:spacing w:val="22"/>
          <w:sz w:val="15"/>
        </w:rPr>
        <w:t> </w:t>
      </w:r>
      <w:r>
        <w:rPr>
          <w:color w:val="0D0D0D"/>
          <w:sz w:val="15"/>
        </w:rPr>
        <w:t>Monoprix </w:t>
      </w:r>
      <w:r>
        <w:rPr>
          <w:color w:val="0D0D0D"/>
          <w:spacing w:val="-4"/>
          <w:sz w:val="15"/>
        </w:rPr>
        <w:t>Exploitation,</w:t>
      </w:r>
      <w:r>
        <w:rPr>
          <w:color w:val="0D0D0D"/>
          <w:spacing w:val="-11"/>
          <w:sz w:val="15"/>
        </w:rPr>
        <w:t> </w:t>
      </w:r>
      <w:r>
        <w:rPr>
          <w:color w:val="0D0D0D"/>
          <w:spacing w:val="-4"/>
          <w:sz w:val="15"/>
        </w:rPr>
        <w:t>Ségisor,</w:t>
      </w:r>
      <w:r>
        <w:rPr>
          <w:color w:val="0D0D0D"/>
          <w:spacing w:val="-11"/>
          <w:sz w:val="15"/>
        </w:rPr>
        <w:t> </w:t>
      </w:r>
      <w:r>
        <w:rPr>
          <w:color w:val="0D0D0D"/>
          <w:spacing w:val="-4"/>
          <w:sz w:val="15"/>
        </w:rPr>
        <w:t>Distribution</w:t>
      </w:r>
      <w:r>
        <w:rPr>
          <w:color w:val="0D0D0D"/>
          <w:spacing w:val="-8"/>
          <w:sz w:val="15"/>
        </w:rPr>
        <w:t> </w:t>
      </w:r>
      <w:r>
        <w:rPr>
          <w:color w:val="0D0D0D"/>
          <w:spacing w:val="-4"/>
          <w:sz w:val="15"/>
        </w:rPr>
        <w:t>Franprix,</w:t>
      </w:r>
      <w:r>
        <w:rPr>
          <w:color w:val="0D0D0D"/>
          <w:spacing w:val="-11"/>
          <w:sz w:val="15"/>
        </w:rPr>
        <w:t> </w:t>
      </w:r>
      <w:r>
        <w:rPr>
          <w:color w:val="0D0D0D"/>
          <w:spacing w:val="-4"/>
          <w:sz w:val="15"/>
        </w:rPr>
        <w:t>ExtenC,</w:t>
      </w:r>
      <w:r>
        <w:rPr>
          <w:color w:val="0D0D0D"/>
          <w:spacing w:val="-11"/>
          <w:sz w:val="15"/>
        </w:rPr>
        <w:t> </w:t>
      </w:r>
      <w:r>
        <w:rPr>
          <w:color w:val="0D0D0D"/>
          <w:spacing w:val="-4"/>
          <w:sz w:val="15"/>
        </w:rPr>
        <w:t>Geimex,</w:t>
      </w:r>
      <w:r>
        <w:rPr>
          <w:color w:val="0D0D0D"/>
          <w:spacing w:val="-11"/>
          <w:sz w:val="15"/>
        </w:rPr>
        <w:t> </w:t>
      </w:r>
      <w:r>
        <w:rPr>
          <w:color w:val="0D0D0D"/>
          <w:spacing w:val="-4"/>
          <w:sz w:val="15"/>
        </w:rPr>
        <w:t>RelevanC,</w:t>
      </w:r>
      <w:r>
        <w:rPr>
          <w:color w:val="0D0D0D"/>
          <w:spacing w:val="-9"/>
          <w:sz w:val="15"/>
        </w:rPr>
        <w:t> </w:t>
      </w:r>
      <w:r>
        <w:rPr>
          <w:color w:val="0D0D0D"/>
          <w:spacing w:val="-4"/>
          <w:sz w:val="15"/>
        </w:rPr>
        <w:t>Sédifrais,</w:t>
      </w:r>
      <w:r>
        <w:rPr>
          <w:color w:val="0D0D0D"/>
          <w:spacing w:val="-11"/>
          <w:sz w:val="15"/>
        </w:rPr>
        <w:t> </w:t>
      </w:r>
      <w:r>
        <w:rPr>
          <w:color w:val="0D0D0D"/>
          <w:spacing w:val="-4"/>
          <w:sz w:val="15"/>
        </w:rPr>
        <w:t>et</w:t>
      </w:r>
      <w:r>
        <w:rPr>
          <w:color w:val="0D0D0D"/>
          <w:spacing w:val="-8"/>
          <w:sz w:val="15"/>
        </w:rPr>
        <w:t> </w:t>
      </w:r>
      <w:r>
        <w:rPr>
          <w:color w:val="0D0D0D"/>
          <w:spacing w:val="-4"/>
          <w:sz w:val="15"/>
        </w:rPr>
        <w:t>Franprix</w:t>
      </w:r>
      <w:r>
        <w:rPr>
          <w:color w:val="0D0D0D"/>
          <w:spacing w:val="-8"/>
          <w:sz w:val="15"/>
        </w:rPr>
        <w:t> </w:t>
      </w:r>
      <w:r>
        <w:rPr>
          <w:color w:val="0D0D0D"/>
          <w:spacing w:val="-4"/>
          <w:sz w:val="15"/>
        </w:rPr>
        <w:t>Leader</w:t>
      </w:r>
      <w:r>
        <w:rPr>
          <w:color w:val="0D0D0D"/>
          <w:spacing w:val="-8"/>
          <w:sz w:val="15"/>
        </w:rPr>
        <w:t> </w:t>
      </w:r>
      <w:r>
        <w:rPr>
          <w:color w:val="0D0D0D"/>
          <w:spacing w:val="-4"/>
          <w:sz w:val="15"/>
        </w:rPr>
        <w:t>Price</w:t>
      </w:r>
      <w:r>
        <w:rPr>
          <w:color w:val="0D0D0D"/>
          <w:spacing w:val="-6"/>
          <w:sz w:val="15"/>
        </w:rPr>
        <w:t> </w:t>
      </w:r>
      <w:r>
        <w:rPr>
          <w:color w:val="0D0D0D"/>
          <w:spacing w:val="-4"/>
          <w:sz w:val="15"/>
        </w:rPr>
        <w:t>Holding</w:t>
      </w:r>
    </w:p>
    <w:p>
      <w:pPr>
        <w:spacing w:before="178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Jeudi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8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juin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3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1"/>
          <w:sz w:val="20"/>
        </w:rPr>
        <w:t> </w:t>
      </w:r>
      <w:r>
        <w:rPr>
          <w:rFonts w:ascii="Tahoma" w:hAnsi="Tahoma"/>
          <w:b/>
          <w:color w:val="3CA05A"/>
          <w:spacing w:val="-10"/>
          <w:w w:val="90"/>
          <w:sz w:val="20"/>
        </w:rPr>
        <w:t>1</w:t>
      </w:r>
    </w:p>
    <w:p>
      <w:pPr>
        <w:spacing w:after="0"/>
        <w:jc w:val="left"/>
        <w:rPr>
          <w:rFonts w:ascii="Tahoma" w:hAnsi="Tahoma"/>
          <w:sz w:val="20"/>
        </w:rPr>
        <w:sectPr>
          <w:type w:val="continuous"/>
          <w:pgSz w:w="11910" w:h="16840"/>
          <w:pgMar w:top="1320" w:bottom="0" w:left="1020" w:right="1020"/>
        </w:sectPr>
      </w:pPr>
    </w:p>
    <w:p>
      <w:pPr>
        <w:pStyle w:val="BodyText"/>
        <w:spacing w:before="26"/>
        <w:rPr>
          <w:rFonts w:ascii="Tahoma"/>
          <w:b/>
          <w:sz w:val="24"/>
        </w:rPr>
      </w:pPr>
      <w:r>
        <w:rPr/>
        <w:drawing>
          <wp:anchor distT="0" distB="0" distL="0" distR="0" allowOverlap="1" layoutInCell="1" locked="0" behindDoc="1" simplePos="0" relativeHeight="487527424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right="13"/>
      </w:pPr>
      <w:r>
        <w:rPr>
          <w:color w:val="6460A9"/>
        </w:rPr>
        <w:t>CONTACTS</w:t>
      </w:r>
      <w:r>
        <w:rPr>
          <w:color w:val="6460A9"/>
          <w:spacing w:val="1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INVESTISSEURS</w:t>
      </w:r>
    </w:p>
    <w:p>
      <w:pPr>
        <w:spacing w:before="46"/>
        <w:ind w:left="2709" w:right="2712" w:firstLine="0"/>
        <w:jc w:val="center"/>
        <w:rPr>
          <w:sz w:val="20"/>
        </w:rPr>
      </w:pPr>
      <w:r>
        <w:rPr>
          <w:rFonts w:ascii="Tahoma" w:hAnsi="Tahoma"/>
          <w:b/>
          <w:w w:val="85"/>
          <w:sz w:val="20"/>
        </w:rPr>
        <w:t>Christopher</w:t>
      </w:r>
      <w:r>
        <w:rPr>
          <w:rFonts w:ascii="Tahoma" w:hAnsi="Tahoma"/>
          <w:b/>
          <w:sz w:val="20"/>
        </w:rPr>
        <w:t> </w:t>
      </w:r>
      <w:r>
        <w:rPr>
          <w:rFonts w:ascii="Tahoma" w:hAnsi="Tahoma"/>
          <w:b/>
          <w:w w:val="85"/>
          <w:sz w:val="20"/>
        </w:rPr>
        <w:t>WELTON</w:t>
      </w:r>
      <w:r>
        <w:rPr>
          <w:rFonts w:ascii="Tahoma" w:hAnsi="Tahoma"/>
          <w:b/>
          <w:sz w:val="20"/>
        </w:rPr>
        <w:t> </w:t>
      </w:r>
      <w:r>
        <w:rPr>
          <w:w w:val="85"/>
          <w:sz w:val="20"/>
        </w:rPr>
        <w:t>– Tél : +33 (0)1 53 65 64 17 </w:t>
      </w:r>
      <w:hyperlink r:id="rId6">
        <w:r>
          <w:rPr>
            <w:color w:val="0000FF"/>
            <w:spacing w:val="-2"/>
            <w:w w:val="95"/>
            <w:sz w:val="20"/>
            <w:u w:val="single" w:color="0000FF"/>
          </w:rPr>
          <w:t>cwelton.exterieur@groupe-casino.fr</w:t>
        </w:r>
      </w:hyperlink>
    </w:p>
    <w:p>
      <w:pPr>
        <w:spacing w:before="7"/>
        <w:ind w:left="8" w:right="9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pacing w:val="-5"/>
          <w:sz w:val="20"/>
        </w:rPr>
        <w:t>ou</w:t>
      </w:r>
    </w:p>
    <w:p>
      <w:pPr>
        <w:spacing w:before="38"/>
        <w:ind w:left="8" w:right="9" w:firstLine="0"/>
        <w:jc w:val="center"/>
        <w:rPr>
          <w:sz w:val="20"/>
        </w:rPr>
      </w:pPr>
      <w:r>
        <w:rPr>
          <w:w w:val="80"/>
          <w:sz w:val="20"/>
        </w:rPr>
        <w:t>+33</w:t>
      </w:r>
      <w:r>
        <w:rPr>
          <w:spacing w:val="-4"/>
          <w:sz w:val="20"/>
        </w:rPr>
        <w:t> </w:t>
      </w:r>
      <w:r>
        <w:rPr>
          <w:w w:val="80"/>
          <w:sz w:val="20"/>
        </w:rPr>
        <w:t>(0)1</w:t>
      </w:r>
      <w:r>
        <w:rPr>
          <w:spacing w:val="-4"/>
          <w:sz w:val="20"/>
        </w:rPr>
        <w:t> </w:t>
      </w:r>
      <w:r>
        <w:rPr>
          <w:w w:val="80"/>
          <w:sz w:val="20"/>
        </w:rPr>
        <w:t>53</w:t>
      </w:r>
      <w:r>
        <w:rPr>
          <w:spacing w:val="-1"/>
          <w:sz w:val="20"/>
        </w:rPr>
        <w:t> </w:t>
      </w:r>
      <w:r>
        <w:rPr>
          <w:w w:val="80"/>
          <w:sz w:val="20"/>
        </w:rPr>
        <w:t>65</w:t>
      </w:r>
      <w:r>
        <w:rPr>
          <w:spacing w:val="-4"/>
          <w:sz w:val="20"/>
        </w:rPr>
        <w:t> </w:t>
      </w:r>
      <w:r>
        <w:rPr>
          <w:w w:val="80"/>
          <w:sz w:val="20"/>
        </w:rPr>
        <w:t>24</w:t>
      </w:r>
      <w:r>
        <w:rPr>
          <w:spacing w:val="-4"/>
          <w:sz w:val="20"/>
        </w:rPr>
        <w:t> </w:t>
      </w:r>
      <w:r>
        <w:rPr>
          <w:spacing w:val="-5"/>
          <w:w w:val="80"/>
          <w:sz w:val="20"/>
        </w:rPr>
        <w:t>17</w:t>
      </w:r>
    </w:p>
    <w:p>
      <w:pPr>
        <w:spacing w:before="40"/>
        <w:ind w:left="8" w:right="11" w:firstLine="0"/>
        <w:jc w:val="center"/>
        <w:rPr>
          <w:sz w:val="20"/>
        </w:rPr>
      </w:pPr>
      <w:hyperlink r:id="rId7">
        <w:r>
          <w:rPr>
            <w:color w:val="0000FF"/>
            <w:w w:val="90"/>
            <w:sz w:val="20"/>
            <w:u w:val="single" w:color="0000FF"/>
          </w:rPr>
          <w:t>IR_Casino@groupe-</w:t>
        </w:r>
        <w:r>
          <w:rPr>
            <w:color w:val="0000FF"/>
            <w:spacing w:val="-2"/>
            <w:sz w:val="20"/>
            <w:u w:val="single" w:color="0000FF"/>
          </w:rPr>
          <w:t>casino.fr</w:t>
        </w:r>
      </w:hyperlink>
    </w:p>
    <w:p>
      <w:pPr>
        <w:pStyle w:val="BodyText"/>
        <w:spacing w:before="250"/>
        <w:rPr>
          <w:sz w:val="24"/>
        </w:rPr>
      </w:pPr>
    </w:p>
    <w:p>
      <w:pPr>
        <w:pStyle w:val="Heading1"/>
        <w:ind w:left="13"/>
      </w:pPr>
      <w:r>
        <w:rPr>
          <w:color w:val="6460A9"/>
          <w:spacing w:val="-11"/>
        </w:rPr>
        <w:t>CONTACTS</w:t>
      </w:r>
      <w:r>
        <w:rPr>
          <w:color w:val="6460A9"/>
          <w:spacing w:val="-6"/>
        </w:rPr>
        <w:t> </w:t>
      </w:r>
      <w:r>
        <w:rPr>
          <w:color w:val="6460A9"/>
          <w:spacing w:val="-2"/>
        </w:rPr>
        <w:t>PRESSE</w:t>
      </w:r>
    </w:p>
    <w:p>
      <w:pPr>
        <w:spacing w:before="8"/>
        <w:ind w:left="0" w:right="4" w:firstLine="0"/>
        <w:jc w:val="center"/>
        <w:rPr>
          <w:rFonts w:ascii="Tahoma" w:hAnsi="Tahoma"/>
          <w:b/>
          <w:sz w:val="20"/>
        </w:rPr>
      </w:pPr>
      <w:r>
        <w:rPr>
          <w:rFonts w:ascii="Tahoma" w:hAnsi="Tahoma"/>
          <w:b/>
          <w:spacing w:val="-2"/>
          <w:sz w:val="20"/>
        </w:rPr>
        <w:t>Groupe</w:t>
      </w:r>
      <w:r>
        <w:rPr>
          <w:rFonts w:ascii="Tahoma" w:hAnsi="Tahoma"/>
          <w:b/>
          <w:spacing w:val="-9"/>
          <w:sz w:val="20"/>
        </w:rPr>
        <w:t> </w:t>
      </w:r>
      <w:r>
        <w:rPr>
          <w:rFonts w:ascii="Tahoma" w:hAnsi="Tahoma"/>
          <w:b/>
          <w:spacing w:val="-2"/>
          <w:sz w:val="20"/>
        </w:rPr>
        <w:t>Casino</w:t>
      </w:r>
      <w:r>
        <w:rPr>
          <w:rFonts w:ascii="Tahoma" w:hAnsi="Tahoma"/>
          <w:b/>
          <w:spacing w:val="-7"/>
          <w:sz w:val="20"/>
        </w:rPr>
        <w:t> </w:t>
      </w:r>
      <w:r>
        <w:rPr>
          <w:rFonts w:ascii="Tahoma" w:hAnsi="Tahoma"/>
          <w:b/>
          <w:spacing w:val="-2"/>
          <w:sz w:val="20"/>
        </w:rPr>
        <w:t>–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b/>
          <w:spacing w:val="-2"/>
          <w:sz w:val="20"/>
        </w:rPr>
        <w:t>Direction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b/>
          <w:spacing w:val="-2"/>
          <w:sz w:val="20"/>
        </w:rPr>
        <w:t>de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b/>
          <w:spacing w:val="-2"/>
          <w:sz w:val="20"/>
        </w:rPr>
        <w:t>la</w:t>
      </w:r>
      <w:r>
        <w:rPr>
          <w:rFonts w:ascii="Tahoma" w:hAnsi="Tahoma"/>
          <w:b/>
          <w:spacing w:val="-8"/>
          <w:sz w:val="20"/>
        </w:rPr>
        <w:t> </w:t>
      </w:r>
      <w:r>
        <w:rPr>
          <w:rFonts w:ascii="Tahoma" w:hAnsi="Tahoma"/>
          <w:b/>
          <w:spacing w:val="-2"/>
          <w:sz w:val="20"/>
        </w:rPr>
        <w:t>Communication</w:t>
      </w:r>
    </w:p>
    <w:p>
      <w:pPr>
        <w:spacing w:before="3"/>
        <w:ind w:left="8" w:right="10" w:firstLine="0"/>
        <w:jc w:val="center"/>
        <w:rPr>
          <w:sz w:val="20"/>
        </w:rPr>
      </w:pPr>
      <w:r>
        <w:rPr>
          <w:w w:val="90"/>
          <w:sz w:val="20"/>
        </w:rPr>
        <w:t>Stéphanie</w:t>
      </w:r>
      <w:r>
        <w:rPr>
          <w:spacing w:val="9"/>
          <w:sz w:val="20"/>
        </w:rPr>
        <w:t> </w:t>
      </w:r>
      <w:r>
        <w:rPr>
          <w:w w:val="90"/>
          <w:sz w:val="20"/>
        </w:rPr>
        <w:t>Abadie</w:t>
      </w:r>
      <w:r>
        <w:rPr>
          <w:spacing w:val="7"/>
          <w:sz w:val="20"/>
        </w:rPr>
        <w:t> </w:t>
      </w:r>
      <w:r>
        <w:rPr>
          <w:w w:val="90"/>
          <w:sz w:val="20"/>
        </w:rPr>
        <w:t>-</w:t>
      </w:r>
      <w:r>
        <w:rPr>
          <w:spacing w:val="7"/>
          <w:sz w:val="20"/>
        </w:rPr>
        <w:t> </w:t>
      </w:r>
      <w:hyperlink r:id="rId8">
        <w:r>
          <w:rPr>
            <w:color w:val="0000FF"/>
            <w:w w:val="90"/>
            <w:sz w:val="20"/>
            <w:u w:val="single" w:color="0000FF"/>
          </w:rPr>
          <w:t>sabadie@groupe-casino.fr</w:t>
        </w:r>
      </w:hyperlink>
      <w:r>
        <w:rPr>
          <w:color w:val="0000FF"/>
          <w:spacing w:val="6"/>
          <w:sz w:val="20"/>
        </w:rPr>
        <w:t> </w:t>
      </w:r>
      <w:r>
        <w:rPr>
          <w:w w:val="90"/>
          <w:sz w:val="20"/>
        </w:rPr>
        <w:t>-</w:t>
      </w:r>
      <w:r>
        <w:rPr>
          <w:spacing w:val="7"/>
          <w:sz w:val="20"/>
        </w:rPr>
        <w:t> </w:t>
      </w:r>
      <w:r>
        <w:rPr>
          <w:w w:val="90"/>
          <w:sz w:val="20"/>
        </w:rPr>
        <w:t>+33</w:t>
      </w:r>
      <w:r>
        <w:rPr>
          <w:spacing w:val="10"/>
          <w:sz w:val="20"/>
        </w:rPr>
        <w:t> </w:t>
      </w:r>
      <w:r>
        <w:rPr>
          <w:w w:val="90"/>
          <w:sz w:val="20"/>
        </w:rPr>
        <w:t>(0)6</w:t>
      </w:r>
      <w:r>
        <w:rPr>
          <w:spacing w:val="9"/>
          <w:sz w:val="20"/>
        </w:rPr>
        <w:t> </w:t>
      </w:r>
      <w:r>
        <w:rPr>
          <w:w w:val="90"/>
          <w:sz w:val="20"/>
        </w:rPr>
        <w:t>26</w:t>
      </w:r>
      <w:r>
        <w:rPr>
          <w:spacing w:val="6"/>
          <w:sz w:val="20"/>
        </w:rPr>
        <w:t> </w:t>
      </w:r>
      <w:r>
        <w:rPr>
          <w:w w:val="90"/>
          <w:sz w:val="20"/>
        </w:rPr>
        <w:t>27</w:t>
      </w:r>
      <w:r>
        <w:rPr>
          <w:spacing w:val="9"/>
          <w:sz w:val="20"/>
        </w:rPr>
        <w:t> </w:t>
      </w:r>
      <w:r>
        <w:rPr>
          <w:w w:val="90"/>
          <w:sz w:val="20"/>
        </w:rPr>
        <w:t>37</w:t>
      </w:r>
      <w:r>
        <w:rPr>
          <w:spacing w:val="6"/>
          <w:sz w:val="20"/>
        </w:rPr>
        <w:t> </w:t>
      </w:r>
      <w:r>
        <w:rPr>
          <w:spacing w:val="-5"/>
          <w:w w:val="90"/>
          <w:sz w:val="20"/>
        </w:rPr>
        <w:t>05</w:t>
      </w:r>
    </w:p>
    <w:p>
      <w:pPr>
        <w:spacing w:before="3"/>
        <w:ind w:left="8" w:right="9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pacing w:val="-5"/>
          <w:sz w:val="20"/>
        </w:rPr>
        <w:t>ou</w:t>
      </w:r>
    </w:p>
    <w:p>
      <w:pPr>
        <w:spacing w:before="3"/>
        <w:ind w:left="8" w:right="11" w:firstLine="0"/>
        <w:jc w:val="center"/>
        <w:rPr>
          <w:sz w:val="20"/>
        </w:rPr>
      </w:pPr>
      <w:r>
        <w:rPr>
          <w:w w:val="90"/>
          <w:sz w:val="20"/>
        </w:rPr>
        <w:t>+33(0)1</w:t>
      </w:r>
      <w:r>
        <w:rPr>
          <w:spacing w:val="18"/>
          <w:sz w:val="20"/>
        </w:rPr>
        <w:t> </w:t>
      </w:r>
      <w:r>
        <w:rPr>
          <w:w w:val="90"/>
          <w:sz w:val="20"/>
        </w:rPr>
        <w:t>53</w:t>
      </w:r>
      <w:r>
        <w:rPr>
          <w:spacing w:val="19"/>
          <w:sz w:val="20"/>
        </w:rPr>
        <w:t> </w:t>
      </w:r>
      <w:r>
        <w:rPr>
          <w:w w:val="90"/>
          <w:sz w:val="20"/>
        </w:rPr>
        <w:t>65</w:t>
      </w:r>
      <w:r>
        <w:rPr>
          <w:spacing w:val="18"/>
          <w:sz w:val="20"/>
        </w:rPr>
        <w:t> </w:t>
      </w:r>
      <w:r>
        <w:rPr>
          <w:w w:val="90"/>
          <w:sz w:val="20"/>
        </w:rPr>
        <w:t>24</w:t>
      </w:r>
      <w:r>
        <w:rPr>
          <w:spacing w:val="19"/>
          <w:sz w:val="20"/>
        </w:rPr>
        <w:t> </w:t>
      </w:r>
      <w:r>
        <w:rPr>
          <w:w w:val="90"/>
          <w:sz w:val="20"/>
        </w:rPr>
        <w:t>78</w:t>
      </w:r>
      <w:r>
        <w:rPr>
          <w:spacing w:val="22"/>
          <w:sz w:val="20"/>
        </w:rPr>
        <w:t> </w:t>
      </w:r>
      <w:r>
        <w:rPr>
          <w:w w:val="90"/>
          <w:sz w:val="20"/>
        </w:rPr>
        <w:t>-</w:t>
      </w:r>
      <w:r>
        <w:rPr>
          <w:spacing w:val="20"/>
          <w:sz w:val="20"/>
        </w:rPr>
        <w:t> </w:t>
      </w:r>
      <w:hyperlink r:id="rId9">
        <w:r>
          <w:rPr>
            <w:color w:val="0000FF"/>
            <w:w w:val="90"/>
            <w:sz w:val="20"/>
            <w:u w:val="single" w:color="0000FF"/>
          </w:rPr>
          <w:t>directiondelacommunication@groupe-</w:t>
        </w:r>
        <w:r>
          <w:rPr>
            <w:color w:val="0000FF"/>
            <w:spacing w:val="-2"/>
            <w:w w:val="90"/>
            <w:sz w:val="20"/>
            <w:u w:val="single" w:color="0000FF"/>
          </w:rPr>
          <w:t>casino.fr</w:t>
        </w:r>
      </w:hyperlink>
    </w:p>
    <w:p>
      <w:pPr>
        <w:pStyle w:val="BodyText"/>
        <w:spacing w:before="4"/>
        <w:rPr>
          <w:sz w:val="20"/>
        </w:rPr>
      </w:pPr>
    </w:p>
    <w:p>
      <w:pPr>
        <w:spacing w:before="0"/>
        <w:ind w:left="8" w:right="10" w:firstLine="0"/>
        <w:jc w:val="center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Agence IMAGE</w:t>
      </w:r>
      <w:r>
        <w:rPr>
          <w:rFonts w:ascii="Tahoma"/>
          <w:b/>
          <w:spacing w:val="2"/>
          <w:sz w:val="20"/>
        </w:rPr>
        <w:t> </w:t>
      </w:r>
      <w:r>
        <w:rPr>
          <w:rFonts w:ascii="Tahoma"/>
          <w:b/>
          <w:spacing w:val="-10"/>
          <w:sz w:val="20"/>
        </w:rPr>
        <w:t>7</w:t>
      </w:r>
    </w:p>
    <w:p>
      <w:pPr>
        <w:spacing w:before="5"/>
        <w:ind w:left="8" w:right="10" w:firstLine="0"/>
        <w:jc w:val="center"/>
        <w:rPr>
          <w:sz w:val="20"/>
        </w:rPr>
      </w:pPr>
      <w:r>
        <w:rPr>
          <w:w w:val="85"/>
          <w:sz w:val="20"/>
        </w:rPr>
        <w:t>Karine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Allouis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–</w:t>
      </w:r>
      <w:r>
        <w:rPr>
          <w:spacing w:val="-10"/>
          <w:sz w:val="20"/>
        </w:rPr>
        <w:t> </w:t>
      </w:r>
      <w:r>
        <w:rPr>
          <w:w w:val="85"/>
          <w:sz w:val="20"/>
        </w:rPr>
        <w:t>Tel</w:t>
      </w:r>
      <w:r>
        <w:rPr>
          <w:spacing w:val="-10"/>
          <w:sz w:val="20"/>
        </w:rPr>
        <w:t> </w:t>
      </w:r>
      <w:r>
        <w:rPr>
          <w:w w:val="85"/>
          <w:sz w:val="20"/>
        </w:rPr>
        <w:t>: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+33(0)1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53</w:t>
      </w:r>
      <w:r>
        <w:rPr>
          <w:spacing w:val="-11"/>
          <w:sz w:val="20"/>
        </w:rPr>
        <w:t> </w:t>
      </w:r>
      <w:r>
        <w:rPr>
          <w:w w:val="85"/>
          <w:sz w:val="20"/>
        </w:rPr>
        <w:t>70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74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84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-</w:t>
      </w:r>
      <w:r>
        <w:rPr>
          <w:spacing w:val="-2"/>
          <w:w w:val="85"/>
          <w:sz w:val="20"/>
        </w:rPr>
        <w:t> </w:t>
      </w:r>
      <w:hyperlink r:id="rId10">
        <w:r>
          <w:rPr>
            <w:color w:val="0000FF"/>
            <w:spacing w:val="-2"/>
            <w:w w:val="85"/>
            <w:sz w:val="20"/>
            <w:u w:val="single" w:color="0000FF"/>
          </w:rPr>
          <w:t>kallouis@image7.fr</w:t>
        </w:r>
      </w:hyperlink>
    </w:p>
    <w:p>
      <w:pPr>
        <w:spacing w:before="2"/>
        <w:ind w:left="8" w:right="10" w:firstLine="0"/>
        <w:jc w:val="center"/>
        <w:rPr>
          <w:sz w:val="20"/>
        </w:rPr>
      </w:pPr>
      <w:r>
        <w:rPr>
          <w:w w:val="85"/>
          <w:sz w:val="20"/>
        </w:rPr>
        <w:t>Laurent</w:t>
      </w:r>
      <w:r>
        <w:rPr>
          <w:spacing w:val="-7"/>
          <w:sz w:val="20"/>
        </w:rPr>
        <w:t> </w:t>
      </w:r>
      <w:r>
        <w:rPr>
          <w:w w:val="85"/>
          <w:sz w:val="20"/>
        </w:rPr>
        <w:t>Poinsot</w:t>
      </w:r>
      <w:r>
        <w:rPr>
          <w:spacing w:val="-4"/>
          <w:sz w:val="20"/>
        </w:rPr>
        <w:t> </w:t>
      </w:r>
      <w:r>
        <w:rPr>
          <w:w w:val="85"/>
          <w:sz w:val="20"/>
        </w:rPr>
        <w:t>–</w:t>
      </w:r>
      <w:r>
        <w:rPr>
          <w:spacing w:val="-6"/>
          <w:sz w:val="20"/>
        </w:rPr>
        <w:t> </w:t>
      </w:r>
      <w:r>
        <w:rPr>
          <w:w w:val="85"/>
          <w:sz w:val="20"/>
        </w:rPr>
        <w:t>Tel</w:t>
      </w:r>
      <w:r>
        <w:rPr>
          <w:spacing w:val="-7"/>
          <w:sz w:val="20"/>
        </w:rPr>
        <w:t> </w:t>
      </w:r>
      <w:r>
        <w:rPr>
          <w:w w:val="85"/>
          <w:sz w:val="20"/>
        </w:rPr>
        <w:t>: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+</w:t>
      </w:r>
      <w:r>
        <w:rPr>
          <w:spacing w:val="-4"/>
          <w:sz w:val="20"/>
        </w:rPr>
        <w:t> </w:t>
      </w:r>
      <w:r>
        <w:rPr>
          <w:w w:val="85"/>
          <w:sz w:val="20"/>
        </w:rPr>
        <w:t>33(0)6</w:t>
      </w:r>
      <w:r>
        <w:rPr>
          <w:spacing w:val="-8"/>
          <w:sz w:val="20"/>
        </w:rPr>
        <w:t> </w:t>
      </w:r>
      <w:r>
        <w:rPr>
          <w:w w:val="85"/>
          <w:sz w:val="20"/>
        </w:rPr>
        <w:t>80</w:t>
      </w:r>
      <w:r>
        <w:rPr>
          <w:spacing w:val="-9"/>
          <w:sz w:val="20"/>
        </w:rPr>
        <w:t> </w:t>
      </w:r>
      <w:r>
        <w:rPr>
          <w:w w:val="85"/>
          <w:sz w:val="20"/>
        </w:rPr>
        <w:t>11</w:t>
      </w:r>
      <w:r>
        <w:rPr>
          <w:spacing w:val="-8"/>
          <w:sz w:val="20"/>
        </w:rPr>
        <w:t> </w:t>
      </w:r>
      <w:r>
        <w:rPr>
          <w:w w:val="85"/>
          <w:sz w:val="20"/>
        </w:rPr>
        <w:t>73</w:t>
      </w:r>
      <w:r>
        <w:rPr>
          <w:spacing w:val="-5"/>
          <w:sz w:val="20"/>
        </w:rPr>
        <w:t> </w:t>
      </w:r>
      <w:r>
        <w:rPr>
          <w:w w:val="85"/>
          <w:sz w:val="20"/>
        </w:rPr>
        <w:t>52</w:t>
      </w:r>
      <w:r>
        <w:rPr>
          <w:spacing w:val="-7"/>
          <w:sz w:val="20"/>
        </w:rPr>
        <w:t> </w:t>
      </w:r>
      <w:r>
        <w:rPr>
          <w:w w:val="85"/>
          <w:sz w:val="20"/>
        </w:rPr>
        <w:t>-</w:t>
      </w:r>
      <w:r>
        <w:rPr>
          <w:spacing w:val="-7"/>
          <w:w w:val="85"/>
          <w:sz w:val="20"/>
        </w:rPr>
        <w:t> </w:t>
      </w:r>
      <w:hyperlink r:id="rId11">
        <w:r>
          <w:rPr>
            <w:color w:val="0000FF"/>
            <w:spacing w:val="-2"/>
            <w:w w:val="85"/>
            <w:sz w:val="20"/>
            <w:u w:val="single" w:color="0000FF"/>
          </w:rPr>
          <w:t>lpoinsot@image7.fr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before="1"/>
        <w:ind w:left="1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Jeudi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8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juin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2023</w:t>
      </w:r>
      <w:r>
        <w:rPr>
          <w:spacing w:val="-3"/>
          <w:w w:val="90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1"/>
          <w:sz w:val="20"/>
        </w:rPr>
        <w:t> </w:t>
      </w:r>
      <w:r>
        <w:rPr>
          <w:rFonts w:ascii="Tahoma" w:hAnsi="Tahoma"/>
          <w:b/>
          <w:color w:val="3CA05A"/>
          <w:spacing w:val="-10"/>
          <w:w w:val="90"/>
          <w:sz w:val="20"/>
        </w:rPr>
        <w:t>2</w:t>
      </w:r>
    </w:p>
    <w:sectPr>
      <w:pgSz w:w="11910" w:h="16840"/>
      <w:pgMar w:top="1920" w:bottom="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8" w:right="5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279"/>
      <w:ind w:left="2318" w:right="641" w:hanging="960"/>
    </w:pPr>
    <w:rPr>
      <w:rFonts w:ascii="Arial" w:hAnsi="Arial" w:eastAsia="Arial" w:cs="Arial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welton.exterieur@groupe-casino.fr" TargetMode="External"/><Relationship Id="rId7" Type="http://schemas.openxmlformats.org/officeDocument/2006/relationships/hyperlink" Target="mailto:IR_Casino@groupe-casino.fr" TargetMode="External"/><Relationship Id="rId8" Type="http://schemas.openxmlformats.org/officeDocument/2006/relationships/hyperlink" Target="mailto:sabadie@groupe-casino.fr" TargetMode="External"/><Relationship Id="rId9" Type="http://schemas.openxmlformats.org/officeDocument/2006/relationships/hyperlink" Target="mailto:directiondelacommunication@groupe-casino.fr" TargetMode="External"/><Relationship Id="rId10" Type="http://schemas.openxmlformats.org/officeDocument/2006/relationships/hyperlink" Target="mailto:kallouis@image7.fr" TargetMode="External"/><Relationship Id="rId11" Type="http://schemas.openxmlformats.org/officeDocument/2006/relationships/hyperlink" Target="mailto:lpoinsot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2023-12-07T10:08:12Z</dcterms:created>
  <dcterms:modified xsi:type="dcterms:W3CDTF">2023-12-07T10:08:12Z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LastSaved">
    <vt:filetime>2023-12-07T00:00:00Z</vt:filetime>
  </property>
</Properties>
</file>