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17.534706pt;width:585.950pt;height:824.4pt;mso-position-horizontal-relative:page;mso-position-vertical-relative:page;z-index:-15766528" coordorigin="0,351" coordsize="11719,16488">
            <v:shape style="position:absolute;left:0;top:350;width:11719;height:16488" type="#_x0000_t75" stroked="false">
              <v:imagedata r:id="rId5" o:title=""/>
            </v:shape>
            <v:rect style="position:absolute;left:4671;top:12123;width:2705;height:12" filled="true" fillcolor="#000000" stroked="false">
              <v:fill type="solid"/>
            </v:rect>
            <v:rect style="position:absolute;left:7180;top:14952;width:1836;height:12" filled="true" fillcolor="#0000ff" stroked="false">
              <v:fill type="solid"/>
            </v:rect>
            <w10:wrap type="none"/>
          </v:group>
        </w:pict>
      </w:r>
    </w:p>
    <w:p>
      <w:pPr>
        <w:pStyle w:val="Title"/>
        <w:spacing w:line="276" w:lineRule="auto"/>
      </w:pPr>
      <w:r>
        <w:rPr>
          <w:color w:val="6460A9"/>
        </w:rPr>
        <w:t>Proposition de renforcement des fonds propres de Casino</w:t>
      </w:r>
      <w:r>
        <w:rPr>
          <w:color w:val="6460A9"/>
          <w:spacing w:val="1"/>
        </w:rPr>
        <w:t> </w:t>
      </w:r>
      <w:r>
        <w:rPr>
          <w:color w:val="6460A9"/>
        </w:rPr>
        <w:t>Guichard</w:t>
      </w:r>
      <w:r>
        <w:rPr>
          <w:color w:val="6460A9"/>
          <w:spacing w:val="-5"/>
        </w:rPr>
        <w:t> </w:t>
      </w:r>
      <w:r>
        <w:rPr>
          <w:color w:val="6460A9"/>
        </w:rPr>
        <w:t>Perrachon</w:t>
      </w:r>
      <w:r>
        <w:rPr>
          <w:color w:val="6460A9"/>
          <w:spacing w:val="-3"/>
        </w:rPr>
        <w:t> </w:t>
      </w:r>
      <w:r>
        <w:rPr>
          <w:color w:val="6460A9"/>
        </w:rPr>
        <w:t>jusqu’à</w:t>
      </w:r>
      <w:r>
        <w:rPr>
          <w:color w:val="6460A9"/>
          <w:spacing w:val="-4"/>
        </w:rPr>
        <w:t> </w:t>
      </w:r>
      <w:r>
        <w:rPr>
          <w:color w:val="6460A9"/>
        </w:rPr>
        <w:t>un</w:t>
      </w:r>
      <w:r>
        <w:rPr>
          <w:color w:val="6460A9"/>
          <w:spacing w:val="-4"/>
        </w:rPr>
        <w:t> </w:t>
      </w:r>
      <w:r>
        <w:rPr>
          <w:color w:val="6460A9"/>
        </w:rPr>
        <w:t>montant</w:t>
      </w:r>
      <w:r>
        <w:rPr>
          <w:color w:val="6460A9"/>
          <w:spacing w:val="-4"/>
        </w:rPr>
        <w:t> </w:t>
      </w:r>
      <w:r>
        <w:rPr>
          <w:color w:val="6460A9"/>
        </w:rPr>
        <w:t>de</w:t>
      </w:r>
      <w:r>
        <w:rPr>
          <w:color w:val="6460A9"/>
          <w:spacing w:val="-5"/>
        </w:rPr>
        <w:t> </w:t>
      </w:r>
      <w:r>
        <w:rPr>
          <w:color w:val="6460A9"/>
        </w:rPr>
        <w:t>1,1</w:t>
      </w:r>
      <w:r>
        <w:rPr>
          <w:color w:val="6460A9"/>
          <w:spacing w:val="-4"/>
        </w:rPr>
        <w:t> </w:t>
      </w:r>
      <w:r>
        <w:rPr>
          <w:color w:val="6460A9"/>
        </w:rPr>
        <w:t>milliard</w:t>
      </w:r>
      <w:r>
        <w:rPr>
          <w:color w:val="6460A9"/>
          <w:spacing w:val="-4"/>
        </w:rPr>
        <w:t> </w:t>
      </w:r>
      <w:r>
        <w:rPr>
          <w:color w:val="6460A9"/>
        </w:rPr>
        <w:t>d’euros</w:t>
      </w:r>
    </w:p>
    <w:p>
      <w:pPr>
        <w:pStyle w:val="BodyText"/>
        <w:spacing w:before="10"/>
        <w:rPr>
          <w:rFonts w:ascii="Arial"/>
          <w:b/>
          <w:sz w:val="47"/>
        </w:rPr>
      </w:pPr>
    </w:p>
    <w:p>
      <w:pPr>
        <w:pStyle w:val="BodyText"/>
        <w:ind w:left="795"/>
        <w:jc w:val="both"/>
      </w:pPr>
      <w:r>
        <w:rPr>
          <w:w w:val="85"/>
        </w:rPr>
        <w:t>Paris,</w:t>
      </w:r>
      <w:r>
        <w:rPr>
          <w:spacing w:val="1"/>
          <w:w w:val="85"/>
        </w:rPr>
        <w:t> </w:t>
      </w:r>
      <w:r>
        <w:rPr>
          <w:w w:val="85"/>
        </w:rPr>
        <w:t>le</w:t>
      </w:r>
      <w:r>
        <w:rPr>
          <w:spacing w:val="5"/>
          <w:w w:val="85"/>
        </w:rPr>
        <w:t> </w:t>
      </w:r>
      <w:r>
        <w:rPr>
          <w:w w:val="85"/>
        </w:rPr>
        <w:t>14</w:t>
      </w:r>
      <w:r>
        <w:rPr>
          <w:spacing w:val="5"/>
          <w:w w:val="85"/>
        </w:rPr>
        <w:t> </w:t>
      </w:r>
      <w:r>
        <w:rPr>
          <w:w w:val="85"/>
        </w:rPr>
        <w:t>juin</w:t>
      </w:r>
      <w:r>
        <w:rPr>
          <w:spacing w:val="6"/>
          <w:w w:val="85"/>
        </w:rPr>
        <w:t> </w:t>
      </w:r>
      <w:r>
        <w:rPr>
          <w:w w:val="85"/>
        </w:rPr>
        <w:t>2023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78" w:lineRule="auto"/>
        <w:ind w:left="796" w:right="110"/>
        <w:jc w:val="both"/>
      </w:pPr>
      <w:r>
        <w:rPr/>
        <w:t>En</w:t>
      </w:r>
      <w:r>
        <w:rPr>
          <w:spacing w:val="-10"/>
        </w:rPr>
        <w:t> </w:t>
      </w:r>
      <w:r>
        <w:rPr/>
        <w:t>réponse</w:t>
      </w:r>
      <w:r>
        <w:rPr>
          <w:spacing w:val="-11"/>
        </w:rPr>
        <w:t> </w:t>
      </w:r>
      <w:r>
        <w:rPr/>
        <w:t>aux</w:t>
      </w:r>
      <w:r>
        <w:rPr>
          <w:spacing w:val="-9"/>
        </w:rPr>
        <w:t> </w:t>
      </w:r>
      <w:r>
        <w:rPr/>
        <w:t>rumeurs</w:t>
      </w:r>
      <w:r>
        <w:rPr>
          <w:spacing w:val="-11"/>
        </w:rPr>
        <w:t> </w:t>
      </w:r>
      <w:r>
        <w:rPr/>
        <w:t>dont</w:t>
      </w:r>
      <w:r>
        <w:rPr>
          <w:spacing w:val="-8"/>
        </w:rPr>
        <w:t> </w:t>
      </w:r>
      <w:r>
        <w:rPr/>
        <w:t>la</w:t>
      </w:r>
      <w:r>
        <w:rPr>
          <w:spacing w:val="-12"/>
        </w:rPr>
        <w:t> </w:t>
      </w:r>
      <w:r>
        <w:rPr/>
        <w:t>presse</w:t>
      </w:r>
      <w:r>
        <w:rPr>
          <w:spacing w:val="-10"/>
        </w:rPr>
        <w:t> </w:t>
      </w:r>
      <w:r>
        <w:rPr/>
        <w:t>s’est</w:t>
      </w:r>
      <w:r>
        <w:rPr>
          <w:spacing w:val="-9"/>
        </w:rPr>
        <w:t> </w:t>
      </w:r>
      <w:r>
        <w:rPr/>
        <w:t>fait</w:t>
      </w:r>
      <w:r>
        <w:rPr>
          <w:spacing w:val="-9"/>
        </w:rPr>
        <w:t> </w:t>
      </w:r>
      <w:r>
        <w:rPr/>
        <w:t>l’écho,</w:t>
      </w:r>
      <w:r>
        <w:rPr>
          <w:spacing w:val="-13"/>
        </w:rPr>
        <w:t> </w:t>
      </w:r>
      <w:r>
        <w:rPr/>
        <w:t>le</w:t>
      </w:r>
      <w:r>
        <w:rPr>
          <w:spacing w:val="-10"/>
        </w:rPr>
        <w:t> </w:t>
      </w:r>
      <w:r>
        <w:rPr/>
        <w:t>groupe</w:t>
      </w:r>
      <w:r>
        <w:rPr>
          <w:spacing w:val="-9"/>
        </w:rPr>
        <w:t> </w:t>
      </w:r>
      <w:r>
        <w:rPr/>
        <w:t>Casino</w:t>
      </w:r>
      <w:r>
        <w:rPr>
          <w:spacing w:val="-11"/>
        </w:rPr>
        <w:t> </w:t>
      </w:r>
      <w:r>
        <w:rPr/>
        <w:t>indique</w:t>
      </w:r>
      <w:r>
        <w:rPr>
          <w:spacing w:val="-9"/>
        </w:rPr>
        <w:t> </w:t>
      </w:r>
      <w:r>
        <w:rPr/>
        <w:t>avoir</w:t>
      </w:r>
      <w:r>
        <w:rPr>
          <w:spacing w:val="-75"/>
        </w:rPr>
        <w:t> </w:t>
      </w:r>
      <w:r>
        <w:rPr>
          <w:w w:val="95"/>
        </w:rPr>
        <w:t>reçu</w:t>
      </w:r>
      <w:r>
        <w:rPr>
          <w:spacing w:val="-13"/>
          <w:w w:val="95"/>
        </w:rPr>
        <w:t> </w:t>
      </w:r>
      <w:r>
        <w:rPr>
          <w:w w:val="95"/>
        </w:rPr>
        <w:t>une</w:t>
      </w:r>
      <w:r>
        <w:rPr>
          <w:spacing w:val="-12"/>
          <w:w w:val="95"/>
        </w:rPr>
        <w:t> </w:t>
      </w:r>
      <w:r>
        <w:rPr>
          <w:w w:val="95"/>
        </w:rPr>
        <w:t>lettre</w:t>
      </w:r>
      <w:r>
        <w:rPr>
          <w:spacing w:val="-12"/>
          <w:w w:val="95"/>
        </w:rPr>
        <w:t> </w:t>
      </w:r>
      <w:r>
        <w:rPr>
          <w:w w:val="95"/>
        </w:rPr>
        <w:t>d’intention</w:t>
      </w:r>
      <w:r>
        <w:rPr>
          <w:spacing w:val="-13"/>
          <w:w w:val="95"/>
        </w:rPr>
        <w:t> </w:t>
      </w:r>
      <w:r>
        <w:rPr>
          <w:w w:val="95"/>
        </w:rPr>
        <w:t>préliminaire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Messieurs</w:t>
      </w:r>
      <w:r>
        <w:rPr>
          <w:spacing w:val="-13"/>
          <w:w w:val="95"/>
        </w:rPr>
        <w:t> </w:t>
      </w:r>
      <w:r>
        <w:rPr>
          <w:w w:val="95"/>
        </w:rPr>
        <w:t>Xavier</w:t>
      </w:r>
      <w:r>
        <w:rPr>
          <w:spacing w:val="-12"/>
          <w:w w:val="95"/>
        </w:rPr>
        <w:t> </w:t>
      </w:r>
      <w:r>
        <w:rPr>
          <w:w w:val="95"/>
        </w:rPr>
        <w:t>Niel,</w:t>
      </w:r>
      <w:r>
        <w:rPr>
          <w:spacing w:val="-16"/>
          <w:w w:val="95"/>
        </w:rPr>
        <w:t> </w:t>
      </w:r>
      <w:r>
        <w:rPr>
          <w:w w:val="95"/>
        </w:rPr>
        <w:t>Matthieu</w:t>
      </w:r>
      <w:r>
        <w:rPr>
          <w:spacing w:val="-12"/>
          <w:w w:val="95"/>
        </w:rPr>
        <w:t> </w:t>
      </w:r>
      <w:r>
        <w:rPr>
          <w:w w:val="95"/>
        </w:rPr>
        <w:t>Pigasse</w:t>
      </w:r>
      <w:r>
        <w:rPr>
          <w:spacing w:val="-12"/>
          <w:w w:val="95"/>
        </w:rPr>
        <w:t> </w:t>
      </w:r>
      <w:r>
        <w:rPr>
          <w:w w:val="95"/>
        </w:rPr>
        <w:t>et</w:t>
      </w:r>
      <w:r>
        <w:rPr>
          <w:spacing w:val="-10"/>
          <w:w w:val="95"/>
        </w:rPr>
        <w:t> </w:t>
      </w:r>
      <w:r>
        <w:rPr>
          <w:w w:val="95"/>
        </w:rPr>
        <w:t>Moez-</w:t>
      </w:r>
      <w:r>
        <w:rPr>
          <w:spacing w:val="-71"/>
          <w:w w:val="95"/>
        </w:rPr>
        <w:t> </w:t>
      </w:r>
      <w:r>
        <w:rPr>
          <w:w w:val="95"/>
        </w:rPr>
        <w:t>Alexandre Zouari relative à une proposition de renforcement des fonds propres de Casino</w:t>
      </w:r>
      <w:r>
        <w:rPr>
          <w:spacing w:val="1"/>
          <w:w w:val="95"/>
        </w:rPr>
        <w:t> </w:t>
      </w:r>
      <w:r>
        <w:rPr>
          <w:w w:val="112"/>
        </w:rPr>
        <w:t>G</w:t>
      </w:r>
      <w:r>
        <w:rPr>
          <w:spacing w:val="-1"/>
          <w:w w:val="95"/>
        </w:rPr>
        <w:t>u</w:t>
      </w:r>
      <w:r>
        <w:rPr>
          <w:spacing w:val="1"/>
          <w:w w:val="72"/>
        </w:rPr>
        <w:t>i</w:t>
      </w:r>
      <w:r>
        <w:rPr>
          <w:spacing w:val="-1"/>
          <w:w w:val="123"/>
        </w:rPr>
        <w:t>c</w:t>
      </w:r>
      <w:r>
        <w:rPr>
          <w:w w:val="96"/>
        </w:rPr>
        <w:t>h</w:t>
      </w:r>
      <w:r>
        <w:rPr>
          <w:spacing w:val="-1"/>
          <w:w w:val="100"/>
        </w:rPr>
        <w:t>ar</w:t>
      </w:r>
      <w:r>
        <w:rPr>
          <w:w w:val="100"/>
        </w:rPr>
        <w:t>d</w:t>
      </w:r>
      <w:r>
        <w:rPr>
          <w:spacing w:val="9"/>
        </w:rPr>
        <w:t> </w:t>
      </w:r>
      <w:r>
        <w:rPr>
          <w:spacing w:val="-1"/>
          <w:w w:val="97"/>
        </w:rPr>
        <w:t>P</w:t>
      </w:r>
      <w:r>
        <w:rPr>
          <w:w w:val="92"/>
        </w:rPr>
        <w:t>e</w:t>
      </w:r>
      <w:r>
        <w:rPr>
          <w:spacing w:val="-1"/>
          <w:w w:val="92"/>
        </w:rPr>
        <w:t>r</w:t>
      </w:r>
      <w:r>
        <w:rPr>
          <w:w w:val="95"/>
        </w:rPr>
        <w:t>r</w:t>
      </w:r>
      <w:r>
        <w:rPr>
          <w:spacing w:val="1"/>
          <w:w w:val="95"/>
        </w:rPr>
        <w:t>a</w:t>
      </w:r>
      <w:r>
        <w:rPr>
          <w:spacing w:val="-1"/>
          <w:w w:val="123"/>
        </w:rPr>
        <w:t>c</w:t>
      </w:r>
      <w:r>
        <w:rPr>
          <w:w w:val="96"/>
        </w:rPr>
        <w:t>h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10"/>
        </w:rPr>
        <w:t> </w:t>
      </w:r>
      <w:r>
        <w:rPr>
          <w:spacing w:val="-1"/>
          <w:w w:val="58"/>
        </w:rPr>
        <w:t>j</w:t>
      </w:r>
      <w:r>
        <w:rPr>
          <w:spacing w:val="-1"/>
          <w:w w:val="95"/>
        </w:rPr>
        <w:t>u</w:t>
      </w:r>
      <w:r>
        <w:rPr>
          <w:spacing w:val="-1"/>
          <w:w w:val="93"/>
        </w:rPr>
        <w:t>s</w:t>
      </w:r>
      <w:r>
        <w:rPr>
          <w:w w:val="93"/>
        </w:rPr>
        <w:t>q</w:t>
      </w:r>
      <w:r>
        <w:rPr>
          <w:w w:val="95"/>
        </w:rPr>
        <w:t>u</w:t>
      </w:r>
      <w:r>
        <w:rPr>
          <w:spacing w:val="-1"/>
          <w:w w:val="130"/>
        </w:rPr>
        <w:t>’</w:t>
      </w:r>
      <w:r>
        <w:rPr>
          <w:w w:val="113"/>
        </w:rPr>
        <w:t>à</w:t>
      </w:r>
      <w:r>
        <w:rPr>
          <w:spacing w:val="10"/>
        </w:rPr>
        <w:t> </w:t>
      </w:r>
      <w:r>
        <w:rPr>
          <w:spacing w:val="-1"/>
          <w:w w:val="95"/>
        </w:rPr>
        <w:t>u</w:t>
      </w:r>
      <w:r>
        <w:rPr>
          <w:w w:val="96"/>
        </w:rPr>
        <w:t>n</w:t>
      </w:r>
      <w:r>
        <w:rPr>
          <w:spacing w:val="10"/>
        </w:rPr>
        <w:t> </w:t>
      </w:r>
      <w:r>
        <w:rPr>
          <w:w w:val="96"/>
        </w:rPr>
        <w:t>m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1"/>
          <w:w w:val="85"/>
        </w:rPr>
        <w:t>t</w:t>
      </w:r>
      <w:r>
        <w:rPr>
          <w:w w:val="113"/>
        </w:rPr>
        <w:t>a</w:t>
      </w:r>
      <w:r>
        <w:rPr>
          <w:spacing w:val="-1"/>
          <w:w w:val="96"/>
        </w:rPr>
        <w:t>n</w:t>
      </w:r>
      <w:r>
        <w:rPr>
          <w:w w:val="85"/>
        </w:rPr>
        <w:t>t</w:t>
      </w:r>
      <w:r>
        <w:rPr>
          <w:spacing w:val="11"/>
        </w:rPr>
        <w:t> </w:t>
      </w:r>
      <w:r>
        <w:rPr>
          <w:spacing w:val="-2"/>
          <w:w w:val="109"/>
        </w:rPr>
        <w:t>d</w:t>
      </w:r>
      <w:r>
        <w:rPr>
          <w:w w:val="108"/>
        </w:rPr>
        <w:t>e</w:t>
      </w:r>
      <w:r>
        <w:rPr>
          <w:spacing w:val="10"/>
        </w:rPr>
        <w:t> </w:t>
      </w:r>
      <w:r>
        <w:rPr>
          <w:w w:val="87"/>
        </w:rPr>
        <w:t>1</w:t>
      </w:r>
      <w:r>
        <w:rPr>
          <w:spacing w:val="-2"/>
          <w:w w:val="75"/>
        </w:rPr>
        <w:t>,</w:t>
      </w:r>
      <w:r>
        <w:rPr>
          <w:w w:val="87"/>
        </w:rPr>
        <w:t>1</w:t>
      </w:r>
      <w:r>
        <w:rPr>
          <w:spacing w:val="9"/>
        </w:rPr>
        <w:t> </w:t>
      </w:r>
      <w:r>
        <w:rPr>
          <w:w w:val="96"/>
        </w:rPr>
        <w:t>m</w:t>
      </w:r>
      <w:r>
        <w:rPr>
          <w:spacing w:val="1"/>
          <w:w w:val="72"/>
        </w:rPr>
        <w:t>i</w:t>
      </w:r>
      <w:r>
        <w:rPr>
          <w:w w:val="72"/>
        </w:rPr>
        <w:t>l</w:t>
      </w:r>
      <w:r>
        <w:rPr>
          <w:spacing w:val="-1"/>
          <w:w w:val="72"/>
        </w:rPr>
        <w:t>l</w:t>
      </w:r>
      <w:r>
        <w:rPr>
          <w:spacing w:val="1"/>
          <w:w w:val="72"/>
        </w:rPr>
        <w:t>i</w:t>
      </w:r>
      <w:r>
        <w:rPr>
          <w:w w:val="113"/>
        </w:rPr>
        <w:t>a</w:t>
      </w:r>
      <w:r>
        <w:rPr>
          <w:spacing w:val="-2"/>
          <w:w w:val="70"/>
        </w:rPr>
        <w:t>r</w:t>
      </w:r>
      <w:r>
        <w:rPr>
          <w:w w:val="109"/>
        </w:rPr>
        <w:t>d</w:t>
      </w:r>
      <w:r>
        <w:rPr>
          <w:spacing w:val="9"/>
        </w:rPr>
        <w:t> </w:t>
      </w:r>
      <w:r>
        <w:rPr>
          <w:spacing w:val="-1"/>
          <w:w w:val="115"/>
        </w:rPr>
        <w:t>d’</w:t>
      </w:r>
      <w:r>
        <w:rPr>
          <w:spacing w:val="1"/>
          <w:w w:val="108"/>
        </w:rPr>
        <w:t>e</w:t>
      </w:r>
      <w:r>
        <w:rPr>
          <w:spacing w:val="-1"/>
          <w:w w:val="95"/>
        </w:rPr>
        <w:t>u</w:t>
      </w:r>
      <w:r>
        <w:rPr>
          <w:spacing w:val="-1"/>
          <w:w w:val="70"/>
        </w:rPr>
        <w:t>r</w:t>
      </w:r>
      <w:r>
        <w:rPr>
          <w:w w:val="107"/>
        </w:rPr>
        <w:t>o</w:t>
      </w:r>
      <w:r>
        <w:rPr>
          <w:w w:val="74"/>
        </w:rPr>
        <w:t>s</w:t>
      </w:r>
      <w:r>
        <w:rPr>
          <w:spacing w:val="10"/>
        </w:rPr>
        <w:t> </w:t>
      </w:r>
      <w:r>
        <w:rPr>
          <w:spacing w:val="-1"/>
          <w:w w:val="108"/>
        </w:rPr>
        <w:t>d</w:t>
      </w:r>
      <w:r>
        <w:rPr>
          <w:w w:val="108"/>
        </w:rPr>
        <w:t>o</w:t>
      </w:r>
      <w:r>
        <w:rPr>
          <w:w w:val="96"/>
        </w:rPr>
        <w:t>n</w:t>
      </w:r>
      <w:r>
        <w:rPr>
          <w:w w:val="85"/>
        </w:rPr>
        <w:t>t</w:t>
      </w:r>
      <w:r>
        <w:rPr>
          <w:spacing w:val="11"/>
        </w:rPr>
        <w:t> </w:t>
      </w:r>
      <w:r>
        <w:rPr>
          <w:spacing w:val="-1"/>
          <w:w w:val="87"/>
        </w:rPr>
        <w:t>20</w:t>
      </w:r>
      <w:r>
        <w:rPr>
          <w:w w:val="87"/>
        </w:rPr>
        <w:t>0</w:t>
      </w:r>
      <w:r>
        <w:rPr>
          <w:spacing w:val="9"/>
        </w:rPr>
        <w:t> </w:t>
      </w:r>
      <w:r>
        <w:rPr>
          <w:w w:val="113"/>
        </w:rPr>
        <w:t>à</w:t>
      </w:r>
      <w:r>
        <w:rPr>
          <w:spacing w:val="11"/>
        </w:rPr>
        <w:t> </w:t>
      </w:r>
      <w:r>
        <w:rPr>
          <w:spacing w:val="-1"/>
          <w:w w:val="87"/>
        </w:rPr>
        <w:t>30</w:t>
      </w:r>
      <w:r>
        <w:rPr>
          <w:w w:val="87"/>
        </w:rPr>
        <w:t>0</w:t>
      </w:r>
      <w:r>
        <w:rPr>
          <w:spacing w:val="9"/>
        </w:rPr>
        <w:t> </w:t>
      </w:r>
      <w:r>
        <w:rPr>
          <w:w w:val="96"/>
        </w:rPr>
        <w:t>m</w:t>
      </w:r>
      <w:r>
        <w:rPr>
          <w:spacing w:val="1"/>
          <w:w w:val="72"/>
        </w:rPr>
        <w:t>i</w:t>
      </w:r>
      <w:r>
        <w:rPr>
          <w:w w:val="72"/>
        </w:rPr>
        <w:t>l</w:t>
      </w:r>
      <w:r>
        <w:rPr>
          <w:spacing w:val="-1"/>
          <w:w w:val="72"/>
        </w:rPr>
        <w:t>l</w:t>
      </w:r>
      <w:r>
        <w:rPr>
          <w:spacing w:val="1"/>
          <w:w w:val="72"/>
        </w:rPr>
        <w:t>i</w:t>
      </w:r>
      <w:r>
        <w:rPr>
          <w:spacing w:val="-1"/>
          <w:w w:val="107"/>
        </w:rPr>
        <w:t>o</w:t>
      </w:r>
      <w:r>
        <w:rPr>
          <w:spacing w:val="-1"/>
          <w:w w:val="96"/>
        </w:rPr>
        <w:t>n</w:t>
      </w:r>
      <w:r>
        <w:rPr>
          <w:w w:val="74"/>
        </w:rPr>
        <w:t>s </w:t>
      </w:r>
      <w:r>
        <w:rPr/>
        <w:t>seraient investis directement par eux, le solde étant souscrit par des partenaires qui</w:t>
      </w:r>
      <w:r>
        <w:rPr>
          <w:spacing w:val="1"/>
        </w:rPr>
        <w:t> </w:t>
      </w:r>
      <w:r>
        <w:rPr>
          <w:spacing w:val="-1"/>
        </w:rPr>
        <w:t>s’associeraient</w:t>
      </w:r>
      <w:r>
        <w:rPr>
          <w:spacing w:val="-17"/>
        </w:rPr>
        <w:t> </w:t>
      </w:r>
      <w:r>
        <w:rPr>
          <w:spacing w:val="-1"/>
        </w:rPr>
        <w:t>à</w:t>
      </w:r>
      <w:r>
        <w:rPr>
          <w:spacing w:val="-19"/>
        </w:rPr>
        <w:t> </w:t>
      </w:r>
      <w:r>
        <w:rPr>
          <w:spacing w:val="-1"/>
        </w:rPr>
        <w:t>leur</w:t>
      </w:r>
      <w:r>
        <w:rPr>
          <w:spacing w:val="-18"/>
        </w:rPr>
        <w:t> </w:t>
      </w:r>
      <w:r>
        <w:rPr>
          <w:spacing w:val="-1"/>
        </w:rPr>
        <w:t>projet</w:t>
      </w:r>
      <w:r>
        <w:rPr>
          <w:spacing w:val="-16"/>
        </w:rPr>
        <w:t> </w:t>
      </w:r>
      <w:r>
        <w:rPr>
          <w:spacing w:val="-1"/>
        </w:rPr>
        <w:t>(dont</w:t>
      </w:r>
      <w:r>
        <w:rPr>
          <w:spacing w:val="-17"/>
        </w:rPr>
        <w:t> </w:t>
      </w:r>
      <w:r>
        <w:rPr>
          <w:spacing w:val="-1"/>
        </w:rPr>
        <w:t>les</w:t>
      </w:r>
      <w:r>
        <w:rPr>
          <w:spacing w:val="-18"/>
        </w:rPr>
        <w:t> </w:t>
      </w:r>
      <w:r>
        <w:rPr>
          <w:spacing w:val="-1"/>
        </w:rPr>
        <w:t>créanciers</w:t>
      </w:r>
      <w:r>
        <w:rPr>
          <w:spacing w:val="-18"/>
        </w:rPr>
        <w:t> </w:t>
      </w:r>
      <w:r>
        <w:rPr>
          <w:spacing w:val="-1"/>
        </w:rPr>
        <w:t>actuels</w:t>
      </w:r>
      <w:r>
        <w:rPr>
          <w:spacing w:val="-17"/>
        </w:rPr>
        <w:t> </w:t>
      </w:r>
      <w:r>
        <w:rPr/>
        <w:t>qui</w:t>
      </w:r>
      <w:r>
        <w:rPr>
          <w:spacing w:val="-18"/>
        </w:rPr>
        <w:t> </w:t>
      </w:r>
      <w:r>
        <w:rPr/>
        <w:t>souhaiteraient</w:t>
      </w:r>
      <w:r>
        <w:rPr>
          <w:spacing w:val="-17"/>
        </w:rPr>
        <w:t> </w:t>
      </w:r>
      <w:r>
        <w:rPr/>
        <w:t>réinvestir</w:t>
      </w:r>
      <w:r>
        <w:rPr>
          <w:spacing w:val="-18"/>
        </w:rPr>
        <w:t> </w:t>
      </w:r>
      <w:r>
        <w:rPr/>
        <w:t>en</w:t>
      </w:r>
      <w:r>
        <w:rPr>
          <w:spacing w:val="-75"/>
        </w:rPr>
        <w:t> </w:t>
      </w:r>
      <w:r>
        <w:rPr>
          <w:w w:val="95"/>
        </w:rPr>
        <w:t>capital). Cette proposition serait assortie, dans la mesure du nécessaire, d’une adaptation</w:t>
      </w:r>
      <w:r>
        <w:rPr>
          <w:spacing w:val="-71"/>
          <w:w w:val="95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dette</w:t>
      </w:r>
      <w:r>
        <w:rPr>
          <w:spacing w:val="-10"/>
        </w:rPr>
        <w:t> </w:t>
      </w:r>
      <w:r>
        <w:rPr/>
        <w:t>existante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Casino</w:t>
      </w:r>
      <w:r>
        <w:rPr>
          <w:spacing w:val="-10"/>
        </w:rPr>
        <w:t> </w:t>
      </w:r>
      <w:r>
        <w:rPr/>
        <w:t>à</w:t>
      </w:r>
      <w:r>
        <w:rPr>
          <w:spacing w:val="-8"/>
        </w:rPr>
        <w:t> </w:t>
      </w:r>
      <w:r>
        <w:rPr/>
        <w:t>ses</w:t>
      </w:r>
      <w:r>
        <w:rPr>
          <w:spacing w:val="-9"/>
        </w:rPr>
        <w:t> </w:t>
      </w:r>
      <w:r>
        <w:rPr/>
        <w:t>capacités</w:t>
      </w:r>
      <w:r>
        <w:rPr>
          <w:spacing w:val="-9"/>
        </w:rPr>
        <w:t> </w:t>
      </w:r>
      <w:r>
        <w:rPr/>
        <w:t>et</w:t>
      </w:r>
      <w:r>
        <w:rPr>
          <w:spacing w:val="-8"/>
        </w:rPr>
        <w:t> </w:t>
      </w:r>
      <w:r>
        <w:rPr/>
        <w:t>à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préservation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son</w:t>
      </w:r>
      <w:r>
        <w:rPr>
          <w:spacing w:val="-10"/>
        </w:rPr>
        <w:t> </w:t>
      </w:r>
      <w:r>
        <w:rPr/>
        <w:t>potentiel</w:t>
      </w:r>
      <w:r>
        <w:rPr>
          <w:spacing w:val="-10"/>
        </w:rPr>
        <w:t> </w:t>
      </w:r>
      <w:r>
        <w:rPr/>
        <w:t>de</w:t>
      </w:r>
      <w:r>
        <w:rPr>
          <w:spacing w:val="-75"/>
        </w:rPr>
        <w:t> </w:t>
      </w:r>
      <w:r>
        <w:rPr/>
        <w:t>croissance.</w:t>
      </w:r>
    </w:p>
    <w:p>
      <w:pPr>
        <w:pStyle w:val="BodyText"/>
        <w:spacing w:line="278" w:lineRule="auto" w:before="121"/>
        <w:ind w:left="796" w:right="111" w:firstLine="62"/>
        <w:jc w:val="both"/>
      </w:pPr>
      <w:r>
        <w:rPr/>
        <w:t>A ce stade, il ne s’agit pas d’une offre ferme mais d’une manifestation d’intérêt</w:t>
      </w:r>
      <w:r>
        <w:rPr>
          <w:spacing w:val="1"/>
        </w:rPr>
        <w:t> </w:t>
      </w:r>
      <w:r>
        <w:rPr>
          <w:w w:val="95"/>
        </w:rPr>
        <w:t>préliminaire qui pourrait ne pas aboutir. Le Groupe étudiera cette manifestation d’intérêt</w:t>
      </w:r>
      <w:r>
        <w:rPr>
          <w:spacing w:val="1"/>
          <w:w w:val="95"/>
        </w:rPr>
        <w:t> </w:t>
      </w:r>
      <w:r>
        <w:rPr/>
        <w:t>et</w:t>
      </w:r>
      <w:r>
        <w:rPr>
          <w:spacing w:val="-19"/>
        </w:rPr>
        <w:t> </w:t>
      </w:r>
      <w:r>
        <w:rPr/>
        <w:t>tiendra</w:t>
      </w:r>
      <w:r>
        <w:rPr>
          <w:spacing w:val="-19"/>
        </w:rPr>
        <w:t> </w:t>
      </w:r>
      <w:r>
        <w:rPr/>
        <w:t>le</w:t>
      </w:r>
      <w:r>
        <w:rPr>
          <w:spacing w:val="-19"/>
        </w:rPr>
        <w:t> </w:t>
      </w:r>
      <w:r>
        <w:rPr/>
        <w:t>marché</w:t>
      </w:r>
      <w:r>
        <w:rPr>
          <w:spacing w:val="-19"/>
        </w:rPr>
        <w:t> </w:t>
      </w:r>
      <w:r>
        <w:rPr/>
        <w:t>informé</w:t>
      </w:r>
      <w:r>
        <w:rPr>
          <w:spacing w:val="-19"/>
        </w:rPr>
        <w:t> </w:t>
      </w:r>
      <w:r>
        <w:rPr/>
        <w:t>en</w:t>
      </w:r>
      <w:r>
        <w:rPr>
          <w:spacing w:val="-18"/>
        </w:rPr>
        <w:t> </w:t>
      </w:r>
      <w:r>
        <w:rPr/>
        <w:t>cas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/>
        <w:t>nouvel</w:t>
      </w:r>
      <w:r>
        <w:rPr>
          <w:spacing w:val="-18"/>
        </w:rPr>
        <w:t> </w:t>
      </w:r>
      <w:r>
        <w:rPr/>
        <w:t>élément</w:t>
      </w:r>
      <w:r>
        <w:rPr>
          <w:spacing w:val="-17"/>
        </w:rPr>
        <w:t> </w:t>
      </w:r>
      <w:r>
        <w:rPr/>
        <w:t>matériel.</w:t>
      </w:r>
    </w:p>
    <w:p>
      <w:pPr>
        <w:spacing w:before="119"/>
        <w:ind w:left="2235" w:right="1555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w w:val="80"/>
          <w:sz w:val="20"/>
        </w:rPr>
        <w:t>***</w:t>
      </w:r>
    </w:p>
    <w:p>
      <w:pPr>
        <w:spacing w:line="278" w:lineRule="auto" w:before="163"/>
        <w:ind w:left="796" w:right="111" w:firstLine="0"/>
        <w:jc w:val="both"/>
        <w:rPr>
          <w:i/>
          <w:sz w:val="18"/>
        </w:rPr>
      </w:pPr>
      <w:r>
        <w:rPr>
          <w:i/>
          <w:w w:val="95"/>
          <w:sz w:val="18"/>
        </w:rPr>
        <w:t>En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application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du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règlement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d'exécution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(UE)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2016/1055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la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Commission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Européenne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du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29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juin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2016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relatif</w:t>
      </w:r>
      <w:r>
        <w:rPr>
          <w:i/>
          <w:spacing w:val="-58"/>
          <w:w w:val="95"/>
          <w:sz w:val="18"/>
        </w:rPr>
        <w:t> </w:t>
      </w:r>
      <w:r>
        <w:rPr>
          <w:i/>
          <w:spacing w:val="-1"/>
          <w:sz w:val="18"/>
        </w:rPr>
        <w:t>aux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modalités</w:t>
      </w:r>
      <w:r>
        <w:rPr>
          <w:i/>
          <w:spacing w:val="-15"/>
          <w:sz w:val="18"/>
        </w:rPr>
        <w:t> </w:t>
      </w:r>
      <w:r>
        <w:rPr>
          <w:i/>
          <w:spacing w:val="-1"/>
          <w:sz w:val="18"/>
        </w:rPr>
        <w:t>techniques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de</w:t>
      </w:r>
      <w:r>
        <w:rPr>
          <w:i/>
          <w:spacing w:val="-14"/>
          <w:sz w:val="18"/>
        </w:rPr>
        <w:t> </w:t>
      </w:r>
      <w:r>
        <w:rPr>
          <w:i/>
          <w:spacing w:val="-1"/>
          <w:sz w:val="18"/>
        </w:rPr>
        <w:t>publication</w:t>
      </w:r>
      <w:r>
        <w:rPr>
          <w:i/>
          <w:spacing w:val="-14"/>
          <w:sz w:val="18"/>
        </w:rPr>
        <w:t> </w:t>
      </w:r>
      <w:r>
        <w:rPr>
          <w:i/>
          <w:spacing w:val="-1"/>
          <w:sz w:val="18"/>
        </w:rPr>
        <w:t>et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de</w:t>
      </w:r>
      <w:r>
        <w:rPr>
          <w:i/>
          <w:spacing w:val="-14"/>
          <w:sz w:val="18"/>
        </w:rPr>
        <w:t> </w:t>
      </w:r>
      <w:r>
        <w:rPr>
          <w:i/>
          <w:spacing w:val="-1"/>
          <w:sz w:val="18"/>
        </w:rPr>
        <w:t>report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des</w:t>
      </w:r>
      <w:r>
        <w:rPr>
          <w:i/>
          <w:spacing w:val="-14"/>
          <w:sz w:val="18"/>
        </w:rPr>
        <w:t> </w:t>
      </w:r>
      <w:r>
        <w:rPr>
          <w:i/>
          <w:spacing w:val="-1"/>
          <w:sz w:val="18"/>
        </w:rPr>
        <w:t>informations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privilégiées,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le</w:t>
      </w:r>
      <w:r>
        <w:rPr>
          <w:i/>
          <w:spacing w:val="-14"/>
          <w:sz w:val="18"/>
        </w:rPr>
        <w:t> </w:t>
      </w:r>
      <w:r>
        <w:rPr>
          <w:i/>
          <w:sz w:val="18"/>
        </w:rPr>
        <w:t>présent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communiqué</w:t>
      </w:r>
      <w:r>
        <w:rPr>
          <w:i/>
          <w:spacing w:val="-61"/>
          <w:sz w:val="18"/>
        </w:rPr>
        <w:t> </w:t>
      </w:r>
      <w:r>
        <w:rPr>
          <w:i/>
          <w:w w:val="95"/>
          <w:sz w:val="18"/>
        </w:rPr>
        <w:t>de</w:t>
      </w:r>
      <w:r>
        <w:rPr>
          <w:i/>
          <w:spacing w:val="-14"/>
          <w:w w:val="95"/>
          <w:sz w:val="18"/>
        </w:rPr>
        <w:t> </w:t>
      </w:r>
      <w:r>
        <w:rPr>
          <w:i/>
          <w:w w:val="95"/>
          <w:sz w:val="18"/>
        </w:rPr>
        <w:t>presse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12"/>
          <w:w w:val="95"/>
          <w:sz w:val="18"/>
        </w:rPr>
        <w:t> </w:t>
      </w:r>
      <w:r>
        <w:rPr>
          <w:i/>
          <w:w w:val="95"/>
          <w:sz w:val="18"/>
        </w:rPr>
        <w:t>été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communiqué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au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diffuseur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agréé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de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Casino</w:t>
      </w:r>
      <w:r>
        <w:rPr>
          <w:i/>
          <w:spacing w:val="-14"/>
          <w:w w:val="95"/>
          <w:sz w:val="18"/>
        </w:rPr>
        <w:t> </w:t>
      </w:r>
      <w:r>
        <w:rPr>
          <w:i/>
          <w:w w:val="95"/>
          <w:sz w:val="18"/>
        </w:rPr>
        <w:t>pour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diffusion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le</w:t>
      </w:r>
      <w:r>
        <w:rPr>
          <w:i/>
          <w:spacing w:val="-14"/>
          <w:w w:val="95"/>
          <w:sz w:val="18"/>
        </w:rPr>
        <w:t> </w:t>
      </w:r>
      <w:r>
        <w:rPr>
          <w:i/>
          <w:w w:val="95"/>
          <w:sz w:val="18"/>
        </w:rPr>
        <w:t>14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juin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2023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à</w:t>
      </w:r>
      <w:r>
        <w:rPr>
          <w:i/>
          <w:spacing w:val="-14"/>
          <w:w w:val="95"/>
          <w:sz w:val="18"/>
        </w:rPr>
        <w:t> </w:t>
      </w:r>
      <w:r>
        <w:rPr>
          <w:i/>
          <w:w w:val="95"/>
          <w:sz w:val="18"/>
        </w:rPr>
        <w:t>8h30,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heure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de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Paris.</w:t>
      </w:r>
    </w:p>
    <w:p>
      <w:pPr>
        <w:pStyle w:val="BodyText"/>
        <w:spacing w:before="11"/>
        <w:rPr>
          <w:i/>
          <w:sz w:val="25"/>
        </w:rPr>
      </w:pPr>
    </w:p>
    <w:p>
      <w:pPr>
        <w:spacing w:before="0"/>
        <w:ind w:left="2235" w:right="1555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w w:val="80"/>
          <w:sz w:val="20"/>
        </w:rPr>
        <w:t>***</w:t>
      </w: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spacing w:before="11"/>
        <w:rPr>
          <w:rFonts w:ascii="Tahoma"/>
          <w:b/>
          <w:sz w:val="17"/>
        </w:rPr>
      </w:pPr>
    </w:p>
    <w:p>
      <w:pPr>
        <w:pStyle w:val="Heading1"/>
        <w:ind w:right="1554"/>
      </w:pPr>
      <w:r>
        <w:rPr>
          <w:color w:val="6460A9"/>
        </w:rPr>
        <w:t>CONTACTS</w:t>
      </w:r>
      <w:r>
        <w:rPr>
          <w:color w:val="6460A9"/>
          <w:spacing w:val="-5"/>
        </w:rPr>
        <w:t> </w:t>
      </w:r>
      <w:r>
        <w:rPr>
          <w:color w:val="6460A9"/>
        </w:rPr>
        <w:t>ANALYSTES</w:t>
      </w:r>
      <w:r>
        <w:rPr>
          <w:color w:val="6460A9"/>
          <w:spacing w:val="-4"/>
        </w:rPr>
        <w:t> </w:t>
      </w:r>
      <w:r>
        <w:rPr>
          <w:color w:val="6460A9"/>
        </w:rPr>
        <w:t>ET</w:t>
      </w:r>
      <w:r>
        <w:rPr>
          <w:color w:val="6460A9"/>
          <w:spacing w:val="-4"/>
        </w:rPr>
        <w:t> </w:t>
      </w:r>
      <w:r>
        <w:rPr>
          <w:color w:val="6460A9"/>
        </w:rPr>
        <w:t>INVESTISSEURS</w:t>
      </w:r>
    </w:p>
    <w:p>
      <w:pPr>
        <w:spacing w:before="42"/>
        <w:ind w:left="3321" w:right="2638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Christopher</w:t>
      </w:r>
      <w:r>
        <w:rPr>
          <w:rFonts w:ascii="Tahoma" w:hAnsi="Tahoma"/>
          <w:b/>
          <w:spacing w:val="15"/>
          <w:w w:val="85"/>
          <w:sz w:val="20"/>
        </w:rPr>
        <w:t> </w:t>
      </w:r>
      <w:r>
        <w:rPr>
          <w:rFonts w:ascii="Tahoma" w:hAnsi="Tahoma"/>
          <w:b/>
          <w:w w:val="85"/>
          <w:sz w:val="20"/>
        </w:rPr>
        <w:t>WELTON</w:t>
      </w:r>
      <w:r>
        <w:rPr>
          <w:rFonts w:ascii="Tahoma" w:hAnsi="Tahoma"/>
          <w:b/>
          <w:spacing w:val="15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Tél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+33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64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17</w:t>
      </w:r>
      <w:r>
        <w:rPr>
          <w:spacing w:val="-56"/>
          <w:w w:val="85"/>
          <w:sz w:val="20"/>
        </w:rPr>
        <w:t> </w:t>
      </w:r>
      <w:hyperlink r:id="rId6">
        <w:r>
          <w:rPr>
            <w:w w:val="95"/>
            <w:sz w:val="20"/>
            <w:u w:val="single"/>
          </w:rPr>
          <w:t>cwelton.exterieur@groupe-casino.fr</w:t>
        </w:r>
      </w:hyperlink>
    </w:p>
    <w:p>
      <w:pPr>
        <w:spacing w:before="4"/>
        <w:ind w:left="2235" w:right="1552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ou</w:t>
      </w:r>
    </w:p>
    <w:p>
      <w:pPr>
        <w:spacing w:before="39"/>
        <w:ind w:left="2235" w:right="1552" w:firstLine="0"/>
        <w:jc w:val="center"/>
        <w:rPr>
          <w:sz w:val="20"/>
        </w:rPr>
      </w:pPr>
      <w:r>
        <w:rPr>
          <w:w w:val="85"/>
          <w:sz w:val="20"/>
        </w:rPr>
        <w:t>+33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24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spacing w:before="39"/>
        <w:ind w:left="2235" w:right="1555" w:firstLine="0"/>
        <w:jc w:val="center"/>
        <w:rPr>
          <w:sz w:val="20"/>
        </w:rPr>
      </w:pPr>
      <w:hyperlink r:id="rId7">
        <w:r>
          <w:rPr>
            <w:spacing w:val="1"/>
            <w:w w:val="53"/>
            <w:sz w:val="20"/>
          </w:rPr>
          <w:t>I</w:t>
        </w:r>
        <w:r>
          <w:rPr>
            <w:spacing w:val="-2"/>
            <w:w w:val="87"/>
            <w:sz w:val="20"/>
          </w:rPr>
          <w:t>R</w:t>
        </w:r>
        <w:r>
          <w:rPr>
            <w:w w:val="78"/>
            <w:sz w:val="20"/>
          </w:rPr>
          <w:t>_</w:t>
        </w:r>
        <w:r>
          <w:rPr>
            <w:spacing w:val="-1"/>
            <w:w w:val="116"/>
            <w:sz w:val="20"/>
          </w:rPr>
          <w:t>C</w:t>
        </w:r>
        <w:r>
          <w:rPr>
            <w:spacing w:val="-1"/>
            <w:w w:val="113"/>
            <w:sz w:val="20"/>
          </w:rPr>
          <w:t>a</w:t>
        </w:r>
        <w:r>
          <w:rPr>
            <w:w w:val="74"/>
            <w:sz w:val="20"/>
          </w:rPr>
          <w:t>s</w:t>
        </w:r>
        <w:r>
          <w:rPr>
            <w:spacing w:val="-1"/>
            <w:w w:val="89"/>
            <w:sz w:val="20"/>
          </w:rPr>
          <w:t>i</w:t>
        </w:r>
        <w:r>
          <w:rPr>
            <w:w w:val="89"/>
            <w:sz w:val="20"/>
          </w:rPr>
          <w:t>n</w:t>
        </w:r>
        <w:r>
          <w:rPr>
            <w:spacing w:val="-1"/>
            <w:w w:val="94"/>
            <w:sz w:val="20"/>
          </w:rPr>
          <w:t>o@</w:t>
        </w:r>
        <w:r>
          <w:rPr>
            <w:spacing w:val="-1"/>
            <w:w w:val="97"/>
            <w:sz w:val="20"/>
          </w:rPr>
          <w:t>gro</w:t>
        </w:r>
        <w:r>
          <w:rPr>
            <w:w w:val="97"/>
            <w:sz w:val="20"/>
          </w:rPr>
          <w:t>u</w:t>
        </w:r>
        <w:r>
          <w:rPr>
            <w:w w:val="109"/>
            <w:sz w:val="20"/>
          </w:rPr>
          <w:t>p</w:t>
        </w:r>
        <w:r>
          <w:rPr>
            <w:w w:val="109"/>
            <w:sz w:val="20"/>
          </w:rPr>
          <w:t>e</w:t>
        </w:r>
        <w:r>
          <w:rPr>
            <w:spacing w:val="-1"/>
            <w:w w:val="73"/>
            <w:sz w:val="20"/>
          </w:rPr>
          <w:t>-</w:t>
        </w:r>
        <w:r>
          <w:rPr>
            <w:spacing w:val="-1"/>
            <w:w w:val="124"/>
            <w:sz w:val="20"/>
          </w:rPr>
          <w:t>c</w:t>
        </w:r>
        <w:r>
          <w:rPr>
            <w:spacing w:val="-2"/>
            <w:w w:val="113"/>
            <w:sz w:val="20"/>
          </w:rPr>
          <w:t>a</w:t>
        </w:r>
        <w:r>
          <w:rPr>
            <w:w w:val="74"/>
            <w:sz w:val="20"/>
          </w:rPr>
          <w:t>s</w:t>
        </w:r>
        <w:r>
          <w:rPr>
            <w:spacing w:val="-1"/>
            <w:w w:val="73"/>
            <w:sz w:val="20"/>
          </w:rPr>
          <w:t>i</w:t>
        </w:r>
        <w:r>
          <w:rPr>
            <w:w w:val="96"/>
            <w:sz w:val="20"/>
          </w:rPr>
          <w:t>n</w:t>
        </w:r>
        <w:r>
          <w:rPr>
            <w:spacing w:val="-1"/>
            <w:w w:val="108"/>
            <w:sz w:val="20"/>
          </w:rPr>
          <w:t>o</w:t>
        </w:r>
        <w:r>
          <w:rPr>
            <w:spacing w:val="-2"/>
            <w:w w:val="76"/>
            <w:sz w:val="20"/>
          </w:rPr>
          <w:t>.</w:t>
        </w:r>
        <w:r>
          <w:rPr>
            <w:spacing w:val="-1"/>
            <w:w w:val="79"/>
            <w:sz w:val="20"/>
          </w:rPr>
          <w:t>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1"/>
        <w:spacing w:before="93"/>
      </w:pPr>
      <w:r>
        <w:rPr>
          <w:color w:val="6460A9"/>
          <w:spacing w:val="-11"/>
        </w:rPr>
        <w:t>CONTACTS</w:t>
      </w:r>
      <w:r>
        <w:rPr>
          <w:color w:val="6460A9"/>
          <w:spacing w:val="-18"/>
        </w:rPr>
        <w:t> </w:t>
      </w:r>
      <w:r>
        <w:rPr>
          <w:color w:val="6460A9"/>
          <w:spacing w:val="-10"/>
        </w:rPr>
        <w:t>PRESSE</w:t>
      </w:r>
    </w:p>
    <w:p>
      <w:pPr>
        <w:spacing w:before="2"/>
        <w:ind w:left="2235" w:right="1552" w:firstLine="0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Groupe</w:t>
      </w:r>
      <w:r>
        <w:rPr>
          <w:rFonts w:ascii="Tahoma" w:hAnsi="Tahoma"/>
          <w:b/>
          <w:spacing w:val="-15"/>
          <w:sz w:val="20"/>
        </w:rPr>
        <w:t> </w:t>
      </w:r>
      <w:r>
        <w:rPr>
          <w:rFonts w:ascii="Tahoma" w:hAnsi="Tahoma"/>
          <w:b/>
          <w:sz w:val="20"/>
        </w:rPr>
        <w:t>Casino</w:t>
      </w:r>
      <w:r>
        <w:rPr>
          <w:rFonts w:ascii="Tahoma" w:hAnsi="Tahoma"/>
          <w:b/>
          <w:spacing w:val="-14"/>
          <w:sz w:val="20"/>
        </w:rPr>
        <w:t> </w:t>
      </w:r>
      <w:r>
        <w:rPr>
          <w:rFonts w:ascii="Tahoma" w:hAnsi="Tahoma"/>
          <w:b/>
          <w:sz w:val="20"/>
        </w:rPr>
        <w:t>–</w:t>
      </w:r>
      <w:r>
        <w:rPr>
          <w:rFonts w:ascii="Tahoma" w:hAnsi="Tahoma"/>
          <w:b/>
          <w:spacing w:val="-15"/>
          <w:sz w:val="20"/>
        </w:rPr>
        <w:t> </w:t>
      </w:r>
      <w:r>
        <w:rPr>
          <w:rFonts w:ascii="Tahoma" w:hAnsi="Tahoma"/>
          <w:b/>
          <w:sz w:val="20"/>
        </w:rPr>
        <w:t>Direction</w:t>
      </w:r>
      <w:r>
        <w:rPr>
          <w:rFonts w:ascii="Tahoma" w:hAnsi="Tahoma"/>
          <w:b/>
          <w:spacing w:val="-14"/>
          <w:sz w:val="20"/>
        </w:rPr>
        <w:t> </w:t>
      </w:r>
      <w:r>
        <w:rPr>
          <w:rFonts w:ascii="Tahoma" w:hAnsi="Tahoma"/>
          <w:b/>
          <w:sz w:val="20"/>
        </w:rPr>
        <w:t>de</w:t>
      </w:r>
      <w:r>
        <w:rPr>
          <w:rFonts w:ascii="Tahoma" w:hAnsi="Tahoma"/>
          <w:b/>
          <w:spacing w:val="-15"/>
          <w:sz w:val="20"/>
        </w:rPr>
        <w:t> </w:t>
      </w:r>
      <w:r>
        <w:rPr>
          <w:rFonts w:ascii="Tahoma" w:hAnsi="Tahoma"/>
          <w:b/>
          <w:sz w:val="20"/>
        </w:rPr>
        <w:t>la</w:t>
      </w:r>
      <w:r>
        <w:rPr>
          <w:rFonts w:ascii="Tahoma" w:hAnsi="Tahoma"/>
          <w:b/>
          <w:spacing w:val="-14"/>
          <w:sz w:val="20"/>
        </w:rPr>
        <w:t> </w:t>
      </w:r>
      <w:r>
        <w:rPr>
          <w:rFonts w:ascii="Tahoma" w:hAnsi="Tahoma"/>
          <w:b/>
          <w:sz w:val="20"/>
        </w:rPr>
        <w:t>Communication</w:t>
      </w:r>
    </w:p>
    <w:p>
      <w:pPr>
        <w:spacing w:before="4"/>
        <w:ind w:left="2235" w:right="1553" w:firstLine="0"/>
        <w:jc w:val="center"/>
        <w:rPr>
          <w:sz w:val="20"/>
        </w:rPr>
      </w:pPr>
      <w:r>
        <w:rPr>
          <w:spacing w:val="-1"/>
          <w:w w:val="95"/>
          <w:sz w:val="20"/>
        </w:rPr>
        <w:t>Stéphanie</w:t>
      </w:r>
      <w:r>
        <w:rPr>
          <w:spacing w:val="-13"/>
          <w:w w:val="95"/>
          <w:sz w:val="20"/>
        </w:rPr>
        <w:t> </w:t>
      </w:r>
      <w:r>
        <w:rPr>
          <w:spacing w:val="-1"/>
          <w:w w:val="95"/>
          <w:sz w:val="20"/>
        </w:rPr>
        <w:t>Abadie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-</w:t>
      </w:r>
      <w:r>
        <w:rPr>
          <w:spacing w:val="-13"/>
          <w:w w:val="95"/>
          <w:sz w:val="20"/>
        </w:rPr>
        <w:t> </w:t>
      </w:r>
      <w:hyperlink r:id="rId8">
        <w:r>
          <w:rPr>
            <w:spacing w:val="-1"/>
            <w:w w:val="95"/>
            <w:sz w:val="20"/>
          </w:rPr>
          <w:t>sabadie@groupe-casino.fr</w:t>
        </w:r>
        <w:r>
          <w:rPr>
            <w:spacing w:val="-13"/>
            <w:w w:val="95"/>
            <w:sz w:val="20"/>
          </w:rPr>
          <w:t> </w:t>
        </w:r>
      </w:hyperlink>
      <w:r>
        <w:rPr>
          <w:spacing w:val="-1"/>
          <w:w w:val="95"/>
          <w:sz w:val="20"/>
        </w:rPr>
        <w:t>-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+33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(0)6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26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27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37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05</w:t>
      </w:r>
    </w:p>
    <w:p>
      <w:pPr>
        <w:spacing w:before="2"/>
        <w:ind w:left="2235" w:right="1554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ou</w:t>
      </w:r>
    </w:p>
    <w:p>
      <w:pPr>
        <w:spacing w:before="3"/>
        <w:ind w:left="2235" w:right="1556" w:firstLine="0"/>
        <w:jc w:val="center"/>
        <w:rPr>
          <w:sz w:val="20"/>
        </w:rPr>
      </w:pPr>
      <w:r>
        <w:rPr>
          <w:spacing w:val="-1"/>
          <w:w w:val="95"/>
          <w:sz w:val="20"/>
        </w:rPr>
        <w:t>+33(0)1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53</w:t>
      </w:r>
      <w:r>
        <w:rPr>
          <w:spacing w:val="-10"/>
          <w:w w:val="95"/>
          <w:sz w:val="20"/>
        </w:rPr>
        <w:t> </w:t>
      </w:r>
      <w:r>
        <w:rPr>
          <w:spacing w:val="-1"/>
          <w:w w:val="95"/>
          <w:sz w:val="20"/>
        </w:rPr>
        <w:t>65</w:t>
      </w:r>
      <w:r>
        <w:rPr>
          <w:spacing w:val="-10"/>
          <w:w w:val="95"/>
          <w:sz w:val="20"/>
        </w:rPr>
        <w:t> </w:t>
      </w:r>
      <w:r>
        <w:rPr>
          <w:spacing w:val="-1"/>
          <w:w w:val="95"/>
          <w:sz w:val="20"/>
        </w:rPr>
        <w:t>24</w:t>
      </w:r>
      <w:r>
        <w:rPr>
          <w:spacing w:val="-10"/>
          <w:w w:val="95"/>
          <w:sz w:val="20"/>
        </w:rPr>
        <w:t> </w:t>
      </w:r>
      <w:r>
        <w:rPr>
          <w:spacing w:val="-1"/>
          <w:w w:val="95"/>
          <w:sz w:val="20"/>
        </w:rPr>
        <w:t>78</w:t>
      </w:r>
      <w:r>
        <w:rPr>
          <w:spacing w:val="-10"/>
          <w:w w:val="95"/>
          <w:sz w:val="20"/>
        </w:rPr>
        <w:t> </w:t>
      </w:r>
      <w:r>
        <w:rPr>
          <w:spacing w:val="-1"/>
          <w:w w:val="95"/>
          <w:sz w:val="20"/>
        </w:rPr>
        <w:t>-</w:t>
      </w:r>
      <w:r>
        <w:rPr>
          <w:spacing w:val="-12"/>
          <w:w w:val="95"/>
          <w:sz w:val="20"/>
        </w:rPr>
        <w:t> </w:t>
      </w:r>
      <w:hyperlink r:id="rId9">
        <w:r>
          <w:rPr>
            <w:spacing w:val="-1"/>
            <w:w w:val="95"/>
            <w:sz w:val="20"/>
            <w:u w:val="single"/>
          </w:rPr>
          <w:t>directiondelacommunication@groupe-casino.fr</w:t>
        </w:r>
      </w:hyperlink>
    </w:p>
    <w:p>
      <w:pPr>
        <w:pStyle w:val="BodyText"/>
        <w:spacing w:before="5"/>
        <w:rPr>
          <w:sz w:val="20"/>
        </w:rPr>
      </w:pPr>
    </w:p>
    <w:p>
      <w:pPr>
        <w:spacing w:before="0"/>
        <w:ind w:left="2235" w:right="1552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Agence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IMAGE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z w:val="20"/>
        </w:rPr>
        <w:t>7</w:t>
      </w:r>
    </w:p>
    <w:p>
      <w:pPr>
        <w:spacing w:before="3"/>
        <w:ind w:left="2235" w:right="1555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70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10"/>
          <w:w w:val="85"/>
          <w:sz w:val="20"/>
        </w:rPr>
        <w:t> </w:t>
      </w:r>
      <w:hyperlink r:id="rId10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before="3"/>
        <w:ind w:left="2235" w:right="1553" w:firstLine="0"/>
        <w:jc w:val="center"/>
        <w:rPr>
          <w:sz w:val="20"/>
        </w:rPr>
      </w:pPr>
      <w:r>
        <w:rPr>
          <w:spacing w:val="-1"/>
          <w:w w:val="90"/>
          <w:sz w:val="20"/>
        </w:rPr>
        <w:t>Laurent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11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73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52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-19"/>
          <w:w w:val="90"/>
          <w:sz w:val="20"/>
        </w:rPr>
        <w:t> </w:t>
      </w:r>
      <w:hyperlink r:id="rId11">
        <w:r>
          <w:rPr>
            <w:color w:val="0000FF"/>
            <w:w w:val="90"/>
            <w:sz w:val="20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100"/>
        <w:ind w:left="116" w:right="0" w:firstLine="0"/>
        <w:jc w:val="left"/>
        <w:rPr>
          <w:sz w:val="20"/>
        </w:rPr>
      </w:pPr>
      <w:r>
        <w:rPr>
          <w:w w:val="85"/>
          <w:sz w:val="22"/>
        </w:rPr>
        <w:t>14 juin</w:t>
      </w:r>
      <w:r>
        <w:rPr>
          <w:spacing w:val="1"/>
          <w:w w:val="85"/>
          <w:sz w:val="22"/>
        </w:rPr>
        <w:t> </w:t>
      </w:r>
      <w:r>
        <w:rPr>
          <w:w w:val="85"/>
          <w:sz w:val="20"/>
        </w:rPr>
        <w:t>2023</w:t>
      </w:r>
    </w:p>
    <w:sectPr>
      <w:type w:val="continuous"/>
      <w:pgSz w:w="11910" w:h="16840"/>
      <w:pgMar w:top="1580" w:bottom="0" w:left="4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235" w:right="1553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07"/>
      <w:ind w:left="681" w:firstLine="355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Rosquet, Loïc</dc:creator>
  <dcterms:created xsi:type="dcterms:W3CDTF">2023-12-07T10:08:01Z</dcterms:created>
  <dcterms:modified xsi:type="dcterms:W3CDTF">2023-12-07T10:08:01Z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2023-12-07T00:00:00Z</vt:filetime>
  </property>
</Properties>
</file>