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79"/>
        <w:rPr>
          <w:rFonts w:ascii="Times New Roman"/>
          <w:sz w:val="28"/>
        </w:rPr>
      </w:pPr>
      <w:r>
        <w:rPr/>
        <w:drawing>
          <wp:anchor distT="0" distB="0" distL="0" distR="0" allowOverlap="1" layoutInCell="1" locked="0" behindDoc="1" simplePos="0" relativeHeight="487523328">
            <wp:simplePos x="0" y="0"/>
            <wp:positionH relativeFrom="page">
              <wp:posOffset>21463</wp:posOffset>
            </wp:positionH>
            <wp:positionV relativeFrom="page">
              <wp:posOffset>219518</wp:posOffset>
            </wp:positionV>
            <wp:extent cx="7539100" cy="10472865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9100" cy="1047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3840">
                <wp:simplePos x="0" y="0"/>
                <wp:positionH relativeFrom="page">
                  <wp:posOffset>500380</wp:posOffset>
                </wp:positionH>
                <wp:positionV relativeFrom="page">
                  <wp:posOffset>828674</wp:posOffset>
                </wp:positionV>
                <wp:extent cx="6581775" cy="781050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581775" cy="7810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1775" h="7810500">
                              <a:moveTo>
                                <a:pt x="0" y="0"/>
                              </a:moveTo>
                              <a:lnTo>
                                <a:pt x="6581775" y="0"/>
                              </a:lnTo>
                              <a:lnTo>
                                <a:pt x="6581775" y="7810500"/>
                              </a:lnTo>
                              <a:lnTo>
                                <a:pt x="0" y="78105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25400">
                          <a:solidFill>
                            <a:srgbClr val="6460A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400002pt;margin-top:65.249985pt;width:518.25pt;height:615pt;mso-position-horizontal-relative:page;mso-position-vertical-relative:page;z-index:-15792640" id="docshape1" filled="false" stroked="true" strokeweight="2pt" strokecolor="#6460a9">
                <v:stroke dashstyle="solid"/>
                <w10:wrap type="none"/>
              </v:rect>
            </w:pict>
          </mc:Fallback>
        </mc:AlternateContent>
      </w:r>
    </w:p>
    <w:p>
      <w:pPr>
        <w:pStyle w:val="Title"/>
        <w:ind w:left="82"/>
      </w:pPr>
      <w:r>
        <w:rPr>
          <w:color w:val="6460A9"/>
        </w:rPr>
        <w:t>Point</w:t>
      </w:r>
      <w:r>
        <w:rPr>
          <w:color w:val="6460A9"/>
          <w:spacing w:val="-3"/>
        </w:rPr>
        <w:t> </w:t>
      </w:r>
      <w:r>
        <w:rPr>
          <w:color w:val="6460A9"/>
        </w:rPr>
        <w:t>sur</w:t>
      </w:r>
      <w:r>
        <w:rPr>
          <w:color w:val="6460A9"/>
          <w:spacing w:val="-2"/>
        </w:rPr>
        <w:t> </w:t>
      </w:r>
      <w:r>
        <w:rPr>
          <w:color w:val="6460A9"/>
        </w:rPr>
        <w:t>les</w:t>
      </w:r>
      <w:r>
        <w:rPr>
          <w:color w:val="6460A9"/>
          <w:spacing w:val="-4"/>
        </w:rPr>
        <w:t> </w:t>
      </w:r>
      <w:r>
        <w:rPr>
          <w:color w:val="6460A9"/>
        </w:rPr>
        <w:t>adhésions</w:t>
      </w:r>
      <w:r>
        <w:rPr>
          <w:color w:val="6460A9"/>
          <w:spacing w:val="-1"/>
        </w:rPr>
        <w:t> </w:t>
      </w:r>
      <w:r>
        <w:rPr>
          <w:color w:val="6460A9"/>
        </w:rPr>
        <w:t>à</w:t>
      </w:r>
      <w:r>
        <w:rPr>
          <w:color w:val="6460A9"/>
          <w:spacing w:val="-4"/>
        </w:rPr>
        <w:t> </w:t>
      </w:r>
      <w:r>
        <w:rPr>
          <w:color w:val="6460A9"/>
        </w:rPr>
        <w:t>l’accord</w:t>
      </w:r>
      <w:r>
        <w:rPr>
          <w:color w:val="6460A9"/>
          <w:spacing w:val="-7"/>
        </w:rPr>
        <w:t> </w:t>
      </w:r>
      <w:r>
        <w:rPr>
          <w:color w:val="6460A9"/>
        </w:rPr>
        <w:t>de</w:t>
      </w:r>
      <w:r>
        <w:rPr>
          <w:color w:val="6460A9"/>
          <w:spacing w:val="-1"/>
        </w:rPr>
        <w:t> </w:t>
      </w:r>
      <w:r>
        <w:rPr>
          <w:color w:val="6460A9"/>
        </w:rPr>
        <w:t>lock-up</w:t>
      </w:r>
      <w:r>
        <w:rPr>
          <w:color w:val="6460A9"/>
          <w:spacing w:val="-5"/>
        </w:rPr>
        <w:t> </w:t>
      </w:r>
      <w:r>
        <w:rPr>
          <w:color w:val="6460A9"/>
        </w:rPr>
        <w:t>relatif</w:t>
      </w:r>
      <w:r>
        <w:rPr>
          <w:color w:val="6460A9"/>
          <w:spacing w:val="-6"/>
        </w:rPr>
        <w:t> </w:t>
      </w:r>
      <w:r>
        <w:rPr>
          <w:color w:val="6460A9"/>
        </w:rPr>
        <w:t>à</w:t>
      </w:r>
      <w:r>
        <w:rPr>
          <w:color w:val="6460A9"/>
          <w:spacing w:val="-1"/>
        </w:rPr>
        <w:t> </w:t>
      </w:r>
      <w:r>
        <w:rPr>
          <w:color w:val="6460A9"/>
        </w:rPr>
        <w:t>la</w:t>
      </w:r>
      <w:r>
        <w:rPr>
          <w:color w:val="6460A9"/>
          <w:spacing w:val="-6"/>
        </w:rPr>
        <w:t> </w:t>
      </w:r>
      <w:r>
        <w:rPr>
          <w:color w:val="6460A9"/>
        </w:rPr>
        <w:t>restructuration financière du Groupe</w:t>
      </w:r>
    </w:p>
    <w:p>
      <w:pPr>
        <w:pStyle w:val="BodyText"/>
        <w:spacing w:before="159"/>
        <w:rPr>
          <w:rFonts w:ascii="Arial"/>
          <w:b/>
          <w:sz w:val="28"/>
        </w:rPr>
      </w:pPr>
    </w:p>
    <w:p>
      <w:pPr>
        <w:pStyle w:val="Title"/>
        <w:spacing w:before="1"/>
        <w:ind w:right="79"/>
      </w:pPr>
      <w:r>
        <w:rPr>
          <w:color w:val="6460A9"/>
        </w:rPr>
        <w:t>Extension</w:t>
      </w:r>
      <w:r>
        <w:rPr>
          <w:color w:val="6460A9"/>
          <w:spacing w:val="-2"/>
        </w:rPr>
        <w:t> </w:t>
      </w:r>
      <w:r>
        <w:rPr>
          <w:color w:val="6460A9"/>
        </w:rPr>
        <w:t>de</w:t>
      </w:r>
      <w:r>
        <w:rPr>
          <w:color w:val="6460A9"/>
          <w:spacing w:val="-4"/>
        </w:rPr>
        <w:t> </w:t>
      </w:r>
      <w:r>
        <w:rPr>
          <w:color w:val="6460A9"/>
        </w:rPr>
        <w:t>la</w:t>
      </w:r>
      <w:r>
        <w:rPr>
          <w:color w:val="6460A9"/>
          <w:spacing w:val="-4"/>
        </w:rPr>
        <w:t> </w:t>
      </w:r>
      <w:r>
        <w:rPr>
          <w:color w:val="6460A9"/>
        </w:rPr>
        <w:t>période</w:t>
      </w:r>
      <w:r>
        <w:rPr>
          <w:color w:val="6460A9"/>
          <w:spacing w:val="-1"/>
        </w:rPr>
        <w:t> </w:t>
      </w:r>
      <w:r>
        <w:rPr>
          <w:color w:val="6460A9"/>
        </w:rPr>
        <w:t>d’adhésion</w:t>
      </w:r>
      <w:r>
        <w:rPr>
          <w:color w:val="6460A9"/>
          <w:spacing w:val="-5"/>
        </w:rPr>
        <w:t> </w:t>
      </w:r>
      <w:r>
        <w:rPr>
          <w:color w:val="6460A9"/>
        </w:rPr>
        <w:t>à</w:t>
      </w:r>
      <w:r>
        <w:rPr>
          <w:color w:val="6460A9"/>
          <w:spacing w:val="-4"/>
        </w:rPr>
        <w:t> </w:t>
      </w:r>
      <w:r>
        <w:rPr>
          <w:color w:val="6460A9"/>
        </w:rPr>
        <w:t>l’accord</w:t>
      </w:r>
      <w:r>
        <w:rPr>
          <w:color w:val="6460A9"/>
          <w:spacing w:val="-2"/>
        </w:rPr>
        <w:t> </w:t>
      </w:r>
      <w:r>
        <w:rPr>
          <w:color w:val="6460A9"/>
        </w:rPr>
        <w:t>de</w:t>
      </w:r>
      <w:r>
        <w:rPr>
          <w:color w:val="6460A9"/>
          <w:spacing w:val="-4"/>
        </w:rPr>
        <w:t> </w:t>
      </w:r>
      <w:r>
        <w:rPr>
          <w:color w:val="6460A9"/>
        </w:rPr>
        <w:t>lock-up</w:t>
      </w:r>
      <w:r>
        <w:rPr>
          <w:color w:val="6460A9"/>
          <w:spacing w:val="-2"/>
        </w:rPr>
        <w:t> </w:t>
      </w:r>
      <w:r>
        <w:rPr>
          <w:color w:val="6460A9"/>
        </w:rPr>
        <w:t>relatif</w:t>
      </w:r>
      <w:r>
        <w:rPr>
          <w:color w:val="6460A9"/>
          <w:spacing w:val="-3"/>
        </w:rPr>
        <w:t> </w:t>
      </w:r>
      <w:r>
        <w:rPr>
          <w:color w:val="6460A9"/>
        </w:rPr>
        <w:t>à</w:t>
      </w:r>
      <w:r>
        <w:rPr>
          <w:color w:val="6460A9"/>
          <w:spacing w:val="-4"/>
        </w:rPr>
        <w:t> </w:t>
      </w:r>
      <w:r>
        <w:rPr>
          <w:color w:val="6460A9"/>
        </w:rPr>
        <w:t>la restructuration financière du Groupe</w:t>
      </w: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80"/>
        <w:rPr>
          <w:rFonts w:ascii="Arial"/>
          <w:b/>
          <w:sz w:val="28"/>
        </w:rPr>
      </w:pPr>
    </w:p>
    <w:p>
      <w:pPr>
        <w:pStyle w:val="BodyText"/>
        <w:ind w:left="112"/>
        <w:jc w:val="both"/>
      </w:pPr>
      <w:r>
        <w:rPr>
          <w:spacing w:val="-6"/>
        </w:rPr>
        <w:t>Paris,</w:t>
      </w:r>
      <w:r>
        <w:rPr>
          <w:spacing w:val="-17"/>
        </w:rPr>
        <w:t> </w:t>
      </w:r>
      <w:r>
        <w:rPr>
          <w:spacing w:val="-6"/>
        </w:rPr>
        <w:t>le</w:t>
      </w:r>
      <w:r>
        <w:rPr>
          <w:spacing w:val="-15"/>
        </w:rPr>
        <w:t> </w:t>
      </w:r>
      <w:r>
        <w:rPr>
          <w:spacing w:val="-6"/>
        </w:rPr>
        <w:t>13</w:t>
      </w:r>
      <w:r>
        <w:rPr>
          <w:spacing w:val="-16"/>
        </w:rPr>
        <w:t> </w:t>
      </w:r>
      <w:r>
        <w:rPr>
          <w:spacing w:val="-6"/>
        </w:rPr>
        <w:t>octobre</w:t>
      </w:r>
      <w:r>
        <w:rPr>
          <w:spacing w:val="-15"/>
        </w:rPr>
        <w:t> </w:t>
      </w:r>
      <w:r>
        <w:rPr>
          <w:spacing w:val="-6"/>
        </w:rPr>
        <w:t>2023</w:t>
      </w:r>
    </w:p>
    <w:p>
      <w:pPr>
        <w:pStyle w:val="BodyText"/>
        <w:spacing w:before="135"/>
      </w:pPr>
    </w:p>
    <w:p>
      <w:pPr>
        <w:pStyle w:val="BodyText"/>
        <w:spacing w:line="278" w:lineRule="auto"/>
        <w:ind w:left="112" w:right="111"/>
        <w:jc w:val="both"/>
      </w:pPr>
      <w:r>
        <w:rPr/>
        <w:t>Dans</w:t>
      </w:r>
      <w:r>
        <w:rPr>
          <w:spacing w:val="-15"/>
        </w:rPr>
        <w:t> </w:t>
      </w:r>
      <w:r>
        <w:rPr/>
        <w:t>le</w:t>
      </w:r>
      <w:r>
        <w:rPr>
          <w:spacing w:val="-16"/>
        </w:rPr>
        <w:t> </w:t>
      </w:r>
      <w:r>
        <w:rPr/>
        <w:t>prolongement</w:t>
      </w:r>
      <w:r>
        <w:rPr>
          <w:spacing w:val="-19"/>
        </w:rPr>
        <w:t> </w:t>
      </w:r>
      <w:r>
        <w:rPr/>
        <w:t>de</w:t>
      </w:r>
      <w:r>
        <w:rPr>
          <w:spacing w:val="-16"/>
        </w:rPr>
        <w:t> </w:t>
      </w:r>
      <w:r>
        <w:rPr/>
        <w:t>ses</w:t>
      </w:r>
      <w:r>
        <w:rPr>
          <w:spacing w:val="-18"/>
        </w:rPr>
        <w:t> </w:t>
      </w:r>
      <w:r>
        <w:rPr/>
        <w:t>communiqués</w:t>
      </w:r>
      <w:r>
        <w:rPr>
          <w:spacing w:val="-18"/>
        </w:rPr>
        <w:t> </w:t>
      </w:r>
      <w:r>
        <w:rPr/>
        <w:t>du</w:t>
      </w:r>
      <w:r>
        <w:rPr>
          <w:spacing w:val="-16"/>
        </w:rPr>
        <w:t> </w:t>
      </w:r>
      <w:r>
        <w:rPr/>
        <w:t>5</w:t>
      </w:r>
      <w:r>
        <w:rPr>
          <w:spacing w:val="-16"/>
        </w:rPr>
        <w:t> </w:t>
      </w:r>
      <w:r>
        <w:rPr/>
        <w:t>octobre</w:t>
      </w:r>
      <w:r>
        <w:rPr>
          <w:spacing w:val="-16"/>
        </w:rPr>
        <w:t> </w:t>
      </w:r>
      <w:r>
        <w:rPr/>
        <w:t>2023</w:t>
      </w:r>
      <w:r>
        <w:rPr>
          <w:spacing w:val="-18"/>
        </w:rPr>
        <w:t> </w:t>
      </w:r>
      <w:r>
        <w:rPr/>
        <w:t>et</w:t>
      </w:r>
      <w:r>
        <w:rPr>
          <w:spacing w:val="-19"/>
        </w:rPr>
        <w:t> </w:t>
      </w:r>
      <w:r>
        <w:rPr/>
        <w:t>du</w:t>
      </w:r>
      <w:r>
        <w:rPr>
          <w:spacing w:val="-16"/>
        </w:rPr>
        <w:t> </w:t>
      </w:r>
      <w:r>
        <w:rPr/>
        <w:t>11</w:t>
      </w:r>
      <w:r>
        <w:rPr>
          <w:spacing w:val="-16"/>
        </w:rPr>
        <w:t> </w:t>
      </w:r>
      <w:r>
        <w:rPr/>
        <w:t>octobre</w:t>
      </w:r>
      <w:r>
        <w:rPr>
          <w:spacing w:val="-15"/>
        </w:rPr>
        <w:t> </w:t>
      </w:r>
      <w:r>
        <w:rPr/>
        <w:t>2023,</w:t>
      </w:r>
      <w:r>
        <w:rPr>
          <w:spacing w:val="-17"/>
        </w:rPr>
        <w:t> </w:t>
      </w:r>
      <w:r>
        <w:rPr/>
        <w:t>le groupe Casino annonce que, au 13 octobre 2023, les créanciers suivants ont adhéré à </w:t>
      </w:r>
      <w:r>
        <w:rPr>
          <w:spacing w:val="-4"/>
        </w:rPr>
        <w:t>l’accord</w:t>
      </w:r>
      <w:r>
        <w:rPr>
          <w:spacing w:val="-9"/>
        </w:rPr>
        <w:t> </w:t>
      </w:r>
      <w:r>
        <w:rPr>
          <w:spacing w:val="-4"/>
        </w:rPr>
        <w:t>intitulé</w:t>
      </w:r>
      <w:r>
        <w:rPr>
          <w:spacing w:val="-7"/>
        </w:rPr>
        <w:t> </w:t>
      </w:r>
      <w:r>
        <w:rPr>
          <w:spacing w:val="-4"/>
        </w:rPr>
        <w:t>accord</w:t>
      </w:r>
      <w:r>
        <w:rPr>
          <w:spacing w:val="-9"/>
        </w:rPr>
        <w:t> </w:t>
      </w:r>
      <w:r>
        <w:rPr>
          <w:spacing w:val="-4"/>
        </w:rPr>
        <w:t>de</w:t>
      </w:r>
      <w:r>
        <w:rPr>
          <w:spacing w:val="-7"/>
        </w:rPr>
        <w:t> </w:t>
      </w:r>
      <w:r>
        <w:rPr>
          <w:i/>
          <w:spacing w:val="-4"/>
        </w:rPr>
        <w:t>lock-up</w:t>
      </w:r>
      <w:r>
        <w:rPr>
          <w:i/>
          <w:spacing w:val="-7"/>
        </w:rPr>
        <w:t> </w:t>
      </w:r>
      <w:r>
        <w:rPr>
          <w:spacing w:val="-4"/>
        </w:rPr>
        <w:t>relatif</w:t>
      </w:r>
      <w:r>
        <w:rPr>
          <w:spacing w:val="-9"/>
        </w:rPr>
        <w:t> </w:t>
      </w:r>
      <w:r>
        <w:rPr>
          <w:spacing w:val="-4"/>
        </w:rPr>
        <w:t>à</w:t>
      </w:r>
      <w:r>
        <w:rPr>
          <w:spacing w:val="-7"/>
        </w:rPr>
        <w:t> </w:t>
      </w:r>
      <w:r>
        <w:rPr>
          <w:spacing w:val="-4"/>
        </w:rPr>
        <w:t>sa</w:t>
      </w:r>
      <w:r>
        <w:rPr>
          <w:spacing w:val="-7"/>
        </w:rPr>
        <w:t> </w:t>
      </w:r>
      <w:r>
        <w:rPr>
          <w:spacing w:val="-4"/>
        </w:rPr>
        <w:t>restructuration</w:t>
      </w:r>
      <w:r>
        <w:rPr>
          <w:spacing w:val="-9"/>
        </w:rPr>
        <w:t> </w:t>
      </w:r>
      <w:r>
        <w:rPr>
          <w:spacing w:val="-4"/>
        </w:rPr>
        <w:t>financière</w:t>
      </w:r>
      <w:r>
        <w:rPr>
          <w:spacing w:val="-7"/>
        </w:rPr>
        <w:t> </w:t>
      </w:r>
      <w:r>
        <w:rPr>
          <w:spacing w:val="-4"/>
        </w:rPr>
        <w:t>conclu</w:t>
      </w:r>
      <w:r>
        <w:rPr>
          <w:spacing w:val="-9"/>
        </w:rPr>
        <w:t> </w:t>
      </w:r>
      <w:r>
        <w:rPr>
          <w:spacing w:val="-4"/>
        </w:rPr>
        <w:t>le</w:t>
      </w:r>
      <w:r>
        <w:rPr>
          <w:spacing w:val="-7"/>
        </w:rPr>
        <w:t> </w:t>
      </w:r>
      <w:r>
        <w:rPr>
          <w:spacing w:val="-4"/>
        </w:rPr>
        <w:t>5</w:t>
      </w:r>
      <w:r>
        <w:rPr>
          <w:spacing w:val="-9"/>
        </w:rPr>
        <w:t> </w:t>
      </w:r>
      <w:r>
        <w:rPr>
          <w:spacing w:val="-4"/>
        </w:rPr>
        <w:t>octobre </w:t>
      </w:r>
      <w:r>
        <w:rPr/>
        <w:t>2023</w:t>
      </w:r>
      <w:r>
        <w:rPr>
          <w:spacing w:val="-20"/>
        </w:rPr>
        <w:t> </w:t>
      </w:r>
      <w:r>
        <w:rPr/>
        <w:t>(l’«</w:t>
      </w:r>
      <w:r>
        <w:rPr>
          <w:spacing w:val="-19"/>
        </w:rPr>
        <w:t> </w:t>
      </w:r>
      <w:r>
        <w:rPr>
          <w:rFonts w:ascii="Tahoma" w:hAnsi="Tahoma"/>
          <w:b/>
        </w:rPr>
        <w:t>Accord</w:t>
      </w:r>
      <w:r>
        <w:rPr>
          <w:rFonts w:ascii="Tahoma" w:hAnsi="Tahoma"/>
          <w:b/>
          <w:spacing w:val="-16"/>
        </w:rPr>
        <w:t> </w:t>
      </w:r>
      <w:r>
        <w:rPr>
          <w:rFonts w:ascii="Tahoma" w:hAnsi="Tahoma"/>
          <w:b/>
        </w:rPr>
        <w:t>de</w:t>
      </w:r>
      <w:r>
        <w:rPr>
          <w:rFonts w:ascii="Tahoma" w:hAnsi="Tahoma"/>
          <w:b/>
          <w:spacing w:val="-15"/>
        </w:rPr>
        <w:t> </w:t>
      </w:r>
      <w:r>
        <w:rPr>
          <w:rFonts w:ascii="Tahoma" w:hAnsi="Tahoma"/>
          <w:b/>
        </w:rPr>
        <w:t>Lock-up</w:t>
      </w:r>
      <w:r>
        <w:rPr>
          <w:rFonts w:ascii="Tahoma" w:hAnsi="Tahoma"/>
          <w:b/>
          <w:spacing w:val="-10"/>
        </w:rPr>
        <w:t> </w:t>
      </w:r>
      <w:r>
        <w:rPr/>
        <w:t>»)</w:t>
      </w:r>
      <w:r>
        <w:rPr>
          <w:spacing w:val="-20"/>
        </w:rPr>
        <w:t> </w:t>
      </w:r>
      <w:r>
        <w:rPr/>
        <w:t>:</w:t>
      </w:r>
    </w:p>
    <w:p>
      <w:pPr>
        <w:pStyle w:val="BodyText"/>
        <w:spacing w:before="93"/>
      </w:pP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240" w:lineRule="auto" w:before="0" w:after="0"/>
        <w:ind w:left="832" w:right="0" w:hanging="359"/>
        <w:jc w:val="left"/>
        <w:rPr>
          <w:sz w:val="22"/>
        </w:rPr>
      </w:pPr>
      <w:r>
        <w:rPr>
          <w:spacing w:val="-4"/>
          <w:sz w:val="22"/>
        </w:rPr>
        <w:t>des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créanciers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détenant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économiquement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98.4%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du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Term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Loan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B</w:t>
      </w:r>
      <w:hyperlink w:history="true" w:anchor="_bookmark0">
        <w:r>
          <w:rPr>
            <w:spacing w:val="-4"/>
            <w:position w:val="6"/>
            <w:sz w:val="14"/>
          </w:rPr>
          <w:t>1</w:t>
        </w:r>
      </w:hyperlink>
      <w:r>
        <w:rPr>
          <w:spacing w:val="-3"/>
          <w:position w:val="6"/>
          <w:sz w:val="14"/>
        </w:rPr>
        <w:t> </w:t>
      </w:r>
      <w:r>
        <w:rPr>
          <w:spacing w:val="-10"/>
          <w:sz w:val="22"/>
        </w:rPr>
        <w:t>;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276" w:lineRule="auto" w:before="43" w:after="0"/>
        <w:ind w:left="832" w:right="111" w:hanging="360"/>
        <w:jc w:val="left"/>
        <w:rPr>
          <w:sz w:val="22"/>
        </w:rPr>
      </w:pPr>
      <w:r>
        <w:rPr>
          <w:spacing w:val="-2"/>
          <w:sz w:val="22"/>
        </w:rPr>
        <w:t>des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principaux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groupes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bancaires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commerciaux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et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certains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des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créanciers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susvisés </w:t>
      </w:r>
      <w:r>
        <w:rPr>
          <w:sz w:val="22"/>
        </w:rPr>
        <w:t>détenant</w:t>
      </w:r>
      <w:r>
        <w:rPr>
          <w:spacing w:val="-14"/>
          <w:sz w:val="22"/>
        </w:rPr>
        <w:t> </w:t>
      </w:r>
      <w:r>
        <w:rPr>
          <w:sz w:val="22"/>
        </w:rPr>
        <w:t>économiquement</w:t>
      </w:r>
      <w:r>
        <w:rPr>
          <w:spacing w:val="-14"/>
          <w:sz w:val="22"/>
        </w:rPr>
        <w:t> </w:t>
      </w:r>
      <w:r>
        <w:rPr>
          <w:sz w:val="22"/>
        </w:rPr>
        <w:t>90.0%</w:t>
      </w:r>
      <w:r>
        <w:rPr>
          <w:spacing w:val="-14"/>
          <w:sz w:val="22"/>
        </w:rPr>
        <w:t> </w:t>
      </w:r>
      <w:r>
        <w:rPr>
          <w:sz w:val="22"/>
        </w:rPr>
        <w:t>du</w:t>
      </w:r>
      <w:r>
        <w:rPr>
          <w:spacing w:val="-14"/>
          <w:sz w:val="22"/>
        </w:rPr>
        <w:t> </w:t>
      </w:r>
      <w:r>
        <w:rPr>
          <w:sz w:val="22"/>
        </w:rPr>
        <w:t>RCF</w:t>
      </w:r>
      <w:hyperlink w:history="true" w:anchor="_bookmark1">
        <w:r>
          <w:rPr>
            <w:position w:val="6"/>
            <w:sz w:val="14"/>
          </w:rPr>
          <w:t>2</w:t>
        </w:r>
      </w:hyperlink>
      <w:r>
        <w:rPr>
          <w:spacing w:val="14"/>
          <w:position w:val="6"/>
          <w:sz w:val="14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276" w:lineRule="auto" w:before="3" w:after="0"/>
        <w:ind w:left="832" w:right="111" w:hanging="360"/>
        <w:jc w:val="left"/>
        <w:rPr>
          <w:sz w:val="22"/>
        </w:rPr>
      </w:pPr>
      <w:r>
        <w:rPr>
          <w:sz w:val="22"/>
        </w:rPr>
        <w:t>des</w:t>
      </w:r>
      <w:r>
        <w:rPr>
          <w:spacing w:val="40"/>
          <w:sz w:val="22"/>
        </w:rPr>
        <w:t> </w:t>
      </w:r>
      <w:r>
        <w:rPr>
          <w:sz w:val="22"/>
        </w:rPr>
        <w:t>porteurs</w:t>
      </w:r>
      <w:r>
        <w:rPr>
          <w:spacing w:val="40"/>
          <w:sz w:val="22"/>
        </w:rPr>
        <w:t> </w:t>
      </w:r>
      <w:r>
        <w:rPr>
          <w:sz w:val="22"/>
        </w:rPr>
        <w:t>des</w:t>
      </w:r>
      <w:r>
        <w:rPr>
          <w:spacing w:val="40"/>
          <w:sz w:val="22"/>
        </w:rPr>
        <w:t> </w:t>
      </w:r>
      <w:r>
        <w:rPr>
          <w:sz w:val="22"/>
        </w:rPr>
        <w:t>obligations</w:t>
      </w:r>
      <w:r>
        <w:rPr>
          <w:spacing w:val="40"/>
          <w:sz w:val="22"/>
        </w:rPr>
        <w:t> </w:t>
      </w:r>
      <w:r>
        <w:rPr>
          <w:sz w:val="22"/>
        </w:rPr>
        <w:t>émises</w:t>
      </w:r>
      <w:r>
        <w:rPr>
          <w:spacing w:val="40"/>
          <w:sz w:val="22"/>
        </w:rPr>
        <w:t> </w:t>
      </w:r>
      <w:r>
        <w:rPr>
          <w:sz w:val="22"/>
        </w:rPr>
        <w:t>par</w:t>
      </w:r>
      <w:r>
        <w:rPr>
          <w:spacing w:val="40"/>
          <w:sz w:val="22"/>
        </w:rPr>
        <w:t> </w:t>
      </w:r>
      <w:r>
        <w:rPr>
          <w:sz w:val="22"/>
        </w:rPr>
        <w:t>Quatrim</w:t>
      </w:r>
      <w:r>
        <w:rPr>
          <w:spacing w:val="40"/>
          <w:sz w:val="22"/>
        </w:rPr>
        <w:t> </w:t>
      </w:r>
      <w:r>
        <w:rPr>
          <w:sz w:val="22"/>
        </w:rPr>
        <w:t>représentant</w:t>
      </w:r>
      <w:r>
        <w:rPr>
          <w:spacing w:val="39"/>
          <w:sz w:val="22"/>
        </w:rPr>
        <w:t> </w:t>
      </w:r>
      <w:r>
        <w:rPr>
          <w:sz w:val="22"/>
        </w:rPr>
        <w:t>77.8%</w:t>
      </w:r>
      <w:r>
        <w:rPr>
          <w:spacing w:val="40"/>
          <w:sz w:val="22"/>
        </w:rPr>
        <w:t> </w:t>
      </w:r>
      <w:r>
        <w:rPr>
          <w:sz w:val="22"/>
        </w:rPr>
        <w:t>de</w:t>
      </w:r>
      <w:r>
        <w:rPr>
          <w:spacing w:val="40"/>
          <w:sz w:val="22"/>
        </w:rPr>
        <w:t> </w:t>
      </w:r>
      <w:r>
        <w:rPr>
          <w:sz w:val="22"/>
        </w:rPr>
        <w:t>ces obligations ;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276" w:lineRule="auto" w:before="5" w:after="0"/>
        <w:ind w:left="832" w:right="111" w:hanging="360"/>
        <w:jc w:val="left"/>
        <w:rPr>
          <w:sz w:val="22"/>
        </w:rPr>
      </w:pPr>
      <w:r>
        <w:rPr>
          <w:spacing w:val="-2"/>
          <w:sz w:val="22"/>
        </w:rPr>
        <w:t>44.0% des créanciers financiers non sécurisés (obligations </w:t>
      </w:r>
      <w:r>
        <w:rPr>
          <w:i/>
          <w:spacing w:val="-2"/>
          <w:sz w:val="22"/>
        </w:rPr>
        <w:t>high yield</w:t>
      </w:r>
      <w:r>
        <w:rPr>
          <w:spacing w:val="-2"/>
          <w:sz w:val="22"/>
        </w:rPr>
        <w:t>, obligations </w:t>
      </w:r>
      <w:r>
        <w:rPr>
          <w:sz w:val="22"/>
        </w:rPr>
        <w:t>EMTN,</w:t>
      </w:r>
      <w:r>
        <w:rPr>
          <w:spacing w:val="-16"/>
          <w:sz w:val="22"/>
        </w:rPr>
        <w:t> </w:t>
      </w:r>
      <w:r>
        <w:rPr>
          <w:sz w:val="22"/>
        </w:rPr>
        <w:t>et</w:t>
      </w:r>
      <w:r>
        <w:rPr>
          <w:spacing w:val="-15"/>
          <w:sz w:val="22"/>
        </w:rPr>
        <w:t> </w:t>
      </w:r>
      <w:r>
        <w:rPr>
          <w:sz w:val="22"/>
        </w:rPr>
        <w:t>NEU</w:t>
      </w:r>
      <w:r>
        <w:rPr>
          <w:spacing w:val="-15"/>
          <w:sz w:val="22"/>
        </w:rPr>
        <w:t> </w:t>
      </w:r>
      <w:r>
        <w:rPr>
          <w:sz w:val="22"/>
        </w:rPr>
        <w:t>CP)</w:t>
      </w:r>
      <w:r>
        <w:rPr>
          <w:spacing w:val="-15"/>
          <w:sz w:val="22"/>
        </w:rPr>
        <w:t> </w:t>
      </w:r>
      <w:r>
        <w:rPr>
          <w:sz w:val="22"/>
        </w:rPr>
        <w:t>;</w:t>
      </w:r>
      <w:r>
        <w:rPr>
          <w:spacing w:val="-16"/>
          <w:sz w:val="22"/>
        </w:rPr>
        <w:t> </w:t>
      </w:r>
      <w:r>
        <w:rPr>
          <w:sz w:val="22"/>
        </w:rPr>
        <w:t>et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240" w:lineRule="auto" w:before="3" w:after="0"/>
        <w:ind w:left="832" w:right="0" w:hanging="360"/>
        <w:jc w:val="left"/>
        <w:rPr>
          <w:sz w:val="22"/>
        </w:rPr>
      </w:pPr>
      <w:r>
        <w:rPr>
          <w:w w:val="90"/>
          <w:sz w:val="22"/>
        </w:rPr>
        <w:t>42.7%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des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porteurs</w:t>
      </w:r>
      <w:r>
        <w:rPr>
          <w:spacing w:val="-8"/>
          <w:sz w:val="22"/>
        </w:rPr>
        <w:t> </w:t>
      </w:r>
      <w:r>
        <w:rPr>
          <w:w w:val="90"/>
          <w:sz w:val="22"/>
        </w:rPr>
        <w:t>de</w:t>
      </w:r>
      <w:r>
        <w:rPr>
          <w:spacing w:val="-4"/>
          <w:w w:val="90"/>
          <w:sz w:val="22"/>
        </w:rPr>
        <w:t> </w:t>
      </w:r>
      <w:r>
        <w:rPr>
          <w:spacing w:val="-2"/>
          <w:w w:val="90"/>
          <w:sz w:val="22"/>
        </w:rPr>
        <w:t>TSSDI.</w:t>
      </w:r>
    </w:p>
    <w:p>
      <w:pPr>
        <w:pStyle w:val="BodyText"/>
        <w:spacing w:before="133"/>
      </w:pPr>
    </w:p>
    <w:p>
      <w:pPr>
        <w:pStyle w:val="BodyText"/>
        <w:spacing w:line="278" w:lineRule="auto"/>
        <w:ind w:left="112" w:right="111"/>
        <w:jc w:val="both"/>
      </w:pPr>
      <w:r>
        <w:rPr>
          <w:spacing w:val="-4"/>
        </w:rPr>
        <w:t>Le</w:t>
      </w:r>
      <w:r>
        <w:rPr>
          <w:spacing w:val="-16"/>
        </w:rPr>
        <w:t> </w:t>
      </w:r>
      <w:r>
        <w:rPr>
          <w:spacing w:val="-4"/>
        </w:rPr>
        <w:t>Groupe</w:t>
      </w:r>
      <w:r>
        <w:rPr>
          <w:spacing w:val="-15"/>
        </w:rPr>
        <w:t> </w:t>
      </w:r>
      <w:r>
        <w:rPr>
          <w:spacing w:val="-4"/>
        </w:rPr>
        <w:t>a</w:t>
      </w:r>
      <w:r>
        <w:rPr>
          <w:spacing w:val="-15"/>
        </w:rPr>
        <w:t> </w:t>
      </w:r>
      <w:r>
        <w:rPr>
          <w:spacing w:val="-4"/>
        </w:rPr>
        <w:t>décidé</w:t>
      </w:r>
      <w:r>
        <w:rPr>
          <w:spacing w:val="-16"/>
        </w:rPr>
        <w:t> </w:t>
      </w:r>
      <w:r>
        <w:rPr>
          <w:spacing w:val="-4"/>
        </w:rPr>
        <w:t>d’étendre</w:t>
      </w:r>
      <w:r>
        <w:rPr>
          <w:spacing w:val="-15"/>
        </w:rPr>
        <w:t> </w:t>
      </w:r>
      <w:r>
        <w:rPr>
          <w:spacing w:val="-4"/>
        </w:rPr>
        <w:t>jusqu’au</w:t>
      </w:r>
      <w:r>
        <w:rPr>
          <w:spacing w:val="-16"/>
        </w:rPr>
        <w:t> </w:t>
      </w:r>
      <w:r>
        <w:rPr>
          <w:spacing w:val="-4"/>
          <w:u w:val="single"/>
        </w:rPr>
        <w:t>mardi</w:t>
      </w:r>
      <w:r>
        <w:rPr>
          <w:spacing w:val="-15"/>
          <w:u w:val="single"/>
        </w:rPr>
        <w:t> </w:t>
      </w:r>
      <w:r>
        <w:rPr>
          <w:spacing w:val="-4"/>
          <w:u w:val="single"/>
        </w:rPr>
        <w:t>17</w:t>
      </w:r>
      <w:r>
        <w:rPr>
          <w:spacing w:val="-15"/>
          <w:u w:val="single"/>
        </w:rPr>
        <w:t> </w:t>
      </w:r>
      <w:r>
        <w:rPr>
          <w:spacing w:val="-4"/>
          <w:u w:val="single"/>
        </w:rPr>
        <w:t>octobre</w:t>
      </w:r>
      <w:r>
        <w:rPr>
          <w:spacing w:val="-16"/>
          <w:u w:val="single"/>
        </w:rPr>
        <w:t> </w:t>
      </w:r>
      <w:r>
        <w:rPr>
          <w:spacing w:val="-4"/>
          <w:u w:val="single"/>
        </w:rPr>
        <w:t>2023</w:t>
      </w:r>
      <w:r>
        <w:rPr>
          <w:spacing w:val="-15"/>
          <w:u w:val="single"/>
        </w:rPr>
        <w:t> </w:t>
      </w:r>
      <w:r>
        <w:rPr>
          <w:spacing w:val="-4"/>
          <w:u w:val="single"/>
        </w:rPr>
        <w:t>à</w:t>
      </w:r>
      <w:r>
        <w:rPr>
          <w:spacing w:val="-15"/>
          <w:u w:val="single"/>
        </w:rPr>
        <w:t> </w:t>
      </w:r>
      <w:r>
        <w:rPr>
          <w:spacing w:val="-4"/>
          <w:u w:val="single"/>
        </w:rPr>
        <w:t>18h00</w:t>
      </w:r>
      <w:r>
        <w:rPr>
          <w:spacing w:val="-16"/>
          <w:u w:val="single"/>
        </w:rPr>
        <w:t> </w:t>
      </w:r>
      <w:r>
        <w:rPr>
          <w:spacing w:val="-4"/>
          <w:u w:val="single"/>
        </w:rPr>
        <w:t>(CET)</w:t>
      </w:r>
      <w:r>
        <w:rPr>
          <w:spacing w:val="-15"/>
        </w:rPr>
        <w:t> </w:t>
      </w:r>
      <w:r>
        <w:rPr>
          <w:spacing w:val="-4"/>
        </w:rPr>
        <w:t>la</w:t>
      </w:r>
      <w:r>
        <w:rPr>
          <w:spacing w:val="-15"/>
        </w:rPr>
        <w:t> </w:t>
      </w:r>
      <w:r>
        <w:rPr>
          <w:spacing w:val="-4"/>
        </w:rPr>
        <w:t>date</w:t>
      </w:r>
      <w:r>
        <w:rPr>
          <w:spacing w:val="-16"/>
        </w:rPr>
        <w:t> </w:t>
      </w:r>
      <w:r>
        <w:rPr>
          <w:spacing w:val="-4"/>
        </w:rPr>
        <w:t>butoir </w:t>
      </w:r>
      <w:r>
        <w:rPr/>
        <w:t>pour adhérer à l’Accord de Lock-up afin de bénéficier du droit de souscrire à </w:t>
      </w:r>
      <w:r>
        <w:rPr>
          <w:spacing w:val="-2"/>
        </w:rPr>
        <w:t>l'augmentation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capital</w:t>
      </w:r>
      <w:r>
        <w:rPr>
          <w:spacing w:val="-9"/>
        </w:rPr>
        <w:t> </w:t>
      </w:r>
      <w:r>
        <w:rPr>
          <w:spacing w:val="-2"/>
        </w:rPr>
        <w:t>garantie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275</w:t>
      </w:r>
      <w:r>
        <w:rPr>
          <w:spacing w:val="-13"/>
        </w:rPr>
        <w:t> </w:t>
      </w:r>
      <w:r>
        <w:rPr>
          <w:spacing w:val="-2"/>
        </w:rPr>
        <w:t>millions</w:t>
      </w:r>
      <w:r>
        <w:rPr>
          <w:spacing w:val="-10"/>
        </w:rPr>
        <w:t> </w:t>
      </w:r>
      <w:r>
        <w:rPr>
          <w:spacing w:val="-2"/>
        </w:rPr>
        <w:t>d'euros</w:t>
      </w:r>
      <w:r>
        <w:rPr>
          <w:spacing w:val="-10"/>
        </w:rPr>
        <w:t> </w:t>
      </w:r>
      <w:r>
        <w:rPr>
          <w:spacing w:val="-2"/>
        </w:rPr>
        <w:t>(cf.</w:t>
      </w:r>
      <w:r>
        <w:rPr>
          <w:spacing w:val="-11"/>
        </w:rPr>
        <w:t> </w:t>
      </w:r>
      <w:r>
        <w:rPr>
          <w:spacing w:val="-2"/>
        </w:rPr>
        <w:t>communiqué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presse</w:t>
      </w:r>
      <w:r>
        <w:rPr>
          <w:spacing w:val="-12"/>
        </w:rPr>
        <w:t> </w:t>
      </w:r>
      <w:r>
        <w:rPr>
          <w:spacing w:val="-2"/>
        </w:rPr>
        <w:t>du </w:t>
      </w:r>
      <w:r>
        <w:rPr/>
        <w:t>5 octobre 2023) et de la commission d’adhésion à l’Accord de Lock-up (s’agissant des </w:t>
      </w:r>
      <w:r>
        <w:rPr>
          <w:spacing w:val="-2"/>
        </w:rPr>
        <w:t>créanciers</w:t>
      </w:r>
      <w:r>
        <w:rPr>
          <w:spacing w:val="-18"/>
        </w:rPr>
        <w:t> </w:t>
      </w:r>
      <w:r>
        <w:rPr>
          <w:spacing w:val="-2"/>
        </w:rPr>
        <w:t>non</w:t>
      </w:r>
      <w:r>
        <w:rPr>
          <w:spacing w:val="-17"/>
        </w:rPr>
        <w:t> </w:t>
      </w:r>
      <w:r>
        <w:rPr>
          <w:spacing w:val="-2"/>
        </w:rPr>
        <w:t>sécurisés</w:t>
      </w:r>
      <w:r>
        <w:rPr>
          <w:spacing w:val="-14"/>
        </w:rPr>
        <w:t> </w:t>
      </w:r>
      <w:r>
        <w:rPr>
          <w:spacing w:val="-2"/>
        </w:rPr>
        <w:t>et</w:t>
      </w:r>
      <w:r>
        <w:rPr>
          <w:spacing w:val="-14"/>
        </w:rPr>
        <w:t> </w:t>
      </w:r>
      <w:r>
        <w:rPr>
          <w:spacing w:val="-2"/>
        </w:rPr>
        <w:t>des</w:t>
      </w:r>
      <w:r>
        <w:rPr>
          <w:spacing w:val="-13"/>
        </w:rPr>
        <w:t> </w:t>
      </w:r>
      <w:r>
        <w:rPr>
          <w:spacing w:val="-2"/>
        </w:rPr>
        <w:t>porteurs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  <w:w w:val="95"/>
        </w:rPr>
        <w:t>TSSDI</w:t>
      </w:r>
      <w:r>
        <w:rPr>
          <w:spacing w:val="-7"/>
          <w:w w:val="95"/>
        </w:rPr>
        <w:t> </w:t>
      </w:r>
      <w:r>
        <w:rPr>
          <w:spacing w:val="-2"/>
        </w:rPr>
        <w:t>exclusivement</w:t>
      </w:r>
      <w:r>
        <w:rPr>
          <w:spacing w:val="-18"/>
        </w:rPr>
        <w:t> </w:t>
      </w:r>
      <w:r>
        <w:rPr>
          <w:spacing w:val="-2"/>
          <w:w w:val="95"/>
        </w:rPr>
        <w:t>;</w:t>
      </w:r>
      <w:r>
        <w:rPr>
          <w:spacing w:val="-9"/>
          <w:w w:val="95"/>
        </w:rPr>
        <w:t> </w:t>
      </w:r>
      <w:r>
        <w:rPr>
          <w:spacing w:val="-2"/>
        </w:rPr>
        <w:t>et</w:t>
      </w:r>
      <w:r>
        <w:rPr>
          <w:spacing w:val="-14"/>
        </w:rPr>
        <w:t> </w:t>
      </w:r>
      <w:r>
        <w:rPr>
          <w:spacing w:val="-2"/>
        </w:rPr>
        <w:t>étant</w:t>
      </w:r>
      <w:r>
        <w:rPr>
          <w:spacing w:val="-14"/>
        </w:rPr>
        <w:t> </w:t>
      </w:r>
      <w:r>
        <w:rPr>
          <w:spacing w:val="-2"/>
        </w:rPr>
        <w:t>précisé</w:t>
      </w:r>
      <w:r>
        <w:rPr>
          <w:spacing w:val="-13"/>
        </w:rPr>
        <w:t> </w:t>
      </w:r>
      <w:r>
        <w:rPr>
          <w:spacing w:val="-2"/>
        </w:rPr>
        <w:t>que</w:t>
      </w:r>
      <w:r>
        <w:rPr>
          <w:spacing w:val="-13"/>
        </w:rPr>
        <w:t> </w:t>
      </w:r>
      <w:r>
        <w:rPr>
          <w:spacing w:val="-2"/>
        </w:rPr>
        <w:t>le </w:t>
      </w:r>
      <w:r>
        <w:rPr/>
        <w:t>montant de cette commission d’adhésion sera porté à 40 bps en cas d’approbation du </w:t>
      </w:r>
      <w:r>
        <w:rPr>
          <w:spacing w:val="-8"/>
        </w:rPr>
        <w:t>plan à la majorité des 2/3 par les créanciers non sécurisés ou les porteurs de TSSDI, selon le </w:t>
      </w:r>
      <w:r>
        <w:rPr>
          <w:spacing w:val="-2"/>
        </w:rPr>
        <w:t>cas).</w:t>
      </w:r>
    </w:p>
    <w:p>
      <w:pPr>
        <w:pStyle w:val="BodyText"/>
        <w:spacing w:before="93"/>
      </w:pPr>
    </w:p>
    <w:p>
      <w:pPr>
        <w:pStyle w:val="BodyText"/>
        <w:spacing w:line="280" w:lineRule="auto"/>
        <w:ind w:left="112" w:right="110"/>
        <w:jc w:val="both"/>
      </w:pPr>
      <w:r>
        <w:rPr/>
        <w:t>Les créanciers sont invités à se reporter au communiqué de presse du 5 octobre 2023 s’agissant des modalités d’adhésion à l’Accord de Lock-up.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719327</wp:posOffset>
                </wp:positionH>
                <wp:positionV relativeFrom="paragraph">
                  <wp:posOffset>241134</wp:posOffset>
                </wp:positionV>
                <wp:extent cx="1828800" cy="635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18288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 h="6350">
                              <a:moveTo>
                                <a:pt x="1828800" y="0"/>
                              </a:moveTo>
                              <a:lnTo>
                                <a:pt x="0" y="0"/>
                              </a:lnTo>
                              <a:lnTo>
                                <a:pt x="0" y="6108"/>
                              </a:lnTo>
                              <a:lnTo>
                                <a:pt x="1828800" y="6108"/>
                              </a:lnTo>
                              <a:lnTo>
                                <a:pt x="1828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39999pt;margin-top:18.986988pt;width:144pt;height:.481pt;mso-position-horizontal-relative:page;mso-position-vertical-relative:paragraph;z-index:-15728640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7"/>
        <w:rPr>
          <w:sz w:val="16"/>
        </w:rPr>
      </w:pPr>
    </w:p>
    <w:p>
      <w:pPr>
        <w:spacing w:line="242" w:lineRule="auto" w:before="0"/>
        <w:ind w:left="112" w:right="109" w:hanging="1"/>
        <w:jc w:val="both"/>
        <w:rPr>
          <w:sz w:val="16"/>
        </w:rPr>
      </w:pPr>
      <w:bookmarkStart w:name="_bookmark0" w:id="1"/>
      <w:bookmarkEnd w:id="1"/>
      <w:r>
        <w:rPr/>
      </w:r>
      <w:r>
        <w:rPr>
          <w:color w:val="0D0D0D"/>
          <w:spacing w:val="-4"/>
          <w:position w:val="4"/>
          <w:sz w:val="10"/>
        </w:rPr>
        <w:t>1</w:t>
      </w:r>
      <w:r>
        <w:rPr>
          <w:color w:val="0D0D0D"/>
          <w:spacing w:val="18"/>
          <w:position w:val="4"/>
          <w:sz w:val="10"/>
        </w:rPr>
        <w:t> </w:t>
      </w:r>
      <w:r>
        <w:rPr>
          <w:color w:val="0D0D0D"/>
          <w:spacing w:val="-4"/>
          <w:sz w:val="16"/>
        </w:rPr>
        <w:t>Etant</w:t>
      </w:r>
      <w:r>
        <w:rPr>
          <w:color w:val="0D0D0D"/>
          <w:spacing w:val="-7"/>
          <w:sz w:val="16"/>
        </w:rPr>
        <w:t> </w:t>
      </w:r>
      <w:r>
        <w:rPr>
          <w:color w:val="0D0D0D"/>
          <w:spacing w:val="-4"/>
          <w:sz w:val="16"/>
        </w:rPr>
        <w:t>précisé</w:t>
      </w:r>
      <w:r>
        <w:rPr>
          <w:color w:val="0D0D0D"/>
          <w:spacing w:val="-6"/>
          <w:sz w:val="16"/>
        </w:rPr>
        <w:t> </w:t>
      </w:r>
      <w:r>
        <w:rPr>
          <w:color w:val="0D0D0D"/>
          <w:spacing w:val="-4"/>
          <w:sz w:val="16"/>
        </w:rPr>
        <w:t>que des</w:t>
      </w:r>
      <w:r>
        <w:rPr>
          <w:color w:val="0D0D0D"/>
          <w:spacing w:val="-5"/>
          <w:sz w:val="16"/>
        </w:rPr>
        <w:t> </w:t>
      </w:r>
      <w:r>
        <w:rPr>
          <w:color w:val="0D0D0D"/>
          <w:spacing w:val="-4"/>
          <w:sz w:val="16"/>
        </w:rPr>
        <w:t>créanciers</w:t>
      </w:r>
      <w:r>
        <w:rPr>
          <w:color w:val="0D0D0D"/>
          <w:spacing w:val="-5"/>
          <w:sz w:val="16"/>
        </w:rPr>
        <w:t> </w:t>
      </w:r>
      <w:r>
        <w:rPr>
          <w:color w:val="0D0D0D"/>
          <w:spacing w:val="-4"/>
          <w:sz w:val="16"/>
        </w:rPr>
        <w:t>détenant</w:t>
      </w:r>
      <w:r>
        <w:rPr>
          <w:color w:val="0D0D0D"/>
          <w:spacing w:val="-5"/>
          <w:sz w:val="16"/>
        </w:rPr>
        <w:t> </w:t>
      </w:r>
      <w:r>
        <w:rPr>
          <w:color w:val="0D0D0D"/>
          <w:spacing w:val="-4"/>
          <w:sz w:val="16"/>
        </w:rPr>
        <w:t>69.7%</w:t>
      </w:r>
      <w:r>
        <w:rPr>
          <w:color w:val="0D0D0D"/>
          <w:spacing w:val="-7"/>
          <w:sz w:val="16"/>
        </w:rPr>
        <w:t> </w:t>
      </w:r>
      <w:r>
        <w:rPr>
          <w:color w:val="0D0D0D"/>
          <w:spacing w:val="-4"/>
          <w:sz w:val="16"/>
        </w:rPr>
        <w:t>du</w:t>
      </w:r>
      <w:r>
        <w:rPr>
          <w:color w:val="0D0D0D"/>
          <w:spacing w:val="-7"/>
          <w:sz w:val="16"/>
        </w:rPr>
        <w:t> </w:t>
      </w:r>
      <w:r>
        <w:rPr>
          <w:color w:val="0D0D0D"/>
          <w:spacing w:val="-4"/>
          <w:sz w:val="16"/>
        </w:rPr>
        <w:t>Term</w:t>
      </w:r>
      <w:r>
        <w:rPr>
          <w:color w:val="0D0D0D"/>
          <w:spacing w:val="-5"/>
          <w:sz w:val="16"/>
        </w:rPr>
        <w:t> </w:t>
      </w:r>
      <w:r>
        <w:rPr>
          <w:color w:val="0D0D0D"/>
          <w:spacing w:val="-4"/>
          <w:sz w:val="16"/>
        </w:rPr>
        <w:t>Loan</w:t>
      </w:r>
      <w:r>
        <w:rPr>
          <w:color w:val="0D0D0D"/>
          <w:spacing w:val="-5"/>
          <w:sz w:val="16"/>
        </w:rPr>
        <w:t> </w:t>
      </w:r>
      <w:r>
        <w:rPr>
          <w:color w:val="0D0D0D"/>
          <w:spacing w:val="-4"/>
          <w:sz w:val="16"/>
        </w:rPr>
        <w:t>B</w:t>
      </w:r>
      <w:r>
        <w:rPr>
          <w:color w:val="0D0D0D"/>
          <w:spacing w:val="-6"/>
          <w:sz w:val="16"/>
        </w:rPr>
        <w:t> </w:t>
      </w:r>
      <w:r>
        <w:rPr>
          <w:color w:val="0D0D0D"/>
          <w:spacing w:val="-4"/>
          <w:sz w:val="16"/>
        </w:rPr>
        <w:t>sont</w:t>
      </w:r>
      <w:r>
        <w:rPr>
          <w:color w:val="0D0D0D"/>
          <w:spacing w:val="-7"/>
          <w:sz w:val="16"/>
        </w:rPr>
        <w:t> </w:t>
      </w:r>
      <w:r>
        <w:rPr>
          <w:color w:val="0D0D0D"/>
          <w:spacing w:val="-4"/>
          <w:sz w:val="16"/>
        </w:rPr>
        <w:t>des</w:t>
      </w:r>
      <w:r>
        <w:rPr>
          <w:color w:val="0D0D0D"/>
          <w:spacing w:val="-5"/>
          <w:sz w:val="16"/>
        </w:rPr>
        <w:t> </w:t>
      </w:r>
      <w:r>
        <w:rPr>
          <w:i/>
          <w:color w:val="0D0D0D"/>
          <w:spacing w:val="-4"/>
          <w:sz w:val="16"/>
        </w:rPr>
        <w:t>lenders</w:t>
      </w:r>
      <w:r>
        <w:rPr>
          <w:i/>
          <w:color w:val="0D0D0D"/>
          <w:spacing w:val="-8"/>
          <w:sz w:val="16"/>
        </w:rPr>
        <w:t> </w:t>
      </w:r>
      <w:r>
        <w:rPr>
          <w:i/>
          <w:color w:val="0D0D0D"/>
          <w:spacing w:val="-4"/>
          <w:sz w:val="16"/>
        </w:rPr>
        <w:t>of</w:t>
      </w:r>
      <w:r>
        <w:rPr>
          <w:i/>
          <w:color w:val="0D0D0D"/>
          <w:spacing w:val="-5"/>
          <w:sz w:val="16"/>
        </w:rPr>
        <w:t> </w:t>
      </w:r>
      <w:r>
        <w:rPr>
          <w:i/>
          <w:color w:val="0D0D0D"/>
          <w:spacing w:val="-4"/>
          <w:sz w:val="16"/>
        </w:rPr>
        <w:t>record</w:t>
      </w:r>
      <w:r>
        <w:rPr>
          <w:i/>
          <w:color w:val="0D0D0D"/>
          <w:spacing w:val="-7"/>
          <w:sz w:val="16"/>
        </w:rPr>
        <w:t> </w:t>
      </w:r>
      <w:r>
        <w:rPr>
          <w:color w:val="0D0D0D"/>
          <w:spacing w:val="-4"/>
          <w:sz w:val="16"/>
        </w:rPr>
        <w:t>qui se</w:t>
      </w:r>
      <w:r>
        <w:rPr>
          <w:color w:val="0D0D0D"/>
          <w:spacing w:val="-6"/>
          <w:sz w:val="16"/>
        </w:rPr>
        <w:t> </w:t>
      </w:r>
      <w:r>
        <w:rPr>
          <w:color w:val="0D0D0D"/>
          <w:spacing w:val="-4"/>
          <w:sz w:val="16"/>
        </w:rPr>
        <w:t>sont</w:t>
      </w:r>
      <w:r>
        <w:rPr>
          <w:color w:val="0D0D0D"/>
          <w:spacing w:val="-7"/>
          <w:sz w:val="16"/>
        </w:rPr>
        <w:t> </w:t>
      </w:r>
      <w:r>
        <w:rPr>
          <w:color w:val="0D0D0D"/>
          <w:spacing w:val="-4"/>
          <w:sz w:val="16"/>
        </w:rPr>
        <w:t>engagés</w:t>
      </w:r>
      <w:r>
        <w:rPr>
          <w:color w:val="0D0D0D"/>
          <w:spacing w:val="-7"/>
          <w:sz w:val="16"/>
        </w:rPr>
        <w:t> </w:t>
      </w:r>
      <w:r>
        <w:rPr>
          <w:color w:val="0D0D0D"/>
          <w:spacing w:val="-4"/>
          <w:sz w:val="16"/>
        </w:rPr>
        <w:t>à</w:t>
      </w:r>
      <w:r>
        <w:rPr>
          <w:color w:val="0D0D0D"/>
          <w:spacing w:val="-5"/>
          <w:sz w:val="16"/>
        </w:rPr>
        <w:t> </w:t>
      </w:r>
      <w:r>
        <w:rPr>
          <w:color w:val="0D0D0D"/>
          <w:spacing w:val="-4"/>
          <w:sz w:val="16"/>
        </w:rPr>
        <w:t>voter</w:t>
      </w:r>
      <w:r>
        <w:rPr>
          <w:color w:val="0D0D0D"/>
          <w:spacing w:val="-8"/>
          <w:sz w:val="16"/>
        </w:rPr>
        <w:t> </w:t>
      </w:r>
      <w:r>
        <w:rPr>
          <w:color w:val="0D0D0D"/>
          <w:spacing w:val="-4"/>
          <w:sz w:val="16"/>
        </w:rPr>
        <w:t>en </w:t>
      </w:r>
      <w:r>
        <w:rPr>
          <w:color w:val="0D0D0D"/>
          <w:sz w:val="16"/>
        </w:rPr>
        <w:t>faveur</w:t>
      </w:r>
      <w:r>
        <w:rPr>
          <w:color w:val="0D0D0D"/>
          <w:spacing w:val="-5"/>
          <w:sz w:val="16"/>
        </w:rPr>
        <w:t> </w:t>
      </w:r>
      <w:r>
        <w:rPr>
          <w:color w:val="0D0D0D"/>
          <w:sz w:val="16"/>
        </w:rPr>
        <w:t>de</w:t>
      </w:r>
      <w:r>
        <w:rPr>
          <w:color w:val="0D0D0D"/>
          <w:spacing w:val="-5"/>
          <w:sz w:val="16"/>
        </w:rPr>
        <w:t> </w:t>
      </w:r>
      <w:r>
        <w:rPr>
          <w:color w:val="0D0D0D"/>
          <w:sz w:val="16"/>
        </w:rPr>
        <w:t>la</w:t>
      </w:r>
      <w:r>
        <w:rPr>
          <w:color w:val="0D0D0D"/>
          <w:spacing w:val="-4"/>
          <w:sz w:val="16"/>
        </w:rPr>
        <w:t> </w:t>
      </w:r>
      <w:r>
        <w:rPr>
          <w:color w:val="0D0D0D"/>
          <w:sz w:val="16"/>
        </w:rPr>
        <w:t>restructuration</w:t>
      </w:r>
      <w:r>
        <w:rPr>
          <w:color w:val="0D0D0D"/>
          <w:spacing w:val="-4"/>
          <w:sz w:val="16"/>
        </w:rPr>
        <w:t> </w:t>
      </w:r>
      <w:r>
        <w:rPr>
          <w:color w:val="0D0D0D"/>
          <w:sz w:val="16"/>
        </w:rPr>
        <w:t>financière</w:t>
      </w:r>
      <w:r>
        <w:rPr>
          <w:color w:val="0D0D0D"/>
          <w:spacing w:val="-3"/>
          <w:sz w:val="16"/>
        </w:rPr>
        <w:t> </w:t>
      </w:r>
      <w:r>
        <w:rPr>
          <w:color w:val="0D0D0D"/>
          <w:sz w:val="16"/>
        </w:rPr>
        <w:t>dans</w:t>
      </w:r>
      <w:r>
        <w:rPr>
          <w:color w:val="0D0D0D"/>
          <w:spacing w:val="-7"/>
          <w:sz w:val="16"/>
        </w:rPr>
        <w:t> </w:t>
      </w:r>
      <w:r>
        <w:rPr>
          <w:color w:val="0D0D0D"/>
          <w:sz w:val="16"/>
        </w:rPr>
        <w:t>le</w:t>
      </w:r>
      <w:r>
        <w:rPr>
          <w:color w:val="0D0D0D"/>
          <w:spacing w:val="-5"/>
          <w:sz w:val="16"/>
        </w:rPr>
        <w:t> </w:t>
      </w:r>
      <w:r>
        <w:rPr>
          <w:color w:val="0D0D0D"/>
          <w:sz w:val="16"/>
        </w:rPr>
        <w:t>cadre</w:t>
      </w:r>
      <w:r>
        <w:rPr>
          <w:color w:val="0D0D0D"/>
          <w:spacing w:val="-3"/>
          <w:sz w:val="16"/>
        </w:rPr>
        <w:t> </w:t>
      </w:r>
      <w:r>
        <w:rPr>
          <w:color w:val="0D0D0D"/>
          <w:sz w:val="16"/>
        </w:rPr>
        <w:t>de</w:t>
      </w:r>
      <w:r>
        <w:rPr>
          <w:color w:val="0D0D0D"/>
          <w:spacing w:val="-5"/>
          <w:sz w:val="16"/>
        </w:rPr>
        <w:t> </w:t>
      </w:r>
      <w:r>
        <w:rPr>
          <w:color w:val="0D0D0D"/>
          <w:sz w:val="16"/>
        </w:rPr>
        <w:t>la</w:t>
      </w:r>
      <w:r>
        <w:rPr>
          <w:color w:val="0D0D0D"/>
          <w:spacing w:val="-6"/>
          <w:sz w:val="16"/>
        </w:rPr>
        <w:t> </w:t>
      </w:r>
      <w:r>
        <w:rPr>
          <w:color w:val="0D0D0D"/>
          <w:sz w:val="16"/>
        </w:rPr>
        <w:t>procédure</w:t>
      </w:r>
      <w:r>
        <w:rPr>
          <w:color w:val="0D0D0D"/>
          <w:spacing w:val="-5"/>
          <w:sz w:val="16"/>
        </w:rPr>
        <w:t> </w:t>
      </w:r>
      <w:r>
        <w:rPr>
          <w:color w:val="0D0D0D"/>
          <w:sz w:val="16"/>
        </w:rPr>
        <w:t>de</w:t>
      </w:r>
      <w:r>
        <w:rPr>
          <w:color w:val="0D0D0D"/>
          <w:spacing w:val="-5"/>
          <w:sz w:val="16"/>
        </w:rPr>
        <w:t> </w:t>
      </w:r>
      <w:r>
        <w:rPr>
          <w:color w:val="0D0D0D"/>
          <w:sz w:val="16"/>
        </w:rPr>
        <w:t>sauvegarde</w:t>
      </w:r>
      <w:r>
        <w:rPr>
          <w:color w:val="0D0D0D"/>
          <w:spacing w:val="-5"/>
          <w:sz w:val="16"/>
        </w:rPr>
        <w:t> </w:t>
      </w:r>
      <w:r>
        <w:rPr>
          <w:color w:val="0D0D0D"/>
          <w:sz w:val="16"/>
        </w:rPr>
        <w:t>accélérée</w:t>
      </w:r>
      <w:r>
        <w:rPr>
          <w:color w:val="0D0D0D"/>
          <w:spacing w:val="-14"/>
          <w:sz w:val="16"/>
        </w:rPr>
        <w:t> </w:t>
      </w:r>
      <w:r>
        <w:rPr>
          <w:color w:val="0D0D0D"/>
          <w:w w:val="95"/>
          <w:sz w:val="16"/>
        </w:rPr>
        <w:t>;</w:t>
      </w:r>
      <w:r>
        <w:rPr>
          <w:color w:val="0D0D0D"/>
          <w:spacing w:val="-5"/>
          <w:w w:val="95"/>
          <w:sz w:val="16"/>
        </w:rPr>
        <w:t> </w:t>
      </w:r>
      <w:r>
        <w:rPr>
          <w:color w:val="0D0D0D"/>
          <w:sz w:val="16"/>
        </w:rPr>
        <w:t>les</w:t>
      </w:r>
      <w:r>
        <w:rPr>
          <w:color w:val="0D0D0D"/>
          <w:spacing w:val="-4"/>
          <w:sz w:val="16"/>
        </w:rPr>
        <w:t> </w:t>
      </w:r>
      <w:r>
        <w:rPr>
          <w:color w:val="0D0D0D"/>
          <w:sz w:val="16"/>
        </w:rPr>
        <w:t>autres</w:t>
      </w:r>
      <w:r>
        <w:rPr>
          <w:color w:val="0D0D0D"/>
          <w:spacing w:val="-4"/>
          <w:sz w:val="16"/>
        </w:rPr>
        <w:t> </w:t>
      </w:r>
      <w:r>
        <w:rPr>
          <w:color w:val="0D0D0D"/>
          <w:sz w:val="16"/>
        </w:rPr>
        <w:t>signataires</w:t>
      </w:r>
      <w:r>
        <w:rPr>
          <w:color w:val="0D0D0D"/>
          <w:spacing w:val="-7"/>
          <w:sz w:val="16"/>
        </w:rPr>
        <w:t> </w:t>
      </w:r>
      <w:r>
        <w:rPr>
          <w:color w:val="0D0D0D"/>
          <w:sz w:val="16"/>
        </w:rPr>
        <w:t>ou </w:t>
      </w:r>
      <w:r>
        <w:rPr>
          <w:color w:val="0D0D0D"/>
          <w:spacing w:val="-2"/>
          <w:sz w:val="16"/>
        </w:rPr>
        <w:t>adhérents</w:t>
      </w:r>
      <w:r>
        <w:rPr>
          <w:color w:val="0D0D0D"/>
          <w:spacing w:val="-13"/>
          <w:sz w:val="16"/>
        </w:rPr>
        <w:t> </w:t>
      </w:r>
      <w:r>
        <w:rPr>
          <w:color w:val="0D0D0D"/>
          <w:spacing w:val="-2"/>
          <w:sz w:val="16"/>
        </w:rPr>
        <w:t>à</w:t>
      </w:r>
      <w:r>
        <w:rPr>
          <w:color w:val="0D0D0D"/>
          <w:spacing w:val="-12"/>
          <w:sz w:val="16"/>
        </w:rPr>
        <w:t> </w:t>
      </w:r>
      <w:r>
        <w:rPr>
          <w:color w:val="0D0D0D"/>
          <w:spacing w:val="-2"/>
          <w:sz w:val="16"/>
        </w:rPr>
        <w:t>l’Accord</w:t>
      </w:r>
      <w:r>
        <w:rPr>
          <w:color w:val="0D0D0D"/>
          <w:spacing w:val="-9"/>
          <w:sz w:val="16"/>
        </w:rPr>
        <w:t> </w:t>
      </w:r>
      <w:r>
        <w:rPr>
          <w:color w:val="0D0D0D"/>
          <w:spacing w:val="-2"/>
          <w:sz w:val="16"/>
        </w:rPr>
        <w:t>de</w:t>
      </w:r>
      <w:r>
        <w:rPr>
          <w:color w:val="0D0D0D"/>
          <w:spacing w:val="-10"/>
          <w:sz w:val="16"/>
        </w:rPr>
        <w:t> </w:t>
      </w:r>
      <w:r>
        <w:rPr>
          <w:color w:val="0D0D0D"/>
          <w:spacing w:val="-2"/>
          <w:sz w:val="16"/>
        </w:rPr>
        <w:t>Lock-Up</w:t>
      </w:r>
      <w:r>
        <w:rPr>
          <w:color w:val="0D0D0D"/>
          <w:spacing w:val="-11"/>
          <w:sz w:val="16"/>
        </w:rPr>
        <w:t> </w:t>
      </w:r>
      <w:r>
        <w:rPr>
          <w:color w:val="0D0D0D"/>
          <w:spacing w:val="-2"/>
          <w:sz w:val="16"/>
        </w:rPr>
        <w:t>(sous-participants,</w:t>
      </w:r>
      <w:r>
        <w:rPr>
          <w:color w:val="0D0D0D"/>
          <w:spacing w:val="-11"/>
          <w:sz w:val="16"/>
        </w:rPr>
        <w:t> </w:t>
      </w:r>
      <w:r>
        <w:rPr>
          <w:color w:val="0D0D0D"/>
          <w:spacing w:val="-2"/>
          <w:sz w:val="16"/>
        </w:rPr>
        <w:t>parties</w:t>
      </w:r>
      <w:r>
        <w:rPr>
          <w:color w:val="0D0D0D"/>
          <w:spacing w:val="-9"/>
          <w:sz w:val="16"/>
        </w:rPr>
        <w:t> </w:t>
      </w:r>
      <w:r>
        <w:rPr>
          <w:color w:val="0D0D0D"/>
          <w:spacing w:val="-2"/>
          <w:sz w:val="16"/>
        </w:rPr>
        <w:t>à</w:t>
      </w:r>
      <w:r>
        <w:rPr>
          <w:color w:val="0D0D0D"/>
          <w:spacing w:val="-11"/>
          <w:sz w:val="16"/>
        </w:rPr>
        <w:t> </w:t>
      </w:r>
      <w:r>
        <w:rPr>
          <w:color w:val="0D0D0D"/>
          <w:spacing w:val="-2"/>
          <w:sz w:val="16"/>
        </w:rPr>
        <w:t>des</w:t>
      </w:r>
      <w:r>
        <w:rPr>
          <w:color w:val="0D0D0D"/>
          <w:spacing w:val="-9"/>
          <w:sz w:val="16"/>
        </w:rPr>
        <w:t> </w:t>
      </w:r>
      <w:r>
        <w:rPr>
          <w:i/>
          <w:color w:val="0D0D0D"/>
          <w:spacing w:val="-2"/>
          <w:sz w:val="16"/>
        </w:rPr>
        <w:t>unsettled</w:t>
      </w:r>
      <w:r>
        <w:rPr>
          <w:i/>
          <w:color w:val="0D0D0D"/>
          <w:spacing w:val="-9"/>
          <w:sz w:val="16"/>
        </w:rPr>
        <w:t> </w:t>
      </w:r>
      <w:r>
        <w:rPr>
          <w:i/>
          <w:color w:val="0D0D0D"/>
          <w:spacing w:val="-2"/>
          <w:sz w:val="16"/>
        </w:rPr>
        <w:t>trades</w:t>
      </w:r>
      <w:r>
        <w:rPr>
          <w:color w:val="0D0D0D"/>
          <w:spacing w:val="-2"/>
          <w:sz w:val="16"/>
        </w:rPr>
        <w:t>,</w:t>
      </w:r>
      <w:r>
        <w:rPr>
          <w:color w:val="0D0D0D"/>
          <w:spacing w:val="-11"/>
          <w:sz w:val="16"/>
        </w:rPr>
        <w:t> </w:t>
      </w:r>
      <w:r>
        <w:rPr>
          <w:color w:val="0D0D0D"/>
          <w:spacing w:val="-2"/>
          <w:sz w:val="16"/>
        </w:rPr>
        <w:t>contreparties</w:t>
      </w:r>
      <w:r>
        <w:rPr>
          <w:color w:val="0D0D0D"/>
          <w:spacing w:val="-12"/>
          <w:sz w:val="16"/>
        </w:rPr>
        <w:t> </w:t>
      </w:r>
      <w:r>
        <w:rPr>
          <w:color w:val="0D0D0D"/>
          <w:spacing w:val="-2"/>
          <w:sz w:val="16"/>
        </w:rPr>
        <w:t>de</w:t>
      </w:r>
      <w:r>
        <w:rPr>
          <w:color w:val="0D0D0D"/>
          <w:spacing w:val="-10"/>
          <w:sz w:val="16"/>
        </w:rPr>
        <w:t> </w:t>
      </w:r>
      <w:r>
        <w:rPr>
          <w:color w:val="0D0D0D"/>
          <w:spacing w:val="-2"/>
          <w:sz w:val="16"/>
        </w:rPr>
        <w:t>TRS,</w:t>
      </w:r>
      <w:r>
        <w:rPr>
          <w:color w:val="0D0D0D"/>
          <w:spacing w:val="-13"/>
          <w:sz w:val="16"/>
        </w:rPr>
        <w:t> </w:t>
      </w:r>
      <w:r>
        <w:rPr>
          <w:color w:val="0D0D0D"/>
          <w:spacing w:val="-2"/>
          <w:sz w:val="16"/>
        </w:rPr>
        <w:t>etc.)</w:t>
      </w:r>
      <w:r>
        <w:rPr>
          <w:color w:val="0D0D0D"/>
          <w:spacing w:val="-12"/>
          <w:sz w:val="16"/>
        </w:rPr>
        <w:t> </w:t>
      </w:r>
      <w:r>
        <w:rPr>
          <w:color w:val="0D0D0D"/>
          <w:spacing w:val="-2"/>
          <w:sz w:val="16"/>
        </w:rPr>
        <w:t>instruiront</w:t>
      </w:r>
      <w:r>
        <w:rPr>
          <w:color w:val="0D0D0D"/>
          <w:spacing w:val="-12"/>
          <w:sz w:val="16"/>
        </w:rPr>
        <w:t> </w:t>
      </w:r>
      <w:r>
        <w:rPr>
          <w:color w:val="0D0D0D"/>
          <w:spacing w:val="-2"/>
          <w:sz w:val="16"/>
        </w:rPr>
        <w:t>le </w:t>
      </w:r>
      <w:r>
        <w:rPr>
          <w:color w:val="0D0D0D"/>
          <w:sz w:val="16"/>
        </w:rPr>
        <w:t>créancier</w:t>
      </w:r>
      <w:r>
        <w:rPr>
          <w:color w:val="0D0D0D"/>
          <w:spacing w:val="-2"/>
          <w:sz w:val="16"/>
        </w:rPr>
        <w:t> </w:t>
      </w:r>
      <w:r>
        <w:rPr>
          <w:color w:val="0D0D0D"/>
          <w:sz w:val="16"/>
        </w:rPr>
        <w:t>juridique correspondant</w:t>
      </w:r>
      <w:r>
        <w:rPr>
          <w:color w:val="0D0D0D"/>
          <w:spacing w:val="-1"/>
          <w:sz w:val="16"/>
        </w:rPr>
        <w:t> </w:t>
      </w:r>
      <w:r>
        <w:rPr>
          <w:color w:val="0D0D0D"/>
          <w:sz w:val="16"/>
        </w:rPr>
        <w:t>afin</w:t>
      </w:r>
      <w:r>
        <w:rPr>
          <w:color w:val="0D0D0D"/>
          <w:spacing w:val="-1"/>
          <w:sz w:val="16"/>
        </w:rPr>
        <w:t> </w:t>
      </w:r>
      <w:r>
        <w:rPr>
          <w:color w:val="0D0D0D"/>
          <w:sz w:val="16"/>
        </w:rPr>
        <w:t>que ce dernier vote favorablement</w:t>
      </w:r>
      <w:r>
        <w:rPr>
          <w:color w:val="0D0D0D"/>
          <w:spacing w:val="-1"/>
          <w:sz w:val="16"/>
        </w:rPr>
        <w:t> </w:t>
      </w:r>
      <w:r>
        <w:rPr>
          <w:color w:val="0D0D0D"/>
          <w:sz w:val="16"/>
        </w:rPr>
        <w:t>(celui-ci n’étant</w:t>
      </w:r>
      <w:r>
        <w:rPr>
          <w:color w:val="0D0D0D"/>
          <w:spacing w:val="-1"/>
          <w:sz w:val="16"/>
        </w:rPr>
        <w:t> </w:t>
      </w:r>
      <w:r>
        <w:rPr>
          <w:color w:val="0D0D0D"/>
          <w:sz w:val="16"/>
        </w:rPr>
        <w:t>pas</w:t>
      </w:r>
      <w:r>
        <w:rPr>
          <w:color w:val="0D0D0D"/>
          <w:spacing w:val="-1"/>
          <w:sz w:val="16"/>
        </w:rPr>
        <w:t> </w:t>
      </w:r>
      <w:r>
        <w:rPr>
          <w:color w:val="0D0D0D"/>
          <w:sz w:val="16"/>
        </w:rPr>
        <w:t>nécessairement</w:t>
      </w:r>
      <w:r>
        <w:rPr>
          <w:color w:val="0D0D0D"/>
          <w:spacing w:val="-1"/>
          <w:sz w:val="16"/>
        </w:rPr>
        <w:t> </w:t>
      </w:r>
      <w:r>
        <w:rPr>
          <w:color w:val="0D0D0D"/>
          <w:sz w:val="16"/>
        </w:rPr>
        <w:t>tenu</w:t>
      </w:r>
      <w:r>
        <w:rPr>
          <w:color w:val="0D0D0D"/>
          <w:spacing w:val="-1"/>
          <w:sz w:val="16"/>
        </w:rPr>
        <w:t> </w:t>
      </w:r>
      <w:r>
        <w:rPr>
          <w:color w:val="0D0D0D"/>
          <w:sz w:val="16"/>
        </w:rPr>
        <w:t>par cette</w:t>
      </w:r>
      <w:r>
        <w:rPr>
          <w:color w:val="0D0D0D"/>
          <w:spacing w:val="-8"/>
          <w:sz w:val="16"/>
        </w:rPr>
        <w:t> </w:t>
      </w:r>
      <w:r>
        <w:rPr>
          <w:color w:val="0D0D0D"/>
          <w:sz w:val="16"/>
        </w:rPr>
        <w:t>instruction).</w:t>
      </w:r>
    </w:p>
    <w:p>
      <w:pPr>
        <w:spacing w:line="242" w:lineRule="auto" w:before="0"/>
        <w:ind w:left="112" w:right="109" w:firstLine="0"/>
        <w:jc w:val="both"/>
        <w:rPr>
          <w:sz w:val="16"/>
        </w:rPr>
      </w:pPr>
      <w:bookmarkStart w:name="_bookmark1" w:id="2"/>
      <w:bookmarkEnd w:id="2"/>
      <w:r>
        <w:rPr/>
      </w:r>
      <w:r>
        <w:rPr>
          <w:color w:val="0D0D0D"/>
          <w:spacing w:val="-2"/>
          <w:position w:val="4"/>
          <w:sz w:val="10"/>
        </w:rPr>
        <w:t>2</w:t>
      </w:r>
      <w:r>
        <w:rPr>
          <w:color w:val="0D0D0D"/>
          <w:spacing w:val="12"/>
          <w:position w:val="4"/>
          <w:sz w:val="10"/>
        </w:rPr>
        <w:t> </w:t>
      </w:r>
      <w:r>
        <w:rPr>
          <w:color w:val="0D0D0D"/>
          <w:spacing w:val="-2"/>
          <w:sz w:val="16"/>
        </w:rPr>
        <w:t>Etant</w:t>
      </w:r>
      <w:r>
        <w:rPr>
          <w:color w:val="0D0D0D"/>
          <w:spacing w:val="-10"/>
          <w:sz w:val="16"/>
        </w:rPr>
        <w:t> </w:t>
      </w:r>
      <w:r>
        <w:rPr>
          <w:color w:val="0D0D0D"/>
          <w:spacing w:val="-2"/>
          <w:sz w:val="16"/>
        </w:rPr>
        <w:t>précisé</w:t>
      </w:r>
      <w:r>
        <w:rPr>
          <w:color w:val="0D0D0D"/>
          <w:spacing w:val="-10"/>
          <w:sz w:val="16"/>
        </w:rPr>
        <w:t> </w:t>
      </w:r>
      <w:r>
        <w:rPr>
          <w:color w:val="0D0D0D"/>
          <w:spacing w:val="-2"/>
          <w:sz w:val="16"/>
        </w:rPr>
        <w:t>que</w:t>
      </w:r>
      <w:r>
        <w:rPr>
          <w:color w:val="0D0D0D"/>
          <w:spacing w:val="-7"/>
          <w:sz w:val="16"/>
        </w:rPr>
        <w:t> </w:t>
      </w:r>
      <w:r>
        <w:rPr>
          <w:color w:val="0D0D0D"/>
          <w:spacing w:val="-2"/>
          <w:sz w:val="16"/>
        </w:rPr>
        <w:t>des</w:t>
      </w:r>
      <w:r>
        <w:rPr>
          <w:color w:val="0D0D0D"/>
          <w:spacing w:val="-8"/>
          <w:sz w:val="16"/>
        </w:rPr>
        <w:t> </w:t>
      </w:r>
      <w:r>
        <w:rPr>
          <w:color w:val="0D0D0D"/>
          <w:spacing w:val="-2"/>
          <w:sz w:val="16"/>
        </w:rPr>
        <w:t>créanciers</w:t>
      </w:r>
      <w:r>
        <w:rPr>
          <w:color w:val="0D0D0D"/>
          <w:spacing w:val="-8"/>
          <w:sz w:val="16"/>
        </w:rPr>
        <w:t> </w:t>
      </w:r>
      <w:r>
        <w:rPr>
          <w:color w:val="0D0D0D"/>
          <w:spacing w:val="-2"/>
          <w:sz w:val="16"/>
        </w:rPr>
        <w:t>détenant</w:t>
      </w:r>
      <w:r>
        <w:rPr>
          <w:color w:val="0D0D0D"/>
          <w:spacing w:val="-10"/>
          <w:sz w:val="16"/>
        </w:rPr>
        <w:t> </w:t>
      </w:r>
      <w:r>
        <w:rPr>
          <w:color w:val="0D0D0D"/>
          <w:spacing w:val="-2"/>
          <w:sz w:val="16"/>
        </w:rPr>
        <w:t>40.9%</w:t>
      </w:r>
      <w:r>
        <w:rPr>
          <w:color w:val="0D0D0D"/>
          <w:spacing w:val="-8"/>
          <w:sz w:val="16"/>
        </w:rPr>
        <w:t> </w:t>
      </w:r>
      <w:r>
        <w:rPr>
          <w:color w:val="0D0D0D"/>
          <w:spacing w:val="-2"/>
          <w:sz w:val="16"/>
        </w:rPr>
        <w:t>du</w:t>
      </w:r>
      <w:r>
        <w:rPr>
          <w:color w:val="0D0D0D"/>
          <w:spacing w:val="-10"/>
          <w:sz w:val="16"/>
        </w:rPr>
        <w:t> </w:t>
      </w:r>
      <w:r>
        <w:rPr>
          <w:color w:val="0D0D0D"/>
          <w:spacing w:val="-2"/>
          <w:sz w:val="16"/>
        </w:rPr>
        <w:t>RCF</w:t>
      </w:r>
      <w:r>
        <w:rPr>
          <w:color w:val="0D0D0D"/>
          <w:spacing w:val="-9"/>
          <w:sz w:val="16"/>
        </w:rPr>
        <w:t> </w:t>
      </w:r>
      <w:r>
        <w:rPr>
          <w:color w:val="0D0D0D"/>
          <w:spacing w:val="-2"/>
          <w:sz w:val="16"/>
        </w:rPr>
        <w:t>sont</w:t>
      </w:r>
      <w:r>
        <w:rPr>
          <w:color w:val="0D0D0D"/>
          <w:spacing w:val="-10"/>
          <w:sz w:val="16"/>
        </w:rPr>
        <w:t> </w:t>
      </w:r>
      <w:r>
        <w:rPr>
          <w:color w:val="0D0D0D"/>
          <w:spacing w:val="-2"/>
          <w:sz w:val="16"/>
        </w:rPr>
        <w:t>des</w:t>
      </w:r>
      <w:r>
        <w:rPr>
          <w:color w:val="0D0D0D"/>
          <w:spacing w:val="-11"/>
          <w:sz w:val="16"/>
        </w:rPr>
        <w:t> </w:t>
      </w:r>
      <w:r>
        <w:rPr>
          <w:i/>
          <w:color w:val="0D0D0D"/>
          <w:spacing w:val="-2"/>
          <w:sz w:val="16"/>
        </w:rPr>
        <w:t>lenders</w:t>
      </w:r>
      <w:r>
        <w:rPr>
          <w:i/>
          <w:color w:val="0D0D0D"/>
          <w:spacing w:val="-8"/>
          <w:sz w:val="16"/>
        </w:rPr>
        <w:t> </w:t>
      </w:r>
      <w:r>
        <w:rPr>
          <w:i/>
          <w:color w:val="0D0D0D"/>
          <w:spacing w:val="-2"/>
          <w:sz w:val="16"/>
        </w:rPr>
        <w:t>of</w:t>
      </w:r>
      <w:r>
        <w:rPr>
          <w:i/>
          <w:color w:val="0D0D0D"/>
          <w:spacing w:val="-11"/>
          <w:sz w:val="16"/>
        </w:rPr>
        <w:t> </w:t>
      </w:r>
      <w:r>
        <w:rPr>
          <w:i/>
          <w:color w:val="0D0D0D"/>
          <w:spacing w:val="-2"/>
          <w:sz w:val="16"/>
        </w:rPr>
        <w:t>record</w:t>
      </w:r>
      <w:r>
        <w:rPr>
          <w:i/>
          <w:color w:val="0D0D0D"/>
          <w:spacing w:val="-11"/>
          <w:sz w:val="16"/>
        </w:rPr>
        <w:t> </w:t>
      </w:r>
      <w:r>
        <w:rPr>
          <w:color w:val="0D0D0D"/>
          <w:spacing w:val="-2"/>
          <w:sz w:val="16"/>
        </w:rPr>
        <w:t>qui</w:t>
      </w:r>
      <w:r>
        <w:rPr>
          <w:color w:val="0D0D0D"/>
          <w:spacing w:val="-7"/>
          <w:sz w:val="16"/>
        </w:rPr>
        <w:t> </w:t>
      </w:r>
      <w:r>
        <w:rPr>
          <w:color w:val="0D0D0D"/>
          <w:spacing w:val="-2"/>
          <w:sz w:val="16"/>
        </w:rPr>
        <w:t>se</w:t>
      </w:r>
      <w:r>
        <w:rPr>
          <w:color w:val="0D0D0D"/>
          <w:spacing w:val="-7"/>
          <w:sz w:val="16"/>
        </w:rPr>
        <w:t> </w:t>
      </w:r>
      <w:r>
        <w:rPr>
          <w:color w:val="0D0D0D"/>
          <w:spacing w:val="-2"/>
          <w:sz w:val="16"/>
        </w:rPr>
        <w:t>sont</w:t>
      </w:r>
      <w:r>
        <w:rPr>
          <w:color w:val="0D0D0D"/>
          <w:spacing w:val="-10"/>
          <w:sz w:val="16"/>
        </w:rPr>
        <w:t> </w:t>
      </w:r>
      <w:r>
        <w:rPr>
          <w:color w:val="0D0D0D"/>
          <w:spacing w:val="-2"/>
          <w:sz w:val="16"/>
        </w:rPr>
        <w:t>engagés</w:t>
      </w:r>
      <w:r>
        <w:rPr>
          <w:color w:val="0D0D0D"/>
          <w:spacing w:val="-11"/>
          <w:sz w:val="16"/>
        </w:rPr>
        <w:t> </w:t>
      </w:r>
      <w:r>
        <w:rPr>
          <w:color w:val="0D0D0D"/>
          <w:spacing w:val="-2"/>
          <w:sz w:val="16"/>
        </w:rPr>
        <w:t>à</w:t>
      </w:r>
      <w:r>
        <w:rPr>
          <w:color w:val="0D0D0D"/>
          <w:spacing w:val="-8"/>
          <w:sz w:val="16"/>
        </w:rPr>
        <w:t> </w:t>
      </w:r>
      <w:r>
        <w:rPr>
          <w:color w:val="0D0D0D"/>
          <w:spacing w:val="-2"/>
          <w:sz w:val="16"/>
        </w:rPr>
        <w:t>voter</w:t>
      </w:r>
      <w:r>
        <w:rPr>
          <w:color w:val="0D0D0D"/>
          <w:spacing w:val="-11"/>
          <w:sz w:val="16"/>
        </w:rPr>
        <w:t> </w:t>
      </w:r>
      <w:r>
        <w:rPr>
          <w:color w:val="0D0D0D"/>
          <w:spacing w:val="-2"/>
          <w:sz w:val="16"/>
        </w:rPr>
        <w:t>en</w:t>
      </w:r>
      <w:r>
        <w:rPr>
          <w:color w:val="0D0D0D"/>
          <w:spacing w:val="-8"/>
          <w:sz w:val="16"/>
        </w:rPr>
        <w:t> </w:t>
      </w:r>
      <w:r>
        <w:rPr>
          <w:color w:val="0D0D0D"/>
          <w:spacing w:val="-2"/>
          <w:sz w:val="16"/>
        </w:rPr>
        <w:t>faveur de</w:t>
      </w:r>
      <w:r>
        <w:rPr>
          <w:color w:val="0D0D0D"/>
          <w:spacing w:val="-13"/>
          <w:sz w:val="16"/>
        </w:rPr>
        <w:t> </w:t>
      </w:r>
      <w:r>
        <w:rPr>
          <w:color w:val="0D0D0D"/>
          <w:spacing w:val="-2"/>
          <w:sz w:val="16"/>
        </w:rPr>
        <w:t>la</w:t>
      </w:r>
      <w:r>
        <w:rPr>
          <w:color w:val="0D0D0D"/>
          <w:spacing w:val="-11"/>
          <w:sz w:val="16"/>
        </w:rPr>
        <w:t> </w:t>
      </w:r>
      <w:r>
        <w:rPr>
          <w:color w:val="0D0D0D"/>
          <w:spacing w:val="-2"/>
          <w:sz w:val="16"/>
        </w:rPr>
        <w:t>restructuration</w:t>
      </w:r>
      <w:r>
        <w:rPr>
          <w:color w:val="0D0D0D"/>
          <w:spacing w:val="-9"/>
          <w:sz w:val="16"/>
        </w:rPr>
        <w:t> </w:t>
      </w:r>
      <w:r>
        <w:rPr>
          <w:color w:val="0D0D0D"/>
          <w:spacing w:val="-2"/>
          <w:sz w:val="16"/>
        </w:rPr>
        <w:t>financière</w:t>
      </w:r>
      <w:r>
        <w:rPr>
          <w:color w:val="0D0D0D"/>
          <w:spacing w:val="-10"/>
          <w:sz w:val="16"/>
        </w:rPr>
        <w:t> </w:t>
      </w:r>
      <w:r>
        <w:rPr>
          <w:color w:val="0D0D0D"/>
          <w:spacing w:val="-2"/>
          <w:sz w:val="16"/>
        </w:rPr>
        <w:t>dans</w:t>
      </w:r>
      <w:r>
        <w:rPr>
          <w:color w:val="0D0D0D"/>
          <w:spacing w:val="-13"/>
          <w:sz w:val="16"/>
        </w:rPr>
        <w:t> </w:t>
      </w:r>
      <w:r>
        <w:rPr>
          <w:color w:val="0D0D0D"/>
          <w:spacing w:val="-2"/>
          <w:sz w:val="16"/>
        </w:rPr>
        <w:t>le</w:t>
      </w:r>
      <w:r>
        <w:rPr>
          <w:color w:val="0D0D0D"/>
          <w:spacing w:val="-7"/>
          <w:sz w:val="16"/>
        </w:rPr>
        <w:t> </w:t>
      </w:r>
      <w:r>
        <w:rPr>
          <w:color w:val="0D0D0D"/>
          <w:spacing w:val="-2"/>
          <w:sz w:val="16"/>
        </w:rPr>
        <w:t>cadre</w:t>
      </w:r>
      <w:r>
        <w:rPr>
          <w:color w:val="0D0D0D"/>
          <w:spacing w:val="-10"/>
          <w:sz w:val="16"/>
        </w:rPr>
        <w:t> </w:t>
      </w:r>
      <w:r>
        <w:rPr>
          <w:color w:val="0D0D0D"/>
          <w:spacing w:val="-2"/>
          <w:sz w:val="16"/>
        </w:rPr>
        <w:t>de</w:t>
      </w:r>
      <w:r>
        <w:rPr>
          <w:color w:val="0D0D0D"/>
          <w:spacing w:val="-10"/>
          <w:sz w:val="16"/>
        </w:rPr>
        <w:t> </w:t>
      </w:r>
      <w:r>
        <w:rPr>
          <w:color w:val="0D0D0D"/>
          <w:spacing w:val="-2"/>
          <w:sz w:val="16"/>
        </w:rPr>
        <w:t>la</w:t>
      </w:r>
      <w:r>
        <w:rPr>
          <w:color w:val="0D0D0D"/>
          <w:spacing w:val="-11"/>
          <w:sz w:val="16"/>
        </w:rPr>
        <w:t> </w:t>
      </w:r>
      <w:r>
        <w:rPr>
          <w:color w:val="0D0D0D"/>
          <w:spacing w:val="-2"/>
          <w:sz w:val="16"/>
        </w:rPr>
        <w:t>procédure</w:t>
      </w:r>
      <w:r>
        <w:rPr>
          <w:color w:val="0D0D0D"/>
          <w:spacing w:val="-10"/>
          <w:sz w:val="16"/>
        </w:rPr>
        <w:t> </w:t>
      </w:r>
      <w:r>
        <w:rPr>
          <w:color w:val="0D0D0D"/>
          <w:spacing w:val="-2"/>
          <w:sz w:val="16"/>
        </w:rPr>
        <w:t>de</w:t>
      </w:r>
      <w:r>
        <w:rPr>
          <w:color w:val="0D0D0D"/>
          <w:spacing w:val="-8"/>
          <w:sz w:val="16"/>
        </w:rPr>
        <w:t> </w:t>
      </w:r>
      <w:r>
        <w:rPr>
          <w:color w:val="0D0D0D"/>
          <w:spacing w:val="-2"/>
          <w:sz w:val="16"/>
        </w:rPr>
        <w:t>sauvegarde</w:t>
      </w:r>
      <w:r>
        <w:rPr>
          <w:color w:val="0D0D0D"/>
          <w:spacing w:val="-8"/>
          <w:sz w:val="16"/>
        </w:rPr>
        <w:t> </w:t>
      </w:r>
      <w:r>
        <w:rPr>
          <w:color w:val="0D0D0D"/>
          <w:spacing w:val="-2"/>
          <w:sz w:val="16"/>
        </w:rPr>
        <w:t>accélérée</w:t>
      </w:r>
      <w:r>
        <w:rPr>
          <w:color w:val="0D0D0D"/>
          <w:spacing w:val="-5"/>
          <w:sz w:val="16"/>
        </w:rPr>
        <w:t> </w:t>
      </w:r>
      <w:r>
        <w:rPr>
          <w:color w:val="0D0D0D"/>
          <w:spacing w:val="-2"/>
          <w:sz w:val="16"/>
        </w:rPr>
        <w:t>;</w:t>
      </w:r>
      <w:r>
        <w:rPr>
          <w:color w:val="0D0D0D"/>
          <w:spacing w:val="-13"/>
          <w:sz w:val="16"/>
        </w:rPr>
        <w:t> </w:t>
      </w:r>
      <w:r>
        <w:rPr>
          <w:color w:val="0D0D0D"/>
          <w:spacing w:val="-2"/>
          <w:sz w:val="16"/>
        </w:rPr>
        <w:t>les</w:t>
      </w:r>
      <w:r>
        <w:rPr>
          <w:color w:val="0D0D0D"/>
          <w:spacing w:val="-10"/>
          <w:sz w:val="16"/>
        </w:rPr>
        <w:t> </w:t>
      </w:r>
      <w:r>
        <w:rPr>
          <w:color w:val="0D0D0D"/>
          <w:spacing w:val="-2"/>
          <w:sz w:val="16"/>
        </w:rPr>
        <w:t>autres</w:t>
      </w:r>
      <w:r>
        <w:rPr>
          <w:color w:val="0D0D0D"/>
          <w:spacing w:val="-9"/>
          <w:sz w:val="16"/>
        </w:rPr>
        <w:t> </w:t>
      </w:r>
      <w:r>
        <w:rPr>
          <w:color w:val="0D0D0D"/>
          <w:spacing w:val="-2"/>
          <w:sz w:val="16"/>
        </w:rPr>
        <w:t>signataires</w:t>
      </w:r>
      <w:r>
        <w:rPr>
          <w:color w:val="0D0D0D"/>
          <w:spacing w:val="-12"/>
          <w:sz w:val="16"/>
        </w:rPr>
        <w:t> </w:t>
      </w:r>
      <w:r>
        <w:rPr>
          <w:color w:val="0D0D0D"/>
          <w:spacing w:val="-2"/>
          <w:sz w:val="16"/>
        </w:rPr>
        <w:t>ou</w:t>
      </w:r>
      <w:r>
        <w:rPr>
          <w:color w:val="0D0D0D"/>
          <w:spacing w:val="-11"/>
          <w:sz w:val="16"/>
        </w:rPr>
        <w:t> </w:t>
      </w:r>
      <w:r>
        <w:rPr>
          <w:color w:val="0D0D0D"/>
          <w:spacing w:val="-2"/>
          <w:sz w:val="16"/>
        </w:rPr>
        <w:t>adhérents à</w:t>
      </w:r>
      <w:r>
        <w:rPr>
          <w:color w:val="0D0D0D"/>
          <w:spacing w:val="-6"/>
          <w:sz w:val="16"/>
        </w:rPr>
        <w:t> </w:t>
      </w:r>
      <w:r>
        <w:rPr>
          <w:color w:val="0D0D0D"/>
          <w:spacing w:val="-2"/>
          <w:sz w:val="16"/>
        </w:rPr>
        <w:t>l’Accord</w:t>
      </w:r>
      <w:r>
        <w:rPr>
          <w:color w:val="0D0D0D"/>
          <w:spacing w:val="-4"/>
          <w:sz w:val="16"/>
        </w:rPr>
        <w:t> </w:t>
      </w:r>
      <w:r>
        <w:rPr>
          <w:color w:val="0D0D0D"/>
          <w:spacing w:val="-2"/>
          <w:sz w:val="16"/>
        </w:rPr>
        <w:t>de</w:t>
      </w:r>
      <w:r>
        <w:rPr>
          <w:color w:val="0D0D0D"/>
          <w:spacing w:val="-4"/>
          <w:sz w:val="16"/>
        </w:rPr>
        <w:t> </w:t>
      </w:r>
      <w:r>
        <w:rPr>
          <w:color w:val="0D0D0D"/>
          <w:spacing w:val="-2"/>
          <w:sz w:val="16"/>
        </w:rPr>
        <w:t>Lock-Up</w:t>
      </w:r>
      <w:r>
        <w:rPr>
          <w:color w:val="0D0D0D"/>
          <w:spacing w:val="-5"/>
          <w:sz w:val="16"/>
        </w:rPr>
        <w:t> </w:t>
      </w:r>
      <w:r>
        <w:rPr>
          <w:color w:val="0D0D0D"/>
          <w:spacing w:val="-2"/>
          <w:sz w:val="16"/>
        </w:rPr>
        <w:t>(sous-participants,</w:t>
      </w:r>
      <w:r>
        <w:rPr>
          <w:color w:val="0D0D0D"/>
          <w:spacing w:val="-5"/>
          <w:sz w:val="16"/>
        </w:rPr>
        <w:t> </w:t>
      </w:r>
      <w:r>
        <w:rPr>
          <w:color w:val="0D0D0D"/>
          <w:spacing w:val="-2"/>
          <w:sz w:val="16"/>
        </w:rPr>
        <w:t>parties</w:t>
      </w:r>
      <w:r>
        <w:rPr>
          <w:color w:val="0D0D0D"/>
          <w:spacing w:val="-6"/>
          <w:sz w:val="16"/>
        </w:rPr>
        <w:t> </w:t>
      </w:r>
      <w:r>
        <w:rPr>
          <w:color w:val="0D0D0D"/>
          <w:spacing w:val="-2"/>
          <w:sz w:val="16"/>
        </w:rPr>
        <w:t>à</w:t>
      </w:r>
      <w:r>
        <w:rPr>
          <w:color w:val="0D0D0D"/>
          <w:spacing w:val="-4"/>
          <w:sz w:val="16"/>
        </w:rPr>
        <w:t> </w:t>
      </w:r>
      <w:r>
        <w:rPr>
          <w:color w:val="0D0D0D"/>
          <w:spacing w:val="-2"/>
          <w:sz w:val="16"/>
        </w:rPr>
        <w:t>des</w:t>
      </w:r>
      <w:r>
        <w:rPr>
          <w:color w:val="0D0D0D"/>
          <w:spacing w:val="-6"/>
          <w:sz w:val="16"/>
        </w:rPr>
        <w:t> </w:t>
      </w:r>
      <w:r>
        <w:rPr>
          <w:i/>
          <w:color w:val="0D0D0D"/>
          <w:spacing w:val="-2"/>
          <w:sz w:val="16"/>
        </w:rPr>
        <w:t>unsettled</w:t>
      </w:r>
      <w:r>
        <w:rPr>
          <w:i/>
          <w:color w:val="0D0D0D"/>
          <w:spacing w:val="-6"/>
          <w:sz w:val="16"/>
        </w:rPr>
        <w:t> </w:t>
      </w:r>
      <w:r>
        <w:rPr>
          <w:i/>
          <w:color w:val="0D0D0D"/>
          <w:spacing w:val="-2"/>
          <w:sz w:val="16"/>
        </w:rPr>
        <w:t>trades</w:t>
      </w:r>
      <w:r>
        <w:rPr>
          <w:color w:val="0D0D0D"/>
          <w:spacing w:val="-2"/>
          <w:sz w:val="16"/>
        </w:rPr>
        <w:t>,</w:t>
      </w:r>
      <w:r>
        <w:rPr>
          <w:color w:val="0D0D0D"/>
          <w:spacing w:val="-5"/>
          <w:sz w:val="16"/>
        </w:rPr>
        <w:t> </w:t>
      </w:r>
      <w:r>
        <w:rPr>
          <w:color w:val="0D0D0D"/>
          <w:spacing w:val="-2"/>
          <w:sz w:val="16"/>
        </w:rPr>
        <w:t>contreparties</w:t>
      </w:r>
      <w:r>
        <w:rPr>
          <w:color w:val="0D0D0D"/>
          <w:spacing w:val="-6"/>
          <w:sz w:val="16"/>
        </w:rPr>
        <w:t> </w:t>
      </w:r>
      <w:r>
        <w:rPr>
          <w:color w:val="0D0D0D"/>
          <w:spacing w:val="-2"/>
          <w:sz w:val="16"/>
        </w:rPr>
        <w:t>de</w:t>
      </w:r>
      <w:r>
        <w:rPr>
          <w:color w:val="0D0D0D"/>
          <w:spacing w:val="-5"/>
          <w:sz w:val="16"/>
        </w:rPr>
        <w:t> </w:t>
      </w:r>
      <w:r>
        <w:rPr>
          <w:color w:val="0D0D0D"/>
          <w:spacing w:val="-2"/>
          <w:w w:val="95"/>
          <w:sz w:val="16"/>
        </w:rPr>
        <w:t>TRS, </w:t>
      </w:r>
      <w:r>
        <w:rPr>
          <w:color w:val="0D0D0D"/>
          <w:spacing w:val="-2"/>
          <w:sz w:val="16"/>
        </w:rPr>
        <w:t>etc.)</w:t>
      </w:r>
      <w:r>
        <w:rPr>
          <w:color w:val="0D0D0D"/>
          <w:spacing w:val="-8"/>
          <w:sz w:val="16"/>
        </w:rPr>
        <w:t> </w:t>
      </w:r>
      <w:r>
        <w:rPr>
          <w:color w:val="0D0D0D"/>
          <w:spacing w:val="-2"/>
          <w:sz w:val="16"/>
        </w:rPr>
        <w:t>instruiront</w:t>
      </w:r>
      <w:r>
        <w:rPr>
          <w:color w:val="0D0D0D"/>
          <w:spacing w:val="-8"/>
          <w:sz w:val="16"/>
        </w:rPr>
        <w:t> </w:t>
      </w:r>
      <w:r>
        <w:rPr>
          <w:color w:val="0D0D0D"/>
          <w:spacing w:val="-2"/>
          <w:sz w:val="16"/>
        </w:rPr>
        <w:t>le</w:t>
      </w:r>
      <w:r>
        <w:rPr>
          <w:color w:val="0D0D0D"/>
          <w:spacing w:val="-5"/>
          <w:sz w:val="16"/>
        </w:rPr>
        <w:t> </w:t>
      </w:r>
      <w:r>
        <w:rPr>
          <w:color w:val="0D0D0D"/>
          <w:spacing w:val="-2"/>
          <w:sz w:val="16"/>
        </w:rPr>
        <w:t>créancier </w:t>
      </w:r>
      <w:r>
        <w:rPr>
          <w:color w:val="0D0D0D"/>
          <w:sz w:val="16"/>
        </w:rPr>
        <w:t>juridique correspondant afin que ce dernier vote favorablement (celui-ci n’étant pas nécessairement tenu par cette </w:t>
      </w:r>
      <w:r>
        <w:rPr>
          <w:color w:val="0D0D0D"/>
          <w:spacing w:val="-2"/>
          <w:sz w:val="16"/>
        </w:rPr>
        <w:t>instruction).</w:t>
      </w:r>
    </w:p>
    <w:p>
      <w:pPr>
        <w:spacing w:before="175"/>
        <w:ind w:left="144" w:right="0" w:firstLine="0"/>
        <w:jc w:val="both"/>
        <w:rPr>
          <w:rFonts w:ascii="Tahoma" w:hAnsi="Tahoma"/>
          <w:b/>
          <w:sz w:val="20"/>
        </w:rPr>
      </w:pPr>
      <w:r>
        <w:rPr>
          <w:spacing w:val="-4"/>
          <w:sz w:val="20"/>
        </w:rPr>
        <w:t>Vendredi</w:t>
      </w:r>
      <w:r>
        <w:rPr>
          <w:spacing w:val="-15"/>
          <w:sz w:val="20"/>
        </w:rPr>
        <w:t> </w:t>
      </w:r>
      <w:r>
        <w:rPr>
          <w:spacing w:val="-4"/>
          <w:sz w:val="20"/>
        </w:rPr>
        <w:t>13</w:t>
      </w:r>
      <w:r>
        <w:rPr>
          <w:spacing w:val="-15"/>
          <w:sz w:val="20"/>
        </w:rPr>
        <w:t> </w:t>
      </w:r>
      <w:r>
        <w:rPr>
          <w:spacing w:val="-4"/>
          <w:sz w:val="20"/>
        </w:rPr>
        <w:t>octobre</w:t>
      </w:r>
      <w:r>
        <w:rPr>
          <w:spacing w:val="-14"/>
          <w:sz w:val="20"/>
        </w:rPr>
        <w:t> </w:t>
      </w:r>
      <w:r>
        <w:rPr>
          <w:spacing w:val="-4"/>
          <w:sz w:val="20"/>
        </w:rPr>
        <w:t>2023</w:t>
      </w:r>
      <w:r>
        <w:rPr>
          <w:spacing w:val="-14"/>
          <w:sz w:val="20"/>
        </w:rPr>
        <w:t> </w:t>
      </w:r>
      <w:r>
        <w:rPr>
          <w:b/>
          <w:color w:val="3CA05A"/>
          <w:spacing w:val="-4"/>
          <w:sz w:val="20"/>
        </w:rPr>
        <w:t>▪</w:t>
      </w:r>
      <w:r>
        <w:rPr>
          <w:b/>
          <w:color w:val="3CA05A"/>
          <w:spacing w:val="-11"/>
          <w:sz w:val="20"/>
        </w:rPr>
        <w:t> </w:t>
      </w:r>
      <w:r>
        <w:rPr>
          <w:rFonts w:ascii="Tahoma" w:hAnsi="Tahoma"/>
          <w:b/>
          <w:color w:val="3CA05A"/>
          <w:spacing w:val="-10"/>
          <w:sz w:val="20"/>
        </w:rPr>
        <w:t>1</w:t>
      </w:r>
    </w:p>
    <w:p>
      <w:pPr>
        <w:spacing w:after="0"/>
        <w:jc w:val="both"/>
        <w:rPr>
          <w:rFonts w:ascii="Tahoma" w:hAnsi="Tahoma"/>
          <w:sz w:val="20"/>
        </w:rPr>
        <w:sectPr>
          <w:type w:val="continuous"/>
          <w:pgSz w:w="11910" w:h="16840"/>
          <w:pgMar w:top="1260" w:bottom="0" w:left="1020" w:right="1020"/>
        </w:sectPr>
      </w:pPr>
    </w:p>
    <w:p>
      <w:pPr>
        <w:spacing w:line="278" w:lineRule="auto" w:before="84"/>
        <w:ind w:left="112" w:right="44" w:firstLine="0"/>
        <w:jc w:val="left"/>
        <w:rPr>
          <w:i/>
          <w:sz w:val="18"/>
        </w:rPr>
      </w:pPr>
      <w:r>
        <w:rPr/>
        <w:drawing>
          <wp:anchor distT="0" distB="0" distL="0" distR="0" allowOverlap="1" layoutInCell="1" locked="0" behindDoc="1" simplePos="0" relativeHeight="487524352">
            <wp:simplePos x="0" y="0"/>
            <wp:positionH relativeFrom="page">
              <wp:posOffset>21463</wp:posOffset>
            </wp:positionH>
            <wp:positionV relativeFrom="page">
              <wp:posOffset>219518</wp:posOffset>
            </wp:positionV>
            <wp:extent cx="7539100" cy="10472865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9100" cy="1047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18"/>
        </w:rPr>
        <w:t>Ce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communiqué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a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été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préparé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uniquement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à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titre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informatif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et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ne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doit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pas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être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interprété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comme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une </w:t>
      </w:r>
      <w:r>
        <w:rPr>
          <w:i/>
          <w:spacing w:val="-2"/>
          <w:sz w:val="18"/>
        </w:rPr>
        <w:t>sollicitation</w:t>
      </w:r>
      <w:r>
        <w:rPr>
          <w:i/>
          <w:spacing w:val="-10"/>
          <w:sz w:val="18"/>
        </w:rPr>
        <w:t> </w:t>
      </w:r>
      <w:r>
        <w:rPr>
          <w:i/>
          <w:spacing w:val="-2"/>
          <w:sz w:val="18"/>
        </w:rPr>
        <w:t>ou</w:t>
      </w:r>
      <w:r>
        <w:rPr>
          <w:i/>
          <w:spacing w:val="-9"/>
          <w:sz w:val="18"/>
        </w:rPr>
        <w:t> </w:t>
      </w:r>
      <w:r>
        <w:rPr>
          <w:i/>
          <w:spacing w:val="-2"/>
          <w:sz w:val="18"/>
        </w:rPr>
        <w:t>une</w:t>
      </w:r>
      <w:r>
        <w:rPr>
          <w:i/>
          <w:spacing w:val="-10"/>
          <w:sz w:val="18"/>
        </w:rPr>
        <w:t> </w:t>
      </w:r>
      <w:r>
        <w:rPr>
          <w:i/>
          <w:spacing w:val="-2"/>
          <w:sz w:val="18"/>
        </w:rPr>
        <w:t>offre</w:t>
      </w:r>
      <w:r>
        <w:rPr>
          <w:i/>
          <w:spacing w:val="-10"/>
          <w:sz w:val="18"/>
        </w:rPr>
        <w:t> </w:t>
      </w:r>
      <w:r>
        <w:rPr>
          <w:i/>
          <w:spacing w:val="-2"/>
          <w:sz w:val="18"/>
        </w:rPr>
        <w:t>d'achat</w:t>
      </w:r>
      <w:r>
        <w:rPr>
          <w:i/>
          <w:spacing w:val="-7"/>
          <w:sz w:val="18"/>
        </w:rPr>
        <w:t> </w:t>
      </w:r>
      <w:r>
        <w:rPr>
          <w:i/>
          <w:spacing w:val="-2"/>
          <w:sz w:val="18"/>
        </w:rPr>
        <w:t>ou</w:t>
      </w:r>
      <w:r>
        <w:rPr>
          <w:i/>
          <w:spacing w:val="-9"/>
          <w:sz w:val="18"/>
        </w:rPr>
        <w:t> </w:t>
      </w:r>
      <w:r>
        <w:rPr>
          <w:i/>
          <w:spacing w:val="-2"/>
          <w:sz w:val="18"/>
        </w:rPr>
        <w:t>de</w:t>
      </w:r>
      <w:r>
        <w:rPr>
          <w:i/>
          <w:spacing w:val="-10"/>
          <w:sz w:val="18"/>
        </w:rPr>
        <w:t> </w:t>
      </w:r>
      <w:r>
        <w:rPr>
          <w:i/>
          <w:spacing w:val="-2"/>
          <w:sz w:val="18"/>
        </w:rPr>
        <w:t>vente</w:t>
      </w:r>
      <w:r>
        <w:rPr>
          <w:i/>
          <w:spacing w:val="-10"/>
          <w:sz w:val="18"/>
        </w:rPr>
        <w:t> </w:t>
      </w:r>
      <w:r>
        <w:rPr>
          <w:i/>
          <w:spacing w:val="-2"/>
          <w:sz w:val="18"/>
        </w:rPr>
        <w:t>de</w:t>
      </w:r>
      <w:r>
        <w:rPr>
          <w:i/>
          <w:spacing w:val="-10"/>
          <w:sz w:val="18"/>
        </w:rPr>
        <w:t> </w:t>
      </w:r>
      <w:r>
        <w:rPr>
          <w:i/>
          <w:spacing w:val="-2"/>
          <w:sz w:val="18"/>
        </w:rPr>
        <w:t>valeurs</w:t>
      </w:r>
      <w:r>
        <w:rPr>
          <w:i/>
          <w:spacing w:val="-11"/>
          <w:sz w:val="18"/>
        </w:rPr>
        <w:t> </w:t>
      </w:r>
      <w:r>
        <w:rPr>
          <w:i/>
          <w:spacing w:val="-2"/>
          <w:sz w:val="18"/>
        </w:rPr>
        <w:t>mobilières</w:t>
      </w:r>
      <w:r>
        <w:rPr>
          <w:i/>
          <w:spacing w:val="-14"/>
          <w:sz w:val="18"/>
        </w:rPr>
        <w:t> </w:t>
      </w:r>
      <w:r>
        <w:rPr>
          <w:i/>
          <w:spacing w:val="-2"/>
          <w:sz w:val="18"/>
        </w:rPr>
        <w:t>ou</w:t>
      </w:r>
      <w:r>
        <w:rPr>
          <w:i/>
          <w:spacing w:val="-9"/>
          <w:sz w:val="18"/>
        </w:rPr>
        <w:t> </w:t>
      </w:r>
      <w:r>
        <w:rPr>
          <w:i/>
          <w:spacing w:val="-2"/>
          <w:sz w:val="18"/>
        </w:rPr>
        <w:t>instruments</w:t>
      </w:r>
      <w:r>
        <w:rPr>
          <w:i/>
          <w:spacing w:val="-14"/>
          <w:sz w:val="18"/>
        </w:rPr>
        <w:t> </w:t>
      </w:r>
      <w:r>
        <w:rPr>
          <w:i/>
          <w:spacing w:val="-2"/>
          <w:sz w:val="18"/>
        </w:rPr>
        <w:t>financiers</w:t>
      </w:r>
      <w:r>
        <w:rPr>
          <w:i/>
          <w:spacing w:val="-14"/>
          <w:sz w:val="18"/>
        </w:rPr>
        <w:t> </w:t>
      </w:r>
      <w:r>
        <w:rPr>
          <w:i/>
          <w:spacing w:val="-2"/>
          <w:sz w:val="18"/>
        </w:rPr>
        <w:t>connexes.</w:t>
      </w:r>
      <w:r>
        <w:rPr>
          <w:i/>
          <w:spacing w:val="-10"/>
          <w:sz w:val="18"/>
        </w:rPr>
        <w:t> </w:t>
      </w:r>
      <w:r>
        <w:rPr>
          <w:i/>
          <w:spacing w:val="-2"/>
          <w:sz w:val="18"/>
        </w:rPr>
        <w:t>De même,</w:t>
      </w:r>
      <w:r>
        <w:rPr>
          <w:i/>
          <w:spacing w:val="-14"/>
          <w:sz w:val="18"/>
        </w:rPr>
        <w:t> </w:t>
      </w:r>
      <w:r>
        <w:rPr>
          <w:i/>
          <w:spacing w:val="-2"/>
          <w:sz w:val="18"/>
        </w:rPr>
        <w:t>il</w:t>
      </w:r>
      <w:r>
        <w:rPr>
          <w:i/>
          <w:spacing w:val="-14"/>
          <w:sz w:val="18"/>
        </w:rPr>
        <w:t> </w:t>
      </w:r>
      <w:r>
        <w:rPr>
          <w:i/>
          <w:spacing w:val="-2"/>
          <w:sz w:val="18"/>
        </w:rPr>
        <w:t>ne</w:t>
      </w:r>
      <w:r>
        <w:rPr>
          <w:i/>
          <w:spacing w:val="-14"/>
          <w:sz w:val="18"/>
        </w:rPr>
        <w:t> </w:t>
      </w:r>
      <w:r>
        <w:rPr>
          <w:i/>
          <w:spacing w:val="-2"/>
          <w:sz w:val="18"/>
        </w:rPr>
        <w:t>donne</w:t>
      </w:r>
      <w:r>
        <w:rPr>
          <w:i/>
          <w:spacing w:val="-15"/>
          <w:sz w:val="18"/>
        </w:rPr>
        <w:t> </w:t>
      </w:r>
      <w:r>
        <w:rPr>
          <w:i/>
          <w:spacing w:val="-2"/>
          <w:sz w:val="18"/>
        </w:rPr>
        <w:t>pas</w:t>
      </w:r>
      <w:r>
        <w:rPr>
          <w:i/>
          <w:spacing w:val="-14"/>
          <w:sz w:val="18"/>
        </w:rPr>
        <w:t> </w:t>
      </w:r>
      <w:r>
        <w:rPr>
          <w:i/>
          <w:spacing w:val="-2"/>
          <w:sz w:val="18"/>
        </w:rPr>
        <w:t>et</w:t>
      </w:r>
      <w:r>
        <w:rPr>
          <w:i/>
          <w:spacing w:val="-14"/>
          <w:sz w:val="18"/>
        </w:rPr>
        <w:t> </w:t>
      </w:r>
      <w:r>
        <w:rPr>
          <w:i/>
          <w:spacing w:val="-2"/>
          <w:sz w:val="18"/>
        </w:rPr>
        <w:t>ne</w:t>
      </w:r>
      <w:r>
        <w:rPr>
          <w:i/>
          <w:spacing w:val="-14"/>
          <w:sz w:val="18"/>
        </w:rPr>
        <w:t> </w:t>
      </w:r>
      <w:r>
        <w:rPr>
          <w:i/>
          <w:spacing w:val="-2"/>
          <w:sz w:val="18"/>
        </w:rPr>
        <w:t>doit</w:t>
      </w:r>
      <w:r>
        <w:rPr>
          <w:i/>
          <w:spacing w:val="-13"/>
          <w:sz w:val="18"/>
        </w:rPr>
        <w:t> </w:t>
      </w:r>
      <w:r>
        <w:rPr>
          <w:i/>
          <w:spacing w:val="-2"/>
          <w:sz w:val="18"/>
        </w:rPr>
        <w:t>pas</w:t>
      </w:r>
      <w:r>
        <w:rPr>
          <w:i/>
          <w:spacing w:val="-14"/>
          <w:sz w:val="18"/>
        </w:rPr>
        <w:t> </w:t>
      </w:r>
      <w:r>
        <w:rPr>
          <w:i/>
          <w:spacing w:val="-2"/>
          <w:sz w:val="18"/>
        </w:rPr>
        <w:t>être</w:t>
      </w:r>
      <w:r>
        <w:rPr>
          <w:i/>
          <w:spacing w:val="-15"/>
          <w:sz w:val="18"/>
        </w:rPr>
        <w:t> </w:t>
      </w:r>
      <w:r>
        <w:rPr>
          <w:i/>
          <w:spacing w:val="-2"/>
          <w:sz w:val="18"/>
        </w:rPr>
        <w:t>traité</w:t>
      </w:r>
      <w:r>
        <w:rPr>
          <w:i/>
          <w:spacing w:val="-15"/>
          <w:sz w:val="18"/>
        </w:rPr>
        <w:t> </w:t>
      </w:r>
      <w:r>
        <w:rPr>
          <w:i/>
          <w:spacing w:val="-2"/>
          <w:sz w:val="18"/>
        </w:rPr>
        <w:t>comme</w:t>
      </w:r>
      <w:r>
        <w:rPr>
          <w:i/>
          <w:spacing w:val="-14"/>
          <w:sz w:val="18"/>
        </w:rPr>
        <w:t> </w:t>
      </w:r>
      <w:r>
        <w:rPr>
          <w:i/>
          <w:spacing w:val="-2"/>
          <w:sz w:val="18"/>
        </w:rPr>
        <w:t>un</w:t>
      </w:r>
      <w:r>
        <w:rPr>
          <w:i/>
          <w:spacing w:val="-15"/>
          <w:sz w:val="18"/>
        </w:rPr>
        <w:t> </w:t>
      </w:r>
      <w:r>
        <w:rPr>
          <w:i/>
          <w:spacing w:val="-2"/>
          <w:sz w:val="18"/>
        </w:rPr>
        <w:t>conseil</w:t>
      </w:r>
      <w:r>
        <w:rPr>
          <w:i/>
          <w:spacing w:val="-13"/>
          <w:sz w:val="18"/>
        </w:rPr>
        <w:t> </w:t>
      </w:r>
      <w:r>
        <w:rPr>
          <w:i/>
          <w:spacing w:val="-2"/>
          <w:sz w:val="18"/>
        </w:rPr>
        <w:t>d'investissement.</w:t>
      </w:r>
      <w:r>
        <w:rPr>
          <w:i/>
          <w:spacing w:val="-13"/>
          <w:sz w:val="18"/>
        </w:rPr>
        <w:t> </w:t>
      </w:r>
      <w:r>
        <w:rPr>
          <w:i/>
          <w:spacing w:val="-2"/>
          <w:sz w:val="18"/>
        </w:rPr>
        <w:t>Il</w:t>
      </w:r>
      <w:r>
        <w:rPr>
          <w:i/>
          <w:spacing w:val="-14"/>
          <w:sz w:val="18"/>
        </w:rPr>
        <w:t> </w:t>
      </w:r>
      <w:r>
        <w:rPr>
          <w:i/>
          <w:spacing w:val="-2"/>
          <w:sz w:val="18"/>
        </w:rPr>
        <w:t>n'a</w:t>
      </w:r>
      <w:r>
        <w:rPr>
          <w:i/>
          <w:spacing w:val="-14"/>
          <w:sz w:val="18"/>
        </w:rPr>
        <w:t> </w:t>
      </w:r>
      <w:r>
        <w:rPr>
          <w:i/>
          <w:spacing w:val="-2"/>
          <w:sz w:val="18"/>
        </w:rPr>
        <w:t>aucun</w:t>
      </w:r>
      <w:r>
        <w:rPr>
          <w:i/>
          <w:spacing w:val="-15"/>
          <w:sz w:val="18"/>
        </w:rPr>
        <w:t> </w:t>
      </w:r>
      <w:r>
        <w:rPr>
          <w:i/>
          <w:spacing w:val="-2"/>
          <w:sz w:val="18"/>
        </w:rPr>
        <w:t>égard</w:t>
      </w:r>
      <w:r>
        <w:rPr>
          <w:i/>
          <w:spacing w:val="-14"/>
          <w:sz w:val="18"/>
        </w:rPr>
        <w:t> </w:t>
      </w:r>
      <w:r>
        <w:rPr>
          <w:i/>
          <w:spacing w:val="-2"/>
          <w:sz w:val="18"/>
        </w:rPr>
        <w:t>aux </w:t>
      </w:r>
      <w:r>
        <w:rPr>
          <w:i/>
          <w:sz w:val="18"/>
        </w:rPr>
        <w:t>objectifs</w:t>
      </w:r>
      <w:r>
        <w:rPr>
          <w:i/>
          <w:spacing w:val="-15"/>
          <w:sz w:val="18"/>
        </w:rPr>
        <w:t> </w:t>
      </w:r>
      <w:r>
        <w:rPr>
          <w:i/>
          <w:sz w:val="18"/>
        </w:rPr>
        <w:t>de</w:t>
      </w:r>
      <w:r>
        <w:rPr>
          <w:i/>
          <w:spacing w:val="-14"/>
          <w:sz w:val="18"/>
        </w:rPr>
        <w:t> </w:t>
      </w:r>
      <w:r>
        <w:rPr>
          <w:i/>
          <w:sz w:val="18"/>
        </w:rPr>
        <w:t>placement,</w:t>
      </w:r>
      <w:r>
        <w:rPr>
          <w:i/>
          <w:spacing w:val="-16"/>
          <w:sz w:val="18"/>
        </w:rPr>
        <w:t> </w:t>
      </w:r>
      <w:r>
        <w:rPr>
          <w:i/>
          <w:sz w:val="18"/>
        </w:rPr>
        <w:t>la</w:t>
      </w:r>
      <w:r>
        <w:rPr>
          <w:i/>
          <w:spacing w:val="-14"/>
          <w:sz w:val="18"/>
        </w:rPr>
        <w:t> </w:t>
      </w:r>
      <w:r>
        <w:rPr>
          <w:i/>
          <w:sz w:val="18"/>
        </w:rPr>
        <w:t>situation</w:t>
      </w:r>
      <w:r>
        <w:rPr>
          <w:i/>
          <w:spacing w:val="-18"/>
          <w:sz w:val="18"/>
        </w:rPr>
        <w:t> </w:t>
      </w:r>
      <w:r>
        <w:rPr>
          <w:i/>
          <w:sz w:val="18"/>
        </w:rPr>
        <w:t>financière</w:t>
      </w:r>
      <w:r>
        <w:rPr>
          <w:i/>
          <w:spacing w:val="-14"/>
          <w:sz w:val="18"/>
        </w:rPr>
        <w:t> </w:t>
      </w:r>
      <w:r>
        <w:rPr>
          <w:i/>
          <w:sz w:val="18"/>
        </w:rPr>
        <w:t>ou</w:t>
      </w:r>
      <w:r>
        <w:rPr>
          <w:i/>
          <w:spacing w:val="-16"/>
          <w:sz w:val="18"/>
        </w:rPr>
        <w:t> </w:t>
      </w:r>
      <w:r>
        <w:rPr>
          <w:i/>
          <w:sz w:val="18"/>
        </w:rPr>
        <w:t>des</w:t>
      </w:r>
      <w:r>
        <w:rPr>
          <w:i/>
          <w:spacing w:val="-14"/>
          <w:sz w:val="18"/>
        </w:rPr>
        <w:t> </w:t>
      </w:r>
      <w:r>
        <w:rPr>
          <w:i/>
          <w:sz w:val="18"/>
        </w:rPr>
        <w:t>besoins</w:t>
      </w:r>
      <w:r>
        <w:rPr>
          <w:i/>
          <w:spacing w:val="-15"/>
          <w:sz w:val="18"/>
        </w:rPr>
        <w:t> </w:t>
      </w:r>
      <w:r>
        <w:rPr>
          <w:i/>
          <w:sz w:val="18"/>
        </w:rPr>
        <w:t>particuliers</w:t>
      </w:r>
      <w:r>
        <w:rPr>
          <w:i/>
          <w:spacing w:val="-15"/>
          <w:sz w:val="18"/>
        </w:rPr>
        <w:t> </w:t>
      </w:r>
      <w:r>
        <w:rPr>
          <w:i/>
          <w:sz w:val="18"/>
        </w:rPr>
        <w:t>de</w:t>
      </w:r>
      <w:r>
        <w:rPr>
          <w:i/>
          <w:spacing w:val="-16"/>
          <w:sz w:val="18"/>
        </w:rPr>
        <w:t> </w:t>
      </w:r>
      <w:r>
        <w:rPr>
          <w:i/>
          <w:sz w:val="18"/>
        </w:rPr>
        <w:t>tout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récepteur.</w:t>
      </w:r>
      <w:r>
        <w:rPr>
          <w:i/>
          <w:spacing w:val="-16"/>
          <w:sz w:val="18"/>
        </w:rPr>
        <w:t> </w:t>
      </w:r>
      <w:r>
        <w:rPr>
          <w:i/>
          <w:sz w:val="18"/>
        </w:rPr>
        <w:t>Aucune </w:t>
      </w:r>
      <w:r>
        <w:rPr>
          <w:i/>
          <w:spacing w:val="-4"/>
          <w:sz w:val="18"/>
        </w:rPr>
        <w:t>représentation</w:t>
      </w:r>
      <w:r>
        <w:rPr>
          <w:i/>
          <w:spacing w:val="-11"/>
          <w:sz w:val="18"/>
        </w:rPr>
        <w:t> </w:t>
      </w:r>
      <w:r>
        <w:rPr>
          <w:i/>
          <w:spacing w:val="-4"/>
          <w:sz w:val="18"/>
        </w:rPr>
        <w:t>ou</w:t>
      </w:r>
      <w:r>
        <w:rPr>
          <w:i/>
          <w:spacing w:val="-10"/>
          <w:sz w:val="18"/>
        </w:rPr>
        <w:t> </w:t>
      </w:r>
      <w:r>
        <w:rPr>
          <w:i/>
          <w:spacing w:val="-4"/>
          <w:sz w:val="18"/>
        </w:rPr>
        <w:t>garantie,</w:t>
      </w:r>
      <w:r>
        <w:rPr>
          <w:i/>
          <w:spacing w:val="-11"/>
          <w:sz w:val="18"/>
        </w:rPr>
        <w:t> </w:t>
      </w:r>
      <w:r>
        <w:rPr>
          <w:i/>
          <w:spacing w:val="-4"/>
          <w:sz w:val="18"/>
        </w:rPr>
        <w:t>expresse</w:t>
      </w:r>
      <w:r>
        <w:rPr>
          <w:i/>
          <w:spacing w:val="-11"/>
          <w:sz w:val="18"/>
        </w:rPr>
        <w:t> </w:t>
      </w:r>
      <w:r>
        <w:rPr>
          <w:i/>
          <w:spacing w:val="-4"/>
          <w:sz w:val="18"/>
        </w:rPr>
        <w:t>ou</w:t>
      </w:r>
      <w:r>
        <w:rPr>
          <w:i/>
          <w:spacing w:val="-13"/>
          <w:sz w:val="18"/>
        </w:rPr>
        <w:t> </w:t>
      </w:r>
      <w:r>
        <w:rPr>
          <w:i/>
          <w:spacing w:val="-4"/>
          <w:sz w:val="18"/>
        </w:rPr>
        <w:t>implicite,</w:t>
      </w:r>
      <w:r>
        <w:rPr>
          <w:i/>
          <w:spacing w:val="-11"/>
          <w:sz w:val="18"/>
        </w:rPr>
        <w:t> </w:t>
      </w:r>
      <w:r>
        <w:rPr>
          <w:i/>
          <w:spacing w:val="-4"/>
          <w:sz w:val="18"/>
        </w:rPr>
        <w:t>n'est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fournie</w:t>
      </w:r>
      <w:r>
        <w:rPr>
          <w:i/>
          <w:spacing w:val="-11"/>
          <w:sz w:val="18"/>
        </w:rPr>
        <w:t> </w:t>
      </w:r>
      <w:r>
        <w:rPr>
          <w:i/>
          <w:spacing w:val="-4"/>
          <w:sz w:val="18"/>
        </w:rPr>
        <w:t>par</w:t>
      </w:r>
      <w:r>
        <w:rPr>
          <w:i/>
          <w:spacing w:val="-13"/>
          <w:sz w:val="18"/>
        </w:rPr>
        <w:t> </w:t>
      </w:r>
      <w:r>
        <w:rPr>
          <w:i/>
          <w:spacing w:val="-4"/>
          <w:sz w:val="18"/>
        </w:rPr>
        <w:t>rapport</w:t>
      </w:r>
      <w:r>
        <w:rPr>
          <w:i/>
          <w:spacing w:val="-10"/>
          <w:sz w:val="18"/>
        </w:rPr>
        <w:t> </w:t>
      </w:r>
      <w:r>
        <w:rPr>
          <w:i/>
          <w:spacing w:val="-4"/>
          <w:sz w:val="18"/>
        </w:rPr>
        <w:t>à</w:t>
      </w:r>
      <w:r>
        <w:rPr>
          <w:i/>
          <w:spacing w:val="-14"/>
          <w:sz w:val="18"/>
        </w:rPr>
        <w:t> </w:t>
      </w:r>
      <w:r>
        <w:rPr>
          <w:i/>
          <w:spacing w:val="-4"/>
          <w:sz w:val="18"/>
        </w:rPr>
        <w:t>l'exactitude,</w:t>
      </w:r>
      <w:r>
        <w:rPr>
          <w:i/>
          <w:spacing w:val="-11"/>
          <w:sz w:val="18"/>
        </w:rPr>
        <w:t> </w:t>
      </w:r>
      <w:r>
        <w:rPr>
          <w:i/>
          <w:spacing w:val="-4"/>
          <w:sz w:val="18"/>
        </w:rPr>
        <w:t>l'exhaustivité</w:t>
      </w:r>
      <w:r>
        <w:rPr>
          <w:i/>
          <w:spacing w:val="-11"/>
          <w:sz w:val="18"/>
        </w:rPr>
        <w:t> </w:t>
      </w:r>
      <w:r>
        <w:rPr>
          <w:i/>
          <w:spacing w:val="-4"/>
          <w:sz w:val="18"/>
        </w:rPr>
        <w:t>ou</w:t>
      </w:r>
      <w:r>
        <w:rPr>
          <w:i/>
          <w:spacing w:val="-15"/>
          <w:sz w:val="18"/>
        </w:rPr>
        <w:t> </w:t>
      </w:r>
      <w:r>
        <w:rPr>
          <w:i/>
          <w:spacing w:val="-4"/>
          <w:sz w:val="18"/>
        </w:rPr>
        <w:t>la </w:t>
      </w:r>
      <w:r>
        <w:rPr>
          <w:i/>
          <w:spacing w:val="-2"/>
          <w:sz w:val="18"/>
        </w:rPr>
        <w:t>fiabilité</w:t>
      </w:r>
      <w:r>
        <w:rPr>
          <w:i/>
          <w:spacing w:val="-14"/>
          <w:sz w:val="18"/>
        </w:rPr>
        <w:t> </w:t>
      </w:r>
      <w:r>
        <w:rPr>
          <w:i/>
          <w:spacing w:val="-2"/>
          <w:sz w:val="18"/>
        </w:rPr>
        <w:t>des</w:t>
      </w:r>
      <w:r>
        <w:rPr>
          <w:i/>
          <w:spacing w:val="-14"/>
          <w:sz w:val="18"/>
        </w:rPr>
        <w:t> </w:t>
      </w:r>
      <w:r>
        <w:rPr>
          <w:i/>
          <w:spacing w:val="-2"/>
          <w:sz w:val="18"/>
        </w:rPr>
        <w:t>informations</w:t>
      </w:r>
      <w:r>
        <w:rPr>
          <w:i/>
          <w:spacing w:val="-16"/>
          <w:sz w:val="18"/>
        </w:rPr>
        <w:t> </w:t>
      </w:r>
      <w:r>
        <w:rPr>
          <w:i/>
          <w:spacing w:val="-2"/>
          <w:sz w:val="18"/>
        </w:rPr>
        <w:t>contenues</w:t>
      </w:r>
      <w:r>
        <w:rPr>
          <w:i/>
          <w:spacing w:val="-14"/>
          <w:sz w:val="18"/>
        </w:rPr>
        <w:t> </w:t>
      </w:r>
      <w:r>
        <w:rPr>
          <w:i/>
          <w:spacing w:val="-2"/>
          <w:sz w:val="18"/>
        </w:rPr>
        <w:t>dans</w:t>
      </w:r>
      <w:r>
        <w:rPr>
          <w:i/>
          <w:spacing w:val="-14"/>
          <w:sz w:val="18"/>
        </w:rPr>
        <w:t> </w:t>
      </w:r>
      <w:r>
        <w:rPr>
          <w:i/>
          <w:spacing w:val="-2"/>
          <w:sz w:val="18"/>
        </w:rPr>
        <w:t>ce</w:t>
      </w:r>
      <w:r>
        <w:rPr>
          <w:i/>
          <w:spacing w:val="-14"/>
          <w:sz w:val="18"/>
        </w:rPr>
        <w:t> </w:t>
      </w:r>
      <w:r>
        <w:rPr>
          <w:i/>
          <w:spacing w:val="-2"/>
          <w:sz w:val="18"/>
        </w:rPr>
        <w:t>document.</w:t>
      </w:r>
      <w:r>
        <w:rPr>
          <w:i/>
          <w:spacing w:val="-14"/>
          <w:sz w:val="18"/>
        </w:rPr>
        <w:t> </w:t>
      </w:r>
      <w:r>
        <w:rPr>
          <w:i/>
          <w:spacing w:val="-2"/>
          <w:sz w:val="18"/>
        </w:rPr>
        <w:t>Il</w:t>
      </w:r>
      <w:r>
        <w:rPr>
          <w:i/>
          <w:spacing w:val="-14"/>
          <w:sz w:val="18"/>
        </w:rPr>
        <w:t> </w:t>
      </w:r>
      <w:r>
        <w:rPr>
          <w:i/>
          <w:spacing w:val="-2"/>
          <w:sz w:val="18"/>
        </w:rPr>
        <w:t>ne</w:t>
      </w:r>
      <w:r>
        <w:rPr>
          <w:i/>
          <w:spacing w:val="-14"/>
          <w:sz w:val="18"/>
        </w:rPr>
        <w:t> </w:t>
      </w:r>
      <w:r>
        <w:rPr>
          <w:i/>
          <w:spacing w:val="-2"/>
          <w:sz w:val="18"/>
        </w:rPr>
        <w:t>devrait</w:t>
      </w:r>
      <w:r>
        <w:rPr>
          <w:i/>
          <w:spacing w:val="-13"/>
          <w:sz w:val="18"/>
        </w:rPr>
        <w:t> </w:t>
      </w:r>
      <w:r>
        <w:rPr>
          <w:i/>
          <w:spacing w:val="-2"/>
          <w:sz w:val="18"/>
        </w:rPr>
        <w:t>pas</w:t>
      </w:r>
      <w:r>
        <w:rPr>
          <w:i/>
          <w:spacing w:val="-14"/>
          <w:sz w:val="18"/>
        </w:rPr>
        <w:t> </w:t>
      </w:r>
      <w:r>
        <w:rPr>
          <w:i/>
          <w:spacing w:val="-2"/>
          <w:sz w:val="18"/>
        </w:rPr>
        <w:t>être</w:t>
      </w:r>
      <w:r>
        <w:rPr>
          <w:i/>
          <w:spacing w:val="-15"/>
          <w:sz w:val="18"/>
        </w:rPr>
        <w:t> </w:t>
      </w:r>
      <w:r>
        <w:rPr>
          <w:i/>
          <w:spacing w:val="-2"/>
          <w:sz w:val="18"/>
        </w:rPr>
        <w:t>considéré</w:t>
      </w:r>
      <w:r>
        <w:rPr>
          <w:i/>
          <w:spacing w:val="-14"/>
          <w:sz w:val="18"/>
        </w:rPr>
        <w:t> </w:t>
      </w:r>
      <w:r>
        <w:rPr>
          <w:i/>
          <w:spacing w:val="-2"/>
          <w:sz w:val="18"/>
        </w:rPr>
        <w:t>par</w:t>
      </w:r>
      <w:r>
        <w:rPr>
          <w:i/>
          <w:spacing w:val="-15"/>
          <w:sz w:val="18"/>
        </w:rPr>
        <w:t> </w:t>
      </w:r>
      <w:r>
        <w:rPr>
          <w:i/>
          <w:spacing w:val="-2"/>
          <w:sz w:val="18"/>
        </w:rPr>
        <w:t>les</w:t>
      </w:r>
      <w:r>
        <w:rPr>
          <w:i/>
          <w:spacing w:val="-14"/>
          <w:sz w:val="18"/>
        </w:rPr>
        <w:t> </w:t>
      </w:r>
      <w:r>
        <w:rPr>
          <w:i/>
          <w:spacing w:val="-2"/>
          <w:sz w:val="18"/>
        </w:rPr>
        <w:t>bénéficiaires comme</w:t>
      </w:r>
      <w:r>
        <w:rPr>
          <w:i/>
          <w:spacing w:val="-13"/>
          <w:sz w:val="18"/>
        </w:rPr>
        <w:t> </w:t>
      </w:r>
      <w:r>
        <w:rPr>
          <w:i/>
          <w:spacing w:val="-2"/>
          <w:sz w:val="18"/>
        </w:rPr>
        <w:t>un</w:t>
      </w:r>
      <w:r>
        <w:rPr>
          <w:i/>
          <w:spacing w:val="-13"/>
          <w:sz w:val="18"/>
        </w:rPr>
        <w:t> </w:t>
      </w:r>
      <w:r>
        <w:rPr>
          <w:i/>
          <w:spacing w:val="-2"/>
          <w:sz w:val="18"/>
        </w:rPr>
        <w:t>substitut</w:t>
      </w:r>
      <w:r>
        <w:rPr>
          <w:i/>
          <w:spacing w:val="-10"/>
          <w:sz w:val="18"/>
        </w:rPr>
        <w:t> </w:t>
      </w:r>
      <w:r>
        <w:rPr>
          <w:i/>
          <w:spacing w:val="-2"/>
          <w:sz w:val="18"/>
        </w:rPr>
        <w:t>à</w:t>
      </w:r>
      <w:r>
        <w:rPr>
          <w:i/>
          <w:spacing w:val="-16"/>
          <w:sz w:val="18"/>
        </w:rPr>
        <w:t> </w:t>
      </w:r>
      <w:r>
        <w:rPr>
          <w:i/>
          <w:spacing w:val="-2"/>
          <w:sz w:val="18"/>
        </w:rPr>
        <w:t>l'exercice</w:t>
      </w:r>
      <w:r>
        <w:rPr>
          <w:i/>
          <w:spacing w:val="-13"/>
          <w:sz w:val="18"/>
        </w:rPr>
        <w:t> </w:t>
      </w:r>
      <w:r>
        <w:rPr>
          <w:i/>
          <w:spacing w:val="-2"/>
          <w:sz w:val="18"/>
        </w:rPr>
        <w:t>de</w:t>
      </w:r>
      <w:r>
        <w:rPr>
          <w:i/>
          <w:spacing w:val="-18"/>
          <w:sz w:val="18"/>
        </w:rPr>
        <w:t> </w:t>
      </w:r>
      <w:r>
        <w:rPr>
          <w:i/>
          <w:spacing w:val="-2"/>
          <w:sz w:val="18"/>
        </w:rPr>
        <w:t>leur</w:t>
      </w:r>
      <w:r>
        <w:rPr>
          <w:i/>
          <w:spacing w:val="-12"/>
          <w:sz w:val="18"/>
        </w:rPr>
        <w:t> </w:t>
      </w:r>
      <w:r>
        <w:rPr>
          <w:i/>
          <w:spacing w:val="-2"/>
          <w:sz w:val="18"/>
        </w:rPr>
        <w:t>propre</w:t>
      </w:r>
      <w:r>
        <w:rPr>
          <w:i/>
          <w:spacing w:val="-13"/>
          <w:sz w:val="18"/>
        </w:rPr>
        <w:t> </w:t>
      </w:r>
      <w:r>
        <w:rPr>
          <w:i/>
          <w:spacing w:val="-2"/>
          <w:sz w:val="18"/>
        </w:rPr>
        <w:t>jugement.</w:t>
      </w:r>
      <w:r>
        <w:rPr>
          <w:i/>
          <w:spacing w:val="-15"/>
          <w:sz w:val="18"/>
        </w:rPr>
        <w:t> </w:t>
      </w:r>
      <w:r>
        <w:rPr>
          <w:i/>
          <w:spacing w:val="-2"/>
          <w:sz w:val="18"/>
        </w:rPr>
        <w:t>Toutes</w:t>
      </w:r>
      <w:r>
        <w:rPr>
          <w:i/>
          <w:spacing w:val="-18"/>
          <w:sz w:val="18"/>
        </w:rPr>
        <w:t> </w:t>
      </w:r>
      <w:r>
        <w:rPr>
          <w:i/>
          <w:spacing w:val="-2"/>
          <w:sz w:val="18"/>
        </w:rPr>
        <w:t>les</w:t>
      </w:r>
      <w:r>
        <w:rPr>
          <w:i/>
          <w:spacing w:val="-14"/>
          <w:sz w:val="18"/>
        </w:rPr>
        <w:t> </w:t>
      </w:r>
      <w:r>
        <w:rPr>
          <w:i/>
          <w:spacing w:val="-2"/>
          <w:sz w:val="18"/>
        </w:rPr>
        <w:t>opinions</w:t>
      </w:r>
      <w:r>
        <w:rPr>
          <w:i/>
          <w:spacing w:val="-14"/>
          <w:sz w:val="18"/>
        </w:rPr>
        <w:t> </w:t>
      </w:r>
      <w:r>
        <w:rPr>
          <w:i/>
          <w:spacing w:val="-2"/>
          <w:sz w:val="18"/>
        </w:rPr>
        <w:t>exprimées</w:t>
      </w:r>
      <w:r>
        <w:rPr>
          <w:i/>
          <w:spacing w:val="-14"/>
          <w:sz w:val="18"/>
        </w:rPr>
        <w:t> </w:t>
      </w:r>
      <w:r>
        <w:rPr>
          <w:i/>
          <w:spacing w:val="-2"/>
          <w:sz w:val="18"/>
        </w:rPr>
        <w:t>dans</w:t>
      </w:r>
      <w:r>
        <w:rPr>
          <w:i/>
          <w:spacing w:val="-14"/>
          <w:sz w:val="18"/>
        </w:rPr>
        <w:t> </w:t>
      </w:r>
      <w:r>
        <w:rPr>
          <w:i/>
          <w:spacing w:val="-2"/>
          <w:sz w:val="18"/>
        </w:rPr>
        <w:t>ce</w:t>
      </w:r>
      <w:r>
        <w:rPr>
          <w:i/>
          <w:spacing w:val="-13"/>
          <w:sz w:val="18"/>
        </w:rPr>
        <w:t> </w:t>
      </w:r>
      <w:r>
        <w:rPr>
          <w:i/>
          <w:spacing w:val="-2"/>
          <w:sz w:val="18"/>
        </w:rPr>
        <w:t>document </w:t>
      </w:r>
      <w:r>
        <w:rPr>
          <w:i/>
          <w:sz w:val="18"/>
        </w:rPr>
        <w:t>sont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sujettes</w:t>
      </w:r>
      <w:r>
        <w:rPr>
          <w:i/>
          <w:spacing w:val="-15"/>
          <w:sz w:val="18"/>
        </w:rPr>
        <w:t> </w:t>
      </w:r>
      <w:r>
        <w:rPr>
          <w:i/>
          <w:sz w:val="18"/>
        </w:rPr>
        <w:t>à</w:t>
      </w:r>
      <w:r>
        <w:rPr>
          <w:i/>
          <w:spacing w:val="-13"/>
          <w:sz w:val="18"/>
        </w:rPr>
        <w:t> </w:t>
      </w:r>
      <w:r>
        <w:rPr>
          <w:i/>
          <w:sz w:val="18"/>
        </w:rPr>
        <w:t>changement</w:t>
      </w:r>
      <w:r>
        <w:rPr>
          <w:i/>
          <w:spacing w:val="-13"/>
          <w:sz w:val="18"/>
        </w:rPr>
        <w:t> </w:t>
      </w:r>
      <w:r>
        <w:rPr>
          <w:i/>
          <w:sz w:val="18"/>
        </w:rPr>
        <w:t>sans</w:t>
      </w:r>
      <w:r>
        <w:rPr>
          <w:i/>
          <w:spacing w:val="-13"/>
          <w:sz w:val="18"/>
        </w:rPr>
        <w:t> </w:t>
      </w:r>
      <w:r>
        <w:rPr>
          <w:i/>
          <w:sz w:val="18"/>
        </w:rPr>
        <w:t>préavis.</w:t>
      </w:r>
    </w:p>
    <w:p>
      <w:pPr>
        <w:spacing w:before="200"/>
        <w:ind w:left="79" w:right="81" w:firstLine="0"/>
        <w:jc w:val="center"/>
        <w:rPr>
          <w:rFonts w:ascii="Arial"/>
          <w:b/>
          <w:sz w:val="24"/>
        </w:rPr>
      </w:pPr>
      <w:r>
        <w:rPr>
          <w:rFonts w:ascii="Arial"/>
          <w:b/>
          <w:color w:val="6460A9"/>
          <w:spacing w:val="-5"/>
          <w:sz w:val="24"/>
        </w:rPr>
        <w:t>***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4"/>
        <w:rPr>
          <w:rFonts w:ascii="Arial"/>
          <w:b/>
          <w:sz w:val="24"/>
        </w:rPr>
      </w:pPr>
    </w:p>
    <w:p>
      <w:pPr>
        <w:spacing w:before="0"/>
        <w:ind w:left="79" w:right="82" w:firstLine="0"/>
        <w:jc w:val="center"/>
        <w:rPr>
          <w:rFonts w:ascii="Arial"/>
          <w:b/>
          <w:sz w:val="20"/>
        </w:rPr>
      </w:pPr>
      <w:r>
        <w:rPr>
          <w:rFonts w:ascii="Arial"/>
          <w:b/>
          <w:color w:val="6460A9"/>
          <w:sz w:val="20"/>
        </w:rPr>
        <w:t>CONTACTS</w:t>
      </w:r>
      <w:r>
        <w:rPr>
          <w:rFonts w:ascii="Arial"/>
          <w:b/>
          <w:color w:val="6460A9"/>
          <w:spacing w:val="-7"/>
          <w:sz w:val="20"/>
        </w:rPr>
        <w:t> </w:t>
      </w:r>
      <w:r>
        <w:rPr>
          <w:rFonts w:ascii="Arial"/>
          <w:b/>
          <w:color w:val="6460A9"/>
          <w:sz w:val="20"/>
        </w:rPr>
        <w:t>ANALYSTES</w:t>
      </w:r>
      <w:r>
        <w:rPr>
          <w:rFonts w:ascii="Arial"/>
          <w:b/>
          <w:color w:val="6460A9"/>
          <w:spacing w:val="-8"/>
          <w:sz w:val="20"/>
        </w:rPr>
        <w:t> </w:t>
      </w:r>
      <w:r>
        <w:rPr>
          <w:rFonts w:ascii="Arial"/>
          <w:b/>
          <w:color w:val="6460A9"/>
          <w:sz w:val="20"/>
        </w:rPr>
        <w:t>ET</w:t>
      </w:r>
      <w:r>
        <w:rPr>
          <w:rFonts w:ascii="Arial"/>
          <w:b/>
          <w:color w:val="6460A9"/>
          <w:spacing w:val="-7"/>
          <w:sz w:val="20"/>
        </w:rPr>
        <w:t> </w:t>
      </w:r>
      <w:r>
        <w:rPr>
          <w:rFonts w:ascii="Arial"/>
          <w:b/>
          <w:color w:val="6460A9"/>
          <w:spacing w:val="-2"/>
          <w:sz w:val="20"/>
        </w:rPr>
        <w:t>INVESTISSEURS</w:t>
      </w:r>
    </w:p>
    <w:p>
      <w:pPr>
        <w:spacing w:line="242" w:lineRule="exact" w:before="163"/>
        <w:ind w:left="79" w:right="82" w:firstLine="0"/>
        <w:jc w:val="center"/>
        <w:rPr>
          <w:sz w:val="18"/>
        </w:rPr>
      </w:pPr>
      <w:r>
        <w:rPr>
          <w:rFonts w:ascii="Tahoma" w:hAnsi="Tahoma"/>
          <w:b/>
          <w:w w:val="90"/>
          <w:sz w:val="18"/>
        </w:rPr>
        <w:t>Christopher</w:t>
      </w:r>
      <w:r>
        <w:rPr>
          <w:rFonts w:ascii="Tahoma" w:hAnsi="Tahoma"/>
          <w:b/>
          <w:spacing w:val="-2"/>
          <w:sz w:val="18"/>
        </w:rPr>
        <w:t> </w:t>
      </w:r>
      <w:r>
        <w:rPr>
          <w:rFonts w:ascii="Tahoma" w:hAnsi="Tahoma"/>
          <w:b/>
          <w:w w:val="90"/>
          <w:sz w:val="18"/>
        </w:rPr>
        <w:t>WELTON</w:t>
      </w:r>
      <w:r>
        <w:rPr>
          <w:rFonts w:ascii="Tahoma" w:hAnsi="Tahoma"/>
          <w:b/>
          <w:spacing w:val="-3"/>
          <w:sz w:val="18"/>
        </w:rPr>
        <w:t> </w:t>
      </w:r>
      <w:r>
        <w:rPr>
          <w:w w:val="90"/>
          <w:sz w:val="18"/>
        </w:rPr>
        <w:t>–</w:t>
      </w:r>
      <w:r>
        <w:rPr>
          <w:spacing w:val="-4"/>
          <w:w w:val="90"/>
          <w:sz w:val="18"/>
        </w:rPr>
        <w:t> </w:t>
      </w:r>
      <w:hyperlink r:id="rId6">
        <w:r>
          <w:rPr>
            <w:w w:val="90"/>
            <w:sz w:val="18"/>
            <w:u w:val="single"/>
          </w:rPr>
          <w:t>cwelton.exterieur@groupe-casino.fr</w:t>
        </w:r>
      </w:hyperlink>
      <w:r>
        <w:rPr>
          <w:spacing w:val="-4"/>
          <w:w w:val="90"/>
          <w:sz w:val="18"/>
        </w:rPr>
        <w:t> </w:t>
      </w:r>
      <w:r>
        <w:rPr>
          <w:w w:val="90"/>
          <w:sz w:val="20"/>
        </w:rPr>
        <w:t>-</w:t>
      </w:r>
      <w:r>
        <w:rPr>
          <w:spacing w:val="-6"/>
          <w:w w:val="90"/>
          <w:sz w:val="20"/>
        </w:rPr>
        <w:t> </w:t>
      </w:r>
      <w:r>
        <w:rPr>
          <w:w w:val="90"/>
          <w:sz w:val="18"/>
        </w:rPr>
        <w:t>Tél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:</w:t>
      </w:r>
      <w:r>
        <w:rPr>
          <w:spacing w:val="-8"/>
          <w:w w:val="90"/>
          <w:sz w:val="18"/>
        </w:rPr>
        <w:t> </w:t>
      </w:r>
      <w:r>
        <w:rPr>
          <w:w w:val="90"/>
          <w:sz w:val="18"/>
        </w:rPr>
        <w:t>+33</w:t>
      </w:r>
      <w:r>
        <w:rPr>
          <w:spacing w:val="-2"/>
          <w:w w:val="90"/>
          <w:sz w:val="18"/>
        </w:rPr>
        <w:t> </w:t>
      </w:r>
      <w:r>
        <w:rPr>
          <w:w w:val="90"/>
          <w:sz w:val="18"/>
        </w:rPr>
        <w:t>(0)1</w:t>
      </w:r>
      <w:r>
        <w:rPr>
          <w:spacing w:val="-4"/>
          <w:w w:val="90"/>
          <w:sz w:val="18"/>
        </w:rPr>
        <w:t> </w:t>
      </w:r>
      <w:r>
        <w:rPr>
          <w:w w:val="90"/>
          <w:sz w:val="18"/>
        </w:rPr>
        <w:t>53</w:t>
      </w:r>
      <w:r>
        <w:rPr>
          <w:spacing w:val="-4"/>
          <w:w w:val="90"/>
          <w:sz w:val="18"/>
        </w:rPr>
        <w:t> </w:t>
      </w:r>
      <w:r>
        <w:rPr>
          <w:w w:val="90"/>
          <w:sz w:val="18"/>
        </w:rPr>
        <w:t>65</w:t>
      </w:r>
      <w:r>
        <w:rPr>
          <w:spacing w:val="-4"/>
          <w:w w:val="90"/>
          <w:sz w:val="18"/>
        </w:rPr>
        <w:t> </w:t>
      </w:r>
      <w:r>
        <w:rPr>
          <w:w w:val="90"/>
          <w:sz w:val="18"/>
        </w:rPr>
        <w:t>64</w:t>
      </w:r>
      <w:r>
        <w:rPr>
          <w:spacing w:val="-4"/>
          <w:w w:val="90"/>
          <w:sz w:val="18"/>
        </w:rPr>
        <w:t> </w:t>
      </w:r>
      <w:r>
        <w:rPr>
          <w:spacing w:val="-5"/>
          <w:w w:val="90"/>
          <w:sz w:val="18"/>
        </w:rPr>
        <w:t>17</w:t>
      </w:r>
    </w:p>
    <w:p>
      <w:pPr>
        <w:spacing w:line="217" w:lineRule="exact" w:before="0"/>
        <w:ind w:left="79" w:right="81" w:firstLine="0"/>
        <w:jc w:val="center"/>
        <w:rPr>
          <w:rFonts w:ascii="Tahoma"/>
          <w:b/>
          <w:sz w:val="18"/>
        </w:rPr>
      </w:pPr>
      <w:r>
        <w:rPr>
          <w:rFonts w:ascii="Tahoma"/>
          <w:b/>
          <w:spacing w:val="-5"/>
          <w:sz w:val="18"/>
        </w:rPr>
        <w:t>ou</w:t>
      </w:r>
    </w:p>
    <w:p>
      <w:pPr>
        <w:spacing w:before="36"/>
        <w:ind w:left="79" w:right="79" w:firstLine="0"/>
        <w:jc w:val="center"/>
        <w:rPr>
          <w:sz w:val="18"/>
        </w:rPr>
      </w:pPr>
      <w:hyperlink r:id="rId7">
        <w:r>
          <w:rPr>
            <w:w w:val="85"/>
            <w:sz w:val="18"/>
            <w:u w:val="single"/>
          </w:rPr>
          <w:t>IR_Casino@groupe-casino.fr</w:t>
        </w:r>
      </w:hyperlink>
      <w:r>
        <w:rPr>
          <w:spacing w:val="4"/>
          <w:sz w:val="18"/>
        </w:rPr>
        <w:t> </w:t>
      </w:r>
      <w:r>
        <w:rPr>
          <w:w w:val="85"/>
          <w:sz w:val="18"/>
        </w:rPr>
        <w:t>-</w:t>
      </w:r>
      <w:r>
        <w:rPr>
          <w:spacing w:val="6"/>
          <w:sz w:val="18"/>
        </w:rPr>
        <w:t> </w:t>
      </w:r>
      <w:r>
        <w:rPr>
          <w:w w:val="85"/>
          <w:sz w:val="18"/>
        </w:rPr>
        <w:t>Tél</w:t>
      </w:r>
      <w:r>
        <w:rPr>
          <w:spacing w:val="7"/>
          <w:sz w:val="18"/>
        </w:rPr>
        <w:t> </w:t>
      </w:r>
      <w:r>
        <w:rPr>
          <w:w w:val="85"/>
          <w:sz w:val="18"/>
        </w:rPr>
        <w:t>:</w:t>
      </w:r>
      <w:r>
        <w:rPr>
          <w:spacing w:val="4"/>
          <w:sz w:val="18"/>
        </w:rPr>
        <w:t> </w:t>
      </w:r>
      <w:r>
        <w:rPr>
          <w:w w:val="85"/>
          <w:sz w:val="18"/>
        </w:rPr>
        <w:t>+33</w:t>
      </w:r>
      <w:r>
        <w:rPr>
          <w:spacing w:val="8"/>
          <w:sz w:val="18"/>
        </w:rPr>
        <w:t> </w:t>
      </w:r>
      <w:r>
        <w:rPr>
          <w:w w:val="85"/>
          <w:sz w:val="18"/>
        </w:rPr>
        <w:t>(0)1</w:t>
      </w:r>
      <w:r>
        <w:rPr>
          <w:spacing w:val="9"/>
          <w:sz w:val="18"/>
        </w:rPr>
        <w:t> </w:t>
      </w:r>
      <w:r>
        <w:rPr>
          <w:w w:val="85"/>
          <w:sz w:val="18"/>
        </w:rPr>
        <w:t>53</w:t>
      </w:r>
      <w:r>
        <w:rPr>
          <w:spacing w:val="8"/>
          <w:sz w:val="18"/>
        </w:rPr>
        <w:t> </w:t>
      </w:r>
      <w:r>
        <w:rPr>
          <w:w w:val="85"/>
          <w:sz w:val="18"/>
        </w:rPr>
        <w:t>65</w:t>
      </w:r>
      <w:r>
        <w:rPr>
          <w:spacing w:val="4"/>
          <w:sz w:val="18"/>
        </w:rPr>
        <w:t> </w:t>
      </w:r>
      <w:r>
        <w:rPr>
          <w:w w:val="85"/>
          <w:sz w:val="18"/>
        </w:rPr>
        <w:t>24</w:t>
      </w:r>
      <w:r>
        <w:rPr>
          <w:spacing w:val="4"/>
          <w:sz w:val="18"/>
        </w:rPr>
        <w:t> </w:t>
      </w:r>
      <w:r>
        <w:rPr>
          <w:spacing w:val="-5"/>
          <w:w w:val="85"/>
          <w:sz w:val="18"/>
        </w:rPr>
        <w:t>17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spacing w:before="0"/>
        <w:ind w:left="79" w:right="80" w:firstLine="0"/>
        <w:jc w:val="center"/>
        <w:rPr>
          <w:rFonts w:ascii="Arial"/>
          <w:b/>
          <w:sz w:val="20"/>
        </w:rPr>
      </w:pPr>
      <w:r>
        <w:rPr>
          <w:rFonts w:ascii="Arial"/>
          <w:b/>
          <w:color w:val="6460A9"/>
          <w:sz w:val="20"/>
        </w:rPr>
        <w:t>CONTACTS</w:t>
      </w:r>
      <w:r>
        <w:rPr>
          <w:rFonts w:ascii="Arial"/>
          <w:b/>
          <w:color w:val="6460A9"/>
          <w:spacing w:val="-10"/>
          <w:sz w:val="20"/>
        </w:rPr>
        <w:t> </w:t>
      </w:r>
      <w:r>
        <w:rPr>
          <w:rFonts w:ascii="Arial"/>
          <w:b/>
          <w:color w:val="6460A9"/>
          <w:spacing w:val="-2"/>
          <w:sz w:val="20"/>
        </w:rPr>
        <w:t>PRESSE</w:t>
      </w:r>
    </w:p>
    <w:p>
      <w:pPr>
        <w:spacing w:before="159"/>
        <w:ind w:left="79" w:right="81" w:firstLine="0"/>
        <w:jc w:val="center"/>
        <w:rPr>
          <w:rFonts w:ascii="Tahoma" w:hAnsi="Tahoma"/>
          <w:b/>
          <w:sz w:val="18"/>
        </w:rPr>
      </w:pPr>
      <w:r>
        <w:rPr>
          <w:rFonts w:ascii="Tahoma" w:hAnsi="Tahoma"/>
          <w:b/>
          <w:spacing w:val="-2"/>
          <w:sz w:val="18"/>
        </w:rPr>
        <w:t>Groupe</w:t>
      </w:r>
      <w:r>
        <w:rPr>
          <w:rFonts w:ascii="Tahoma" w:hAnsi="Tahoma"/>
          <w:b/>
          <w:spacing w:val="-8"/>
          <w:sz w:val="18"/>
        </w:rPr>
        <w:t> </w:t>
      </w:r>
      <w:r>
        <w:rPr>
          <w:rFonts w:ascii="Tahoma" w:hAnsi="Tahoma"/>
          <w:b/>
          <w:spacing w:val="-2"/>
          <w:sz w:val="18"/>
        </w:rPr>
        <w:t>Casino</w:t>
      </w:r>
      <w:r>
        <w:rPr>
          <w:rFonts w:ascii="Tahoma" w:hAnsi="Tahoma"/>
          <w:b/>
          <w:spacing w:val="-7"/>
          <w:sz w:val="18"/>
        </w:rPr>
        <w:t> </w:t>
      </w:r>
      <w:r>
        <w:rPr>
          <w:rFonts w:ascii="Tahoma" w:hAnsi="Tahoma"/>
          <w:b/>
          <w:spacing w:val="-2"/>
          <w:sz w:val="18"/>
        </w:rPr>
        <w:t>–</w:t>
      </w:r>
      <w:r>
        <w:rPr>
          <w:rFonts w:ascii="Tahoma" w:hAnsi="Tahoma"/>
          <w:b/>
          <w:spacing w:val="-6"/>
          <w:sz w:val="18"/>
        </w:rPr>
        <w:t> </w:t>
      </w:r>
      <w:r>
        <w:rPr>
          <w:rFonts w:ascii="Tahoma" w:hAnsi="Tahoma"/>
          <w:b/>
          <w:spacing w:val="-2"/>
          <w:sz w:val="18"/>
        </w:rPr>
        <w:t>Direction</w:t>
      </w:r>
      <w:r>
        <w:rPr>
          <w:rFonts w:ascii="Tahoma" w:hAnsi="Tahoma"/>
          <w:b/>
          <w:spacing w:val="-8"/>
          <w:sz w:val="18"/>
        </w:rPr>
        <w:t> </w:t>
      </w:r>
      <w:r>
        <w:rPr>
          <w:rFonts w:ascii="Tahoma" w:hAnsi="Tahoma"/>
          <w:b/>
          <w:spacing w:val="-2"/>
          <w:sz w:val="18"/>
        </w:rPr>
        <w:t>de</w:t>
      </w:r>
      <w:r>
        <w:rPr>
          <w:rFonts w:ascii="Tahoma" w:hAnsi="Tahoma"/>
          <w:b/>
          <w:spacing w:val="-7"/>
          <w:sz w:val="18"/>
        </w:rPr>
        <w:t> </w:t>
      </w:r>
      <w:r>
        <w:rPr>
          <w:rFonts w:ascii="Tahoma" w:hAnsi="Tahoma"/>
          <w:b/>
          <w:spacing w:val="-2"/>
          <w:sz w:val="18"/>
        </w:rPr>
        <w:t>la</w:t>
      </w:r>
      <w:r>
        <w:rPr>
          <w:rFonts w:ascii="Tahoma" w:hAnsi="Tahoma"/>
          <w:b/>
          <w:spacing w:val="-7"/>
          <w:sz w:val="18"/>
        </w:rPr>
        <w:t> </w:t>
      </w:r>
      <w:r>
        <w:rPr>
          <w:rFonts w:ascii="Tahoma" w:hAnsi="Tahoma"/>
          <w:b/>
          <w:spacing w:val="-2"/>
          <w:sz w:val="18"/>
        </w:rPr>
        <w:t>Communication</w:t>
      </w:r>
    </w:p>
    <w:p>
      <w:pPr>
        <w:spacing w:before="120"/>
        <w:ind w:left="79" w:right="80" w:firstLine="0"/>
        <w:jc w:val="center"/>
        <w:rPr>
          <w:sz w:val="18"/>
        </w:rPr>
      </w:pPr>
      <w:r>
        <w:rPr>
          <w:rFonts w:ascii="Tahoma" w:hAnsi="Tahoma"/>
          <w:b/>
          <w:w w:val="90"/>
          <w:sz w:val="18"/>
        </w:rPr>
        <w:t>Nicolas</w:t>
      </w:r>
      <w:r>
        <w:rPr>
          <w:rFonts w:ascii="Tahoma" w:hAnsi="Tahoma"/>
          <w:b/>
          <w:spacing w:val="3"/>
          <w:sz w:val="18"/>
        </w:rPr>
        <w:t> </w:t>
      </w:r>
      <w:r>
        <w:rPr>
          <w:rFonts w:ascii="Tahoma" w:hAnsi="Tahoma"/>
          <w:b/>
          <w:w w:val="90"/>
          <w:sz w:val="18"/>
        </w:rPr>
        <w:t>BOUDOT</w:t>
      </w:r>
      <w:r>
        <w:rPr>
          <w:rFonts w:ascii="Tahoma" w:hAnsi="Tahoma"/>
          <w:b/>
          <w:spacing w:val="2"/>
          <w:sz w:val="18"/>
        </w:rPr>
        <w:t> </w:t>
      </w:r>
      <w:r>
        <w:rPr>
          <w:w w:val="90"/>
          <w:sz w:val="18"/>
        </w:rPr>
        <w:t>-</w:t>
      </w:r>
      <w:r>
        <w:rPr>
          <w:spacing w:val="-7"/>
          <w:sz w:val="18"/>
        </w:rPr>
        <w:t> </w:t>
      </w:r>
      <w:hyperlink r:id="rId8">
        <w:r>
          <w:rPr>
            <w:w w:val="90"/>
            <w:sz w:val="18"/>
            <w:u w:val="single"/>
          </w:rPr>
          <w:t>nboudot@groupe-casino.fr</w:t>
        </w:r>
      </w:hyperlink>
      <w:r>
        <w:rPr>
          <w:spacing w:val="-6"/>
          <w:sz w:val="18"/>
        </w:rPr>
        <w:t> </w:t>
      </w:r>
      <w:r>
        <w:rPr>
          <w:w w:val="90"/>
          <w:sz w:val="18"/>
        </w:rPr>
        <w:t>-</w:t>
      </w:r>
      <w:r>
        <w:rPr>
          <w:spacing w:val="-1"/>
          <w:w w:val="90"/>
          <w:sz w:val="18"/>
        </w:rPr>
        <w:t> </w:t>
      </w:r>
      <w:r>
        <w:rPr>
          <w:w w:val="90"/>
          <w:sz w:val="18"/>
        </w:rPr>
        <w:t>Tél</w:t>
      </w:r>
      <w:r>
        <w:rPr>
          <w:spacing w:val="-6"/>
          <w:sz w:val="18"/>
        </w:rPr>
        <w:t> </w:t>
      </w:r>
      <w:r>
        <w:rPr>
          <w:w w:val="90"/>
          <w:sz w:val="18"/>
        </w:rPr>
        <w:t>:</w:t>
      </w:r>
      <w:r>
        <w:rPr>
          <w:spacing w:val="-3"/>
          <w:w w:val="90"/>
          <w:sz w:val="18"/>
        </w:rPr>
        <w:t> </w:t>
      </w:r>
      <w:r>
        <w:rPr>
          <w:w w:val="90"/>
          <w:sz w:val="18"/>
        </w:rPr>
        <w:t>+</w:t>
      </w:r>
      <w:r>
        <w:rPr>
          <w:spacing w:val="-1"/>
          <w:w w:val="90"/>
          <w:sz w:val="18"/>
        </w:rPr>
        <w:t> </w:t>
      </w:r>
      <w:r>
        <w:rPr>
          <w:w w:val="90"/>
          <w:sz w:val="18"/>
        </w:rPr>
        <w:t>33</w:t>
      </w:r>
      <w:r>
        <w:rPr>
          <w:spacing w:val="-4"/>
          <w:sz w:val="18"/>
        </w:rPr>
        <w:t> </w:t>
      </w:r>
      <w:r>
        <w:rPr>
          <w:w w:val="90"/>
          <w:sz w:val="18"/>
        </w:rPr>
        <w:t>(0)6</w:t>
      </w:r>
      <w:r>
        <w:rPr>
          <w:spacing w:val="-5"/>
          <w:sz w:val="18"/>
        </w:rPr>
        <w:t> </w:t>
      </w:r>
      <w:r>
        <w:rPr>
          <w:w w:val="90"/>
          <w:sz w:val="18"/>
        </w:rPr>
        <w:t>79</w:t>
      </w:r>
      <w:r>
        <w:rPr>
          <w:spacing w:val="-6"/>
          <w:sz w:val="18"/>
        </w:rPr>
        <w:t> </w:t>
      </w:r>
      <w:r>
        <w:rPr>
          <w:w w:val="90"/>
          <w:sz w:val="18"/>
        </w:rPr>
        <w:t>61</w:t>
      </w:r>
      <w:r>
        <w:rPr>
          <w:spacing w:val="-2"/>
          <w:w w:val="90"/>
          <w:sz w:val="18"/>
        </w:rPr>
        <w:t> </w:t>
      </w:r>
      <w:r>
        <w:rPr>
          <w:w w:val="90"/>
          <w:sz w:val="18"/>
        </w:rPr>
        <w:t>40</w:t>
      </w:r>
      <w:r>
        <w:rPr>
          <w:spacing w:val="-3"/>
          <w:w w:val="90"/>
          <w:sz w:val="18"/>
        </w:rPr>
        <w:t> </w:t>
      </w:r>
      <w:r>
        <w:rPr>
          <w:spacing w:val="-5"/>
          <w:w w:val="90"/>
          <w:sz w:val="18"/>
        </w:rPr>
        <w:t>99</w:t>
      </w:r>
    </w:p>
    <w:p>
      <w:pPr>
        <w:spacing w:before="3"/>
        <w:ind w:left="79" w:right="81" w:firstLine="0"/>
        <w:jc w:val="center"/>
        <w:rPr>
          <w:rFonts w:ascii="Tahoma"/>
          <w:b/>
          <w:sz w:val="18"/>
        </w:rPr>
      </w:pPr>
      <w:r>
        <w:rPr>
          <w:rFonts w:ascii="Tahoma"/>
          <w:b/>
          <w:spacing w:val="-5"/>
          <w:sz w:val="18"/>
        </w:rPr>
        <w:t>ou</w:t>
      </w:r>
    </w:p>
    <w:p>
      <w:pPr>
        <w:spacing w:before="3"/>
        <w:ind w:left="79" w:right="80" w:firstLine="0"/>
        <w:jc w:val="center"/>
        <w:rPr>
          <w:sz w:val="18"/>
        </w:rPr>
      </w:pPr>
      <w:hyperlink r:id="rId9">
        <w:r>
          <w:rPr>
            <w:w w:val="90"/>
            <w:sz w:val="18"/>
            <w:u w:val="single"/>
          </w:rPr>
          <w:t>directiondelacommunication@groupe-casino.fr</w:t>
        </w:r>
      </w:hyperlink>
      <w:r>
        <w:rPr>
          <w:spacing w:val="9"/>
          <w:sz w:val="18"/>
        </w:rPr>
        <w:t> </w:t>
      </w:r>
      <w:r>
        <w:rPr>
          <w:w w:val="90"/>
          <w:sz w:val="18"/>
        </w:rPr>
        <w:t>-</w:t>
      </w:r>
      <w:r>
        <w:rPr>
          <w:spacing w:val="4"/>
          <w:sz w:val="18"/>
        </w:rPr>
        <w:t> </w:t>
      </w:r>
      <w:r>
        <w:rPr>
          <w:w w:val="90"/>
          <w:sz w:val="18"/>
        </w:rPr>
        <w:t>Tél</w:t>
      </w:r>
      <w:r>
        <w:rPr>
          <w:spacing w:val="9"/>
          <w:sz w:val="18"/>
        </w:rPr>
        <w:t> </w:t>
      </w:r>
      <w:r>
        <w:rPr>
          <w:w w:val="90"/>
          <w:sz w:val="18"/>
        </w:rPr>
        <w:t>:</w:t>
      </w:r>
      <w:r>
        <w:rPr>
          <w:spacing w:val="6"/>
          <w:sz w:val="18"/>
        </w:rPr>
        <w:t> </w:t>
      </w:r>
      <w:r>
        <w:rPr>
          <w:w w:val="90"/>
          <w:sz w:val="18"/>
        </w:rPr>
        <w:t>+</w:t>
      </w:r>
      <w:r>
        <w:rPr>
          <w:spacing w:val="11"/>
          <w:sz w:val="18"/>
        </w:rPr>
        <w:t> </w:t>
      </w:r>
      <w:r>
        <w:rPr>
          <w:w w:val="90"/>
          <w:sz w:val="18"/>
        </w:rPr>
        <w:t>33(0)1</w:t>
      </w:r>
      <w:r>
        <w:rPr>
          <w:spacing w:val="10"/>
          <w:sz w:val="18"/>
        </w:rPr>
        <w:t> </w:t>
      </w:r>
      <w:r>
        <w:rPr>
          <w:w w:val="90"/>
          <w:sz w:val="18"/>
        </w:rPr>
        <w:t>53</w:t>
      </w:r>
      <w:r>
        <w:rPr>
          <w:spacing w:val="11"/>
          <w:sz w:val="18"/>
        </w:rPr>
        <w:t> </w:t>
      </w:r>
      <w:r>
        <w:rPr>
          <w:w w:val="90"/>
          <w:sz w:val="18"/>
        </w:rPr>
        <w:t>65</w:t>
      </w:r>
      <w:r>
        <w:rPr>
          <w:spacing w:val="10"/>
          <w:sz w:val="18"/>
        </w:rPr>
        <w:t> </w:t>
      </w:r>
      <w:r>
        <w:rPr>
          <w:w w:val="90"/>
          <w:sz w:val="18"/>
        </w:rPr>
        <w:t>24</w:t>
      </w:r>
      <w:r>
        <w:rPr>
          <w:spacing w:val="11"/>
          <w:sz w:val="18"/>
        </w:rPr>
        <w:t> </w:t>
      </w:r>
      <w:r>
        <w:rPr>
          <w:spacing w:val="-5"/>
          <w:w w:val="90"/>
          <w:sz w:val="18"/>
        </w:rPr>
        <w:t>78</w:t>
      </w:r>
    </w:p>
    <w:p>
      <w:pPr>
        <w:pStyle w:val="BodyText"/>
        <w:spacing w:before="24"/>
        <w:rPr>
          <w:sz w:val="18"/>
        </w:rPr>
      </w:pPr>
    </w:p>
    <w:p>
      <w:pPr>
        <w:spacing w:before="0"/>
        <w:ind w:left="79" w:right="79" w:firstLine="0"/>
        <w:jc w:val="center"/>
        <w:rPr>
          <w:rFonts w:ascii="Tahoma"/>
          <w:b/>
          <w:sz w:val="18"/>
        </w:rPr>
      </w:pPr>
      <w:r>
        <w:rPr>
          <w:rFonts w:ascii="Tahoma"/>
          <w:b/>
          <w:sz w:val="18"/>
        </w:rPr>
        <w:t>Agence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IMAGE</w:t>
      </w:r>
      <w:r>
        <w:rPr>
          <w:rFonts w:ascii="Tahoma"/>
          <w:b/>
          <w:spacing w:val="2"/>
          <w:sz w:val="18"/>
        </w:rPr>
        <w:t> </w:t>
      </w:r>
      <w:r>
        <w:rPr>
          <w:rFonts w:ascii="Tahoma"/>
          <w:b/>
          <w:spacing w:val="-10"/>
          <w:sz w:val="18"/>
        </w:rPr>
        <w:t>7</w:t>
      </w:r>
    </w:p>
    <w:p>
      <w:pPr>
        <w:spacing w:before="123"/>
        <w:ind w:left="79" w:right="80" w:firstLine="0"/>
        <w:jc w:val="center"/>
        <w:rPr>
          <w:sz w:val="18"/>
        </w:rPr>
      </w:pPr>
      <w:r>
        <w:rPr>
          <w:w w:val="85"/>
          <w:sz w:val="18"/>
        </w:rPr>
        <w:t>Karine</w:t>
      </w:r>
      <w:r>
        <w:rPr>
          <w:spacing w:val="2"/>
          <w:sz w:val="18"/>
        </w:rPr>
        <w:t> </w:t>
      </w:r>
      <w:r>
        <w:rPr>
          <w:w w:val="85"/>
          <w:sz w:val="18"/>
        </w:rPr>
        <w:t>Allouis</w:t>
      </w:r>
      <w:r>
        <w:rPr>
          <w:spacing w:val="-3"/>
          <w:sz w:val="18"/>
        </w:rPr>
        <w:t> </w:t>
      </w:r>
      <w:r>
        <w:rPr>
          <w:w w:val="85"/>
          <w:sz w:val="18"/>
        </w:rPr>
        <w:t>-</w:t>
      </w:r>
      <w:r>
        <w:rPr>
          <w:spacing w:val="-2"/>
          <w:sz w:val="18"/>
        </w:rPr>
        <w:t> </w:t>
      </w:r>
      <w:hyperlink r:id="rId10">
        <w:r>
          <w:rPr>
            <w:w w:val="85"/>
            <w:sz w:val="18"/>
            <w:u w:val="single"/>
          </w:rPr>
          <w:t>kallouis@image7.fr</w:t>
        </w:r>
      </w:hyperlink>
      <w:r>
        <w:rPr>
          <w:sz w:val="18"/>
        </w:rPr>
        <w:t> </w:t>
      </w:r>
      <w:r>
        <w:rPr>
          <w:w w:val="85"/>
          <w:sz w:val="18"/>
        </w:rPr>
        <w:t>-</w:t>
      </w:r>
      <w:r>
        <w:rPr>
          <w:spacing w:val="-2"/>
          <w:sz w:val="18"/>
        </w:rPr>
        <w:t> </w:t>
      </w:r>
      <w:r>
        <w:rPr>
          <w:w w:val="85"/>
          <w:sz w:val="18"/>
        </w:rPr>
        <w:t>Tél</w:t>
      </w:r>
      <w:r>
        <w:rPr>
          <w:spacing w:val="-2"/>
          <w:sz w:val="18"/>
        </w:rPr>
        <w:t> </w:t>
      </w:r>
      <w:r>
        <w:rPr>
          <w:w w:val="85"/>
          <w:sz w:val="18"/>
        </w:rPr>
        <w:t>:</w:t>
      </w:r>
      <w:r>
        <w:rPr>
          <w:spacing w:val="-4"/>
          <w:sz w:val="18"/>
        </w:rPr>
        <w:t> </w:t>
      </w:r>
      <w:r>
        <w:rPr>
          <w:w w:val="85"/>
          <w:sz w:val="18"/>
        </w:rPr>
        <w:t>+33</w:t>
      </w:r>
      <w:r>
        <w:rPr>
          <w:sz w:val="18"/>
        </w:rPr>
        <w:t> </w:t>
      </w:r>
      <w:r>
        <w:rPr>
          <w:w w:val="85"/>
          <w:sz w:val="18"/>
        </w:rPr>
        <w:t>(0)6</w:t>
      </w:r>
      <w:r>
        <w:rPr>
          <w:spacing w:val="-1"/>
          <w:sz w:val="18"/>
        </w:rPr>
        <w:t> </w:t>
      </w:r>
      <w:r>
        <w:rPr>
          <w:w w:val="85"/>
          <w:sz w:val="18"/>
        </w:rPr>
        <w:t>11</w:t>
      </w:r>
      <w:r>
        <w:rPr>
          <w:sz w:val="18"/>
        </w:rPr>
        <w:t> </w:t>
      </w:r>
      <w:r>
        <w:rPr>
          <w:w w:val="85"/>
          <w:sz w:val="18"/>
        </w:rPr>
        <w:t>59</w:t>
      </w:r>
      <w:r>
        <w:rPr>
          <w:spacing w:val="-4"/>
          <w:sz w:val="18"/>
        </w:rPr>
        <w:t> </w:t>
      </w:r>
      <w:r>
        <w:rPr>
          <w:w w:val="85"/>
          <w:sz w:val="18"/>
        </w:rPr>
        <w:t>23</w:t>
      </w:r>
      <w:r>
        <w:rPr>
          <w:spacing w:val="-1"/>
          <w:sz w:val="18"/>
        </w:rPr>
        <w:t> </w:t>
      </w:r>
      <w:r>
        <w:rPr>
          <w:spacing w:val="-5"/>
          <w:w w:val="85"/>
          <w:sz w:val="18"/>
        </w:rPr>
        <w:t>26</w:t>
      </w:r>
    </w:p>
    <w:p>
      <w:pPr>
        <w:spacing w:before="122"/>
        <w:ind w:left="79" w:right="82" w:firstLine="0"/>
        <w:jc w:val="center"/>
        <w:rPr>
          <w:sz w:val="18"/>
        </w:rPr>
      </w:pPr>
      <w:r>
        <w:rPr>
          <w:spacing w:val="-2"/>
          <w:w w:val="90"/>
          <w:sz w:val="18"/>
        </w:rPr>
        <w:t>Laurent</w:t>
      </w:r>
      <w:r>
        <w:rPr>
          <w:spacing w:val="-3"/>
          <w:w w:val="90"/>
          <w:sz w:val="18"/>
        </w:rPr>
        <w:t> </w:t>
      </w:r>
      <w:r>
        <w:rPr>
          <w:spacing w:val="-2"/>
          <w:w w:val="90"/>
          <w:sz w:val="18"/>
        </w:rPr>
        <w:t>Poinsot</w:t>
      </w:r>
      <w:r>
        <w:rPr>
          <w:spacing w:val="-3"/>
          <w:w w:val="90"/>
          <w:sz w:val="18"/>
        </w:rPr>
        <w:t> </w:t>
      </w:r>
      <w:r>
        <w:rPr>
          <w:spacing w:val="-2"/>
          <w:w w:val="90"/>
          <w:sz w:val="18"/>
        </w:rPr>
        <w:t>-</w:t>
      </w:r>
      <w:r>
        <w:rPr>
          <w:spacing w:val="-8"/>
          <w:sz w:val="18"/>
        </w:rPr>
        <w:t> </w:t>
      </w:r>
      <w:hyperlink r:id="rId11">
        <w:r>
          <w:rPr>
            <w:spacing w:val="-2"/>
            <w:w w:val="90"/>
            <w:sz w:val="18"/>
            <w:u w:val="single"/>
          </w:rPr>
          <w:t>lpoinsot@image7.fr</w:t>
        </w:r>
      </w:hyperlink>
      <w:r>
        <w:rPr>
          <w:spacing w:val="-8"/>
          <w:sz w:val="18"/>
        </w:rPr>
        <w:t> </w:t>
      </w:r>
      <w:r>
        <w:rPr>
          <w:spacing w:val="-2"/>
          <w:w w:val="90"/>
          <w:sz w:val="18"/>
        </w:rPr>
        <w:t>-</w:t>
      </w:r>
      <w:r>
        <w:rPr>
          <w:spacing w:val="-8"/>
          <w:sz w:val="18"/>
        </w:rPr>
        <w:t> </w:t>
      </w:r>
      <w:r>
        <w:rPr>
          <w:spacing w:val="-2"/>
          <w:w w:val="90"/>
          <w:sz w:val="18"/>
        </w:rPr>
        <w:t>Tél</w:t>
      </w:r>
      <w:r>
        <w:rPr>
          <w:spacing w:val="-8"/>
          <w:sz w:val="18"/>
        </w:rPr>
        <w:t> </w:t>
      </w:r>
      <w:r>
        <w:rPr>
          <w:spacing w:val="-2"/>
          <w:w w:val="90"/>
          <w:sz w:val="18"/>
        </w:rPr>
        <w:t>:</w:t>
      </w:r>
      <w:r>
        <w:rPr>
          <w:spacing w:val="-4"/>
          <w:w w:val="90"/>
          <w:sz w:val="18"/>
        </w:rPr>
        <w:t> </w:t>
      </w:r>
      <w:r>
        <w:rPr>
          <w:spacing w:val="-2"/>
          <w:w w:val="90"/>
          <w:sz w:val="18"/>
        </w:rPr>
        <w:t>+</w:t>
      </w:r>
      <w:r>
        <w:rPr>
          <w:spacing w:val="-7"/>
          <w:sz w:val="18"/>
        </w:rPr>
        <w:t> </w:t>
      </w:r>
      <w:r>
        <w:rPr>
          <w:spacing w:val="-2"/>
          <w:w w:val="90"/>
          <w:sz w:val="18"/>
        </w:rPr>
        <w:t>33(0)6</w:t>
      </w:r>
      <w:r>
        <w:rPr>
          <w:spacing w:val="-7"/>
          <w:sz w:val="18"/>
        </w:rPr>
        <w:t> </w:t>
      </w:r>
      <w:r>
        <w:rPr>
          <w:spacing w:val="-2"/>
          <w:w w:val="90"/>
          <w:sz w:val="18"/>
        </w:rPr>
        <w:t>80</w:t>
      </w:r>
      <w:r>
        <w:rPr>
          <w:spacing w:val="-7"/>
          <w:sz w:val="18"/>
        </w:rPr>
        <w:t> </w:t>
      </w:r>
      <w:r>
        <w:rPr>
          <w:spacing w:val="-2"/>
          <w:w w:val="90"/>
          <w:sz w:val="18"/>
        </w:rPr>
        <w:t>11</w:t>
      </w:r>
      <w:r>
        <w:rPr>
          <w:spacing w:val="-7"/>
          <w:sz w:val="18"/>
        </w:rPr>
        <w:t> </w:t>
      </w:r>
      <w:r>
        <w:rPr>
          <w:spacing w:val="-2"/>
          <w:w w:val="90"/>
          <w:sz w:val="18"/>
        </w:rPr>
        <w:t>73</w:t>
      </w:r>
      <w:r>
        <w:rPr>
          <w:spacing w:val="-7"/>
          <w:sz w:val="18"/>
        </w:rPr>
        <w:t> </w:t>
      </w:r>
      <w:r>
        <w:rPr>
          <w:spacing w:val="-5"/>
          <w:w w:val="90"/>
          <w:sz w:val="18"/>
        </w:rPr>
        <w:t>52</w:t>
      </w:r>
    </w:p>
    <w:p>
      <w:pPr>
        <w:spacing w:before="122"/>
        <w:ind w:left="79" w:right="82" w:firstLine="0"/>
        <w:jc w:val="center"/>
        <w:rPr>
          <w:sz w:val="18"/>
        </w:rPr>
      </w:pPr>
      <w:r>
        <w:rPr>
          <w:w w:val="90"/>
          <w:sz w:val="18"/>
        </w:rPr>
        <w:t>Franck</w:t>
      </w:r>
      <w:r>
        <w:rPr>
          <w:spacing w:val="-7"/>
          <w:w w:val="90"/>
          <w:sz w:val="18"/>
        </w:rPr>
        <w:t> </w:t>
      </w:r>
      <w:r>
        <w:rPr>
          <w:w w:val="90"/>
          <w:sz w:val="18"/>
        </w:rPr>
        <w:t>Pasquier</w:t>
      </w:r>
      <w:r>
        <w:rPr>
          <w:spacing w:val="-9"/>
          <w:w w:val="90"/>
          <w:sz w:val="18"/>
        </w:rPr>
        <w:t> </w:t>
      </w:r>
      <w:r>
        <w:rPr>
          <w:w w:val="90"/>
          <w:sz w:val="18"/>
        </w:rPr>
        <w:t>-</w:t>
      </w:r>
      <w:r>
        <w:rPr>
          <w:spacing w:val="-7"/>
          <w:w w:val="90"/>
          <w:sz w:val="18"/>
        </w:rPr>
        <w:t> </w:t>
      </w:r>
      <w:hyperlink r:id="rId12">
        <w:r>
          <w:rPr>
            <w:w w:val="90"/>
            <w:sz w:val="18"/>
            <w:u w:val="single"/>
          </w:rPr>
          <w:t>fpasquier@image7.fr</w:t>
        </w:r>
      </w:hyperlink>
      <w:r>
        <w:rPr>
          <w:spacing w:val="-7"/>
          <w:w w:val="90"/>
          <w:sz w:val="18"/>
        </w:rPr>
        <w:t> </w:t>
      </w:r>
      <w:r>
        <w:rPr>
          <w:w w:val="90"/>
          <w:sz w:val="18"/>
        </w:rPr>
        <w:t>-</w:t>
      </w:r>
      <w:r>
        <w:rPr>
          <w:spacing w:val="-7"/>
          <w:w w:val="90"/>
          <w:sz w:val="18"/>
        </w:rPr>
        <w:t> </w:t>
      </w:r>
      <w:r>
        <w:rPr>
          <w:w w:val="90"/>
          <w:sz w:val="18"/>
        </w:rPr>
        <w:t>Tél</w:t>
      </w:r>
      <w:r>
        <w:rPr>
          <w:spacing w:val="-7"/>
          <w:w w:val="90"/>
          <w:sz w:val="18"/>
        </w:rPr>
        <w:t> </w:t>
      </w:r>
      <w:r>
        <w:rPr>
          <w:w w:val="90"/>
          <w:sz w:val="18"/>
        </w:rPr>
        <w:t>:</w:t>
      </w:r>
      <w:r>
        <w:rPr>
          <w:spacing w:val="-9"/>
          <w:w w:val="90"/>
          <w:sz w:val="18"/>
        </w:rPr>
        <w:t> </w:t>
      </w:r>
      <w:r>
        <w:rPr>
          <w:w w:val="90"/>
          <w:sz w:val="18"/>
        </w:rPr>
        <w:t>+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33(0)6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73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62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57</w:t>
      </w:r>
      <w:r>
        <w:rPr>
          <w:spacing w:val="-5"/>
          <w:w w:val="90"/>
          <w:sz w:val="18"/>
        </w:rPr>
        <w:t> 99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"/>
        <w:rPr>
          <w:sz w:val="20"/>
        </w:rPr>
      </w:pPr>
    </w:p>
    <w:p>
      <w:pPr>
        <w:spacing w:before="0"/>
        <w:ind w:left="144" w:right="0" w:firstLine="0"/>
        <w:jc w:val="left"/>
        <w:rPr>
          <w:rFonts w:ascii="Tahoma" w:hAnsi="Tahoma"/>
          <w:b/>
          <w:sz w:val="20"/>
        </w:rPr>
      </w:pPr>
      <w:r>
        <w:rPr>
          <w:spacing w:val="-4"/>
          <w:sz w:val="20"/>
        </w:rPr>
        <w:t>Vendredi</w:t>
      </w:r>
      <w:r>
        <w:rPr>
          <w:spacing w:val="-15"/>
          <w:sz w:val="20"/>
        </w:rPr>
        <w:t> </w:t>
      </w:r>
      <w:r>
        <w:rPr>
          <w:spacing w:val="-4"/>
          <w:sz w:val="20"/>
        </w:rPr>
        <w:t>13</w:t>
      </w:r>
      <w:r>
        <w:rPr>
          <w:spacing w:val="-15"/>
          <w:sz w:val="20"/>
        </w:rPr>
        <w:t> </w:t>
      </w:r>
      <w:r>
        <w:rPr>
          <w:spacing w:val="-4"/>
          <w:sz w:val="20"/>
        </w:rPr>
        <w:t>octobre</w:t>
      </w:r>
      <w:r>
        <w:rPr>
          <w:spacing w:val="-14"/>
          <w:sz w:val="20"/>
        </w:rPr>
        <w:t> </w:t>
      </w:r>
      <w:r>
        <w:rPr>
          <w:spacing w:val="-4"/>
          <w:sz w:val="20"/>
        </w:rPr>
        <w:t>2023</w:t>
      </w:r>
      <w:r>
        <w:rPr>
          <w:spacing w:val="-14"/>
          <w:sz w:val="20"/>
        </w:rPr>
        <w:t> </w:t>
      </w:r>
      <w:r>
        <w:rPr>
          <w:b/>
          <w:color w:val="3CA05A"/>
          <w:spacing w:val="-4"/>
          <w:sz w:val="20"/>
        </w:rPr>
        <w:t>▪</w:t>
      </w:r>
      <w:r>
        <w:rPr>
          <w:b/>
          <w:color w:val="3CA05A"/>
          <w:spacing w:val="-11"/>
          <w:sz w:val="20"/>
        </w:rPr>
        <w:t> </w:t>
      </w:r>
      <w:r>
        <w:rPr>
          <w:rFonts w:ascii="Tahoma" w:hAnsi="Tahoma"/>
          <w:b/>
          <w:color w:val="3CA05A"/>
          <w:spacing w:val="-10"/>
          <w:sz w:val="20"/>
        </w:rPr>
        <w:t>2</w:t>
      </w:r>
    </w:p>
    <w:sectPr>
      <w:pgSz w:w="11910" w:h="16840"/>
      <w:pgMar w:top="1200" w:bottom="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832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742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645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547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450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353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255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158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061" w:hanging="360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fr-FR" w:eastAsia="en-US" w:bidi="ar-SA"/>
    </w:rPr>
  </w:style>
  <w:style w:styleId="Title" w:type="paragraph">
    <w:name w:val="Title"/>
    <w:basedOn w:val="Normal"/>
    <w:uiPriority w:val="1"/>
    <w:qFormat/>
    <w:pPr>
      <w:ind w:left="79" w:right="3"/>
      <w:jc w:val="center"/>
    </w:pPr>
    <w:rPr>
      <w:rFonts w:ascii="Arial" w:hAnsi="Arial" w:eastAsia="Arial" w:cs="Arial"/>
      <w:b/>
      <w:bCs/>
      <w:sz w:val="28"/>
      <w:szCs w:val="28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spacing w:before="3"/>
      <w:ind w:left="832" w:right="111" w:hanging="360"/>
    </w:pPr>
    <w:rPr>
      <w:rFonts w:ascii="Verdana" w:hAnsi="Verdana" w:eastAsia="Verdana" w:cs="Verdana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cwelton.exterieur@groupe-casino.fr" TargetMode="External"/><Relationship Id="rId7" Type="http://schemas.openxmlformats.org/officeDocument/2006/relationships/hyperlink" Target="mailto:IR_Casino@groupe-casino.fr" TargetMode="External"/><Relationship Id="rId8" Type="http://schemas.openxmlformats.org/officeDocument/2006/relationships/hyperlink" Target="mailto:nboudot@groupe-casino.fr" TargetMode="External"/><Relationship Id="rId9" Type="http://schemas.openxmlformats.org/officeDocument/2006/relationships/hyperlink" Target="mailto:directiondelacommunication@groupe-casino.fr" TargetMode="External"/><Relationship Id="rId10" Type="http://schemas.openxmlformats.org/officeDocument/2006/relationships/hyperlink" Target="mailto:kallouis@image7.fr" TargetMode="External"/><Relationship Id="rId11" Type="http://schemas.openxmlformats.org/officeDocument/2006/relationships/hyperlink" Target="mailto:lpoinsot@image7.fr" TargetMode="External"/><Relationship Id="rId12" Type="http://schemas.openxmlformats.org/officeDocument/2006/relationships/hyperlink" Target="mailto:fpasquier@image7.fr" TargetMode="Externa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Groupe Casino</Company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gressel</dc:creator>
  <dcterms:created xsi:type="dcterms:W3CDTF">2023-12-04T15:10:51Z</dcterms:created>
  <dcterms:modified xsi:type="dcterms:W3CDTF">2023-12-04T15:10:51Z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2023-10-13T00:00:00Z</vt:filetime>
  </property>
  <property fmtid="{D5CDD505-2E9C-101B-9397-08002B2CF9AE}" pid="3" name="Creator">
    <vt:lpwstr>Acrobat PDFMaker 23 pour Word</vt:lpwstr>
  </property>
  <property fmtid="{D5CDD505-2E9C-101B-9397-08002B2CF9AE}" pid="4" name="LastSaved">
    <vt:filetime>2023-12-04T00:00:00Z</vt:filetime>
  </property>
  <property fmtid="{D5CDD505-2E9C-101B-9397-08002B2CF9AE}" pid="5" name="Producer">
    <vt:lpwstr>Adobe PDF Library 23.6.96</vt:lpwstr>
  </property>
  <property fmtid="{D5CDD505-2E9C-101B-9397-08002B2CF9AE}" pid="6" name="SWDocID">
    <vt:lpwstr>WEIL:\99379285\3\50930.0074</vt:lpwstr>
  </property>
  <property fmtid="{D5CDD505-2E9C-101B-9397-08002B2CF9AE}" pid="7" name="SourceModified">
    <vt:lpwstr>D:20231013161059</vt:lpwstr>
  </property>
</Properties>
</file>