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79"/>
        <w:rPr>
          <w:rFonts w:ascii="Times New Roman"/>
          <w:i w:val="0"/>
          <w:sz w:val="28"/>
        </w:rPr>
      </w:pPr>
      <w:r>
        <w:rPr/>
        <w:drawing>
          <wp:anchor distT="0" distB="0" distL="0" distR="0" allowOverlap="1" layoutInCell="1" locked="0" behindDoc="1" simplePos="0" relativeHeight="487374336">
            <wp:simplePos x="0" y="0"/>
            <wp:positionH relativeFrom="page">
              <wp:posOffset>21463</wp:posOffset>
            </wp:positionH>
            <wp:positionV relativeFrom="page">
              <wp:posOffset>219518</wp:posOffset>
            </wp:positionV>
            <wp:extent cx="7539100" cy="10472865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9100" cy="1047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4848">
                <wp:simplePos x="0" y="0"/>
                <wp:positionH relativeFrom="page">
                  <wp:posOffset>571500</wp:posOffset>
                </wp:positionH>
                <wp:positionV relativeFrom="paragraph">
                  <wp:posOffset>-301861</wp:posOffset>
                </wp:positionV>
                <wp:extent cx="6581775" cy="850582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581775" cy="8505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1775" h="8505825">
                              <a:moveTo>
                                <a:pt x="0" y="0"/>
                              </a:moveTo>
                              <a:lnTo>
                                <a:pt x="6581775" y="0"/>
                              </a:lnTo>
                              <a:lnTo>
                                <a:pt x="6581775" y="8505825"/>
                              </a:lnTo>
                              <a:lnTo>
                                <a:pt x="0" y="85058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25400">
                          <a:solidFill>
                            <a:srgbClr val="6460A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pt;margin-top:-23.768633pt;width:518.25pt;height:669.75pt;mso-position-horizontal-relative:page;mso-position-vertical-relative:paragraph;z-index:-15941632" id="docshape1" filled="false" stroked="true" strokeweight="2pt" strokecolor="#6460a9">
                <v:stroke dashstyle="solid"/>
                <w10:wrap type="none"/>
              </v:rect>
            </w:pict>
          </mc:Fallback>
        </mc:AlternateContent>
      </w:r>
      <w:r>
        <w:rPr>
          <w:color w:val="6460A9"/>
        </w:rPr>
        <w:t>Actualisation</w:t>
      </w:r>
      <w:r>
        <w:rPr>
          <w:color w:val="6460A9"/>
          <w:spacing w:val="-3"/>
        </w:rPr>
        <w:t> </w:t>
      </w:r>
      <w:r>
        <w:rPr>
          <w:color w:val="6460A9"/>
        </w:rPr>
        <w:t>des</w:t>
      </w:r>
      <w:r>
        <w:rPr>
          <w:color w:val="6460A9"/>
          <w:spacing w:val="-7"/>
        </w:rPr>
        <w:t> </w:t>
      </w:r>
      <w:r>
        <w:rPr>
          <w:color w:val="6460A9"/>
        </w:rPr>
        <w:t>prévisions</w:t>
      </w:r>
      <w:r>
        <w:rPr>
          <w:color w:val="6460A9"/>
          <w:spacing w:val="-2"/>
        </w:rPr>
        <w:t> </w:t>
      </w:r>
      <w:r>
        <w:rPr>
          <w:color w:val="6460A9"/>
        </w:rPr>
        <w:t>2023</w:t>
      </w:r>
      <w:r>
        <w:rPr>
          <w:color w:val="6460A9"/>
          <w:spacing w:val="-5"/>
        </w:rPr>
        <w:t> </w:t>
      </w:r>
      <w:r>
        <w:rPr>
          <w:color w:val="6460A9"/>
        </w:rPr>
        <w:t>et</w:t>
      </w:r>
      <w:r>
        <w:rPr>
          <w:color w:val="6460A9"/>
          <w:spacing w:val="-4"/>
        </w:rPr>
        <w:t> </w:t>
      </w:r>
      <w:r>
        <w:rPr>
          <w:color w:val="6460A9"/>
        </w:rPr>
        <w:t>mise</w:t>
      </w:r>
      <w:r>
        <w:rPr>
          <w:color w:val="6460A9"/>
          <w:spacing w:val="-2"/>
        </w:rPr>
        <w:t> </w:t>
      </w:r>
      <w:r>
        <w:rPr>
          <w:color w:val="6460A9"/>
        </w:rPr>
        <w:t>à</w:t>
      </w:r>
      <w:r>
        <w:rPr>
          <w:color w:val="6460A9"/>
          <w:spacing w:val="-7"/>
        </w:rPr>
        <w:t> </w:t>
      </w:r>
      <w:r>
        <w:rPr>
          <w:color w:val="6460A9"/>
        </w:rPr>
        <w:t>jour</w:t>
      </w:r>
      <w:r>
        <w:rPr>
          <w:color w:val="6460A9"/>
          <w:spacing w:val="-1"/>
        </w:rPr>
        <w:t> </w:t>
      </w:r>
      <w:r>
        <w:rPr>
          <w:color w:val="6460A9"/>
        </w:rPr>
        <w:t>du</w:t>
      </w:r>
      <w:r>
        <w:rPr>
          <w:color w:val="6460A9"/>
          <w:spacing w:val="-3"/>
        </w:rPr>
        <w:t> </w:t>
      </w:r>
      <w:r>
        <w:rPr>
          <w:color w:val="6460A9"/>
        </w:rPr>
        <w:t>plan</w:t>
      </w:r>
      <w:r>
        <w:rPr>
          <w:color w:val="6460A9"/>
          <w:spacing w:val="-3"/>
        </w:rPr>
        <w:t> </w:t>
      </w:r>
      <w:r>
        <w:rPr>
          <w:color w:val="6460A9"/>
        </w:rPr>
        <w:t>d’affaires 2024-2028 sur le périmètre France</w:t>
      </w:r>
    </w:p>
    <w:p>
      <w:pPr>
        <w:pStyle w:val="BodyText"/>
        <w:spacing w:before="166"/>
        <w:rPr>
          <w:rFonts w:ascii="Arial"/>
          <w:b/>
          <w:i w:val="0"/>
          <w:sz w:val="28"/>
        </w:rPr>
      </w:pPr>
    </w:p>
    <w:p>
      <w:pPr>
        <w:spacing w:before="0"/>
        <w:ind w:left="132" w:right="0" w:firstLine="0"/>
        <w:jc w:val="both"/>
        <w:rPr>
          <w:sz w:val="20"/>
        </w:rPr>
      </w:pPr>
      <w:r>
        <w:rPr>
          <w:w w:val="90"/>
          <w:sz w:val="20"/>
        </w:rPr>
        <w:t>Paris,</w:t>
      </w:r>
      <w:r>
        <w:rPr>
          <w:spacing w:val="-1"/>
          <w:sz w:val="20"/>
        </w:rPr>
        <w:t> </w:t>
      </w:r>
      <w:r>
        <w:rPr>
          <w:w w:val="90"/>
          <w:sz w:val="20"/>
        </w:rPr>
        <w:t>le</w:t>
      </w:r>
      <w:r>
        <w:rPr>
          <w:spacing w:val="6"/>
          <w:sz w:val="20"/>
        </w:rPr>
        <w:t> </w:t>
      </w:r>
      <w:r>
        <w:rPr>
          <w:w w:val="90"/>
          <w:sz w:val="20"/>
        </w:rPr>
        <w:t>22</w:t>
      </w:r>
      <w:r>
        <w:rPr>
          <w:spacing w:val="2"/>
          <w:sz w:val="20"/>
        </w:rPr>
        <w:t> </w:t>
      </w:r>
      <w:r>
        <w:rPr>
          <w:w w:val="90"/>
          <w:sz w:val="20"/>
        </w:rPr>
        <w:t>novembre</w:t>
      </w:r>
      <w:r>
        <w:rPr>
          <w:spacing w:val="4"/>
          <w:sz w:val="20"/>
        </w:rPr>
        <w:t> </w:t>
      </w:r>
      <w:r>
        <w:rPr>
          <w:spacing w:val="-4"/>
          <w:w w:val="90"/>
          <w:sz w:val="20"/>
        </w:rPr>
        <w:t>2023</w:t>
      </w:r>
    </w:p>
    <w:p>
      <w:pPr>
        <w:spacing w:line="240" w:lineRule="auto" w:before="155"/>
        <w:rPr>
          <w:sz w:val="20"/>
        </w:rPr>
      </w:pPr>
    </w:p>
    <w:p>
      <w:pPr>
        <w:spacing w:line="278" w:lineRule="auto" w:before="0"/>
        <w:ind w:left="132" w:right="671" w:hanging="1"/>
        <w:jc w:val="both"/>
        <w:rPr>
          <w:sz w:val="20"/>
        </w:rPr>
      </w:pPr>
      <w:r>
        <w:rPr>
          <w:spacing w:val="-2"/>
          <w:sz w:val="20"/>
        </w:rPr>
        <w:t>Le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groupe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Casino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mis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ligne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ce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jour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sur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le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site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internet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société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une</w:t>
      </w:r>
      <w:r>
        <w:rPr>
          <w:spacing w:val="-13"/>
          <w:sz w:val="20"/>
        </w:rPr>
        <w:t> </w:t>
      </w:r>
      <w:hyperlink r:id="rId6">
        <w:r>
          <w:rPr>
            <w:color w:val="0000FF"/>
            <w:spacing w:val="-2"/>
            <w:sz w:val="20"/>
            <w:u w:val="single" w:color="0000FF"/>
          </w:rPr>
          <w:t>présentation</w:t>
        </w:r>
      </w:hyperlink>
      <w:r>
        <w:rPr>
          <w:color w:val="0000FF"/>
          <w:spacing w:val="-13"/>
          <w:sz w:val="20"/>
          <w:u w:val="single" w:color="0000FF"/>
        </w:rPr>
        <w:t> </w:t>
      </w:r>
      <w:r>
        <w:rPr>
          <w:spacing w:val="-2"/>
          <w:sz w:val="20"/>
        </w:rPr>
        <w:t>relative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à l’actualisation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des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prévisions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2023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du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périmètre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France</w:t>
      </w:r>
      <w:hyperlink w:history="true" w:anchor="_bookmark0">
        <w:r>
          <w:rPr>
            <w:spacing w:val="-2"/>
            <w:position w:val="5"/>
            <w:sz w:val="13"/>
          </w:rPr>
          <w:t>1</w:t>
        </w:r>
      </w:hyperlink>
      <w:r>
        <w:rPr>
          <w:spacing w:val="12"/>
          <w:position w:val="5"/>
          <w:sz w:val="13"/>
        </w:rPr>
        <w:t> </w:t>
      </w:r>
      <w:r>
        <w:rPr>
          <w:spacing w:val="-2"/>
          <w:sz w:val="20"/>
        </w:rPr>
        <w:t>(EBITDA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après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loyers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payés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et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Free-cash- </w:t>
      </w:r>
      <w:r>
        <w:rPr>
          <w:spacing w:val="-4"/>
          <w:sz w:val="20"/>
        </w:rPr>
        <w:t>flows)</w:t>
      </w:r>
      <w:r>
        <w:rPr>
          <w:spacing w:val="-13"/>
          <w:sz w:val="20"/>
        </w:rPr>
        <w:t> </w:t>
      </w:r>
      <w:r>
        <w:rPr>
          <w:spacing w:val="-4"/>
          <w:sz w:val="20"/>
        </w:rPr>
        <w:t>et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à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la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mise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à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jour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son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plan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d’affaires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2024-2028.</w:t>
      </w:r>
    </w:p>
    <w:p>
      <w:pPr>
        <w:spacing w:line="240" w:lineRule="auto" w:before="119"/>
        <w:rPr>
          <w:sz w:val="20"/>
        </w:rPr>
      </w:pPr>
    </w:p>
    <w:p>
      <w:pPr>
        <w:pStyle w:val="Heading1"/>
      </w:pPr>
      <w:r>
        <w:rPr>
          <w:spacing w:val="-6"/>
        </w:rPr>
        <w:t>Actualisation</w:t>
      </w:r>
      <w:r>
        <w:rPr>
          <w:spacing w:val="-9"/>
        </w:rPr>
        <w:t> </w:t>
      </w:r>
      <w:r>
        <w:rPr>
          <w:spacing w:val="-6"/>
        </w:rPr>
        <w:t>des</w:t>
      </w:r>
      <w:r>
        <w:rPr>
          <w:spacing w:val="-7"/>
        </w:rPr>
        <w:t> </w:t>
      </w:r>
      <w:r>
        <w:rPr>
          <w:spacing w:val="-6"/>
        </w:rPr>
        <w:t>prévisions</w:t>
      </w:r>
      <w:r>
        <w:rPr>
          <w:spacing w:val="-8"/>
        </w:rPr>
        <w:t> </w:t>
      </w:r>
      <w:r>
        <w:rPr>
          <w:spacing w:val="-6"/>
        </w:rPr>
        <w:t>2023</w:t>
      </w:r>
      <w:r>
        <w:rPr>
          <w:spacing w:val="-9"/>
        </w:rPr>
        <w:t> </w:t>
      </w:r>
      <w:r>
        <w:rPr>
          <w:spacing w:val="-6"/>
        </w:rPr>
        <w:t>du</w:t>
      </w:r>
      <w:r>
        <w:rPr>
          <w:spacing w:val="-5"/>
        </w:rPr>
        <w:t> </w:t>
      </w:r>
      <w:r>
        <w:rPr>
          <w:spacing w:val="-6"/>
        </w:rPr>
        <w:t>périmètre</w:t>
      </w:r>
      <w:r>
        <w:rPr>
          <w:spacing w:val="-7"/>
        </w:rPr>
        <w:t> </w:t>
      </w:r>
      <w:r>
        <w:rPr>
          <w:spacing w:val="-6"/>
        </w:rPr>
        <w:t>France</w:t>
      </w:r>
    </w:p>
    <w:p>
      <w:pPr>
        <w:pStyle w:val="BodyText"/>
        <w:spacing w:before="157"/>
        <w:rPr>
          <w:rFonts w:ascii="Tahoma"/>
          <w:b/>
          <w:i w:val="0"/>
          <w:sz w:val="20"/>
        </w:rPr>
      </w:pPr>
    </w:p>
    <w:p>
      <w:pPr>
        <w:spacing w:line="278" w:lineRule="auto" w:before="0"/>
        <w:ind w:left="132" w:right="669" w:hanging="1"/>
        <w:jc w:val="both"/>
        <w:rPr>
          <w:sz w:val="20"/>
        </w:rPr>
      </w:pPr>
      <w:r>
        <w:rPr>
          <w:spacing w:val="-4"/>
          <w:sz w:val="20"/>
        </w:rPr>
        <w:t>Au</w:t>
      </w:r>
      <w:r>
        <w:rPr>
          <w:spacing w:val="-14"/>
          <w:sz w:val="20"/>
        </w:rPr>
        <w:t> </w:t>
      </w:r>
      <w:r>
        <w:rPr>
          <w:spacing w:val="-4"/>
          <w:sz w:val="20"/>
        </w:rPr>
        <w:t>vu</w:t>
      </w:r>
      <w:r>
        <w:rPr>
          <w:spacing w:val="-14"/>
          <w:sz w:val="20"/>
        </w:rPr>
        <w:t> </w:t>
      </w:r>
      <w:r>
        <w:rPr>
          <w:spacing w:val="-4"/>
          <w:sz w:val="20"/>
        </w:rPr>
        <w:t>des</w:t>
      </w:r>
      <w:r>
        <w:rPr>
          <w:spacing w:val="-13"/>
          <w:sz w:val="20"/>
        </w:rPr>
        <w:t> </w:t>
      </w:r>
      <w:r>
        <w:rPr>
          <w:spacing w:val="-4"/>
          <w:sz w:val="20"/>
        </w:rPr>
        <w:t>résultats</w:t>
      </w:r>
      <w:r>
        <w:rPr>
          <w:spacing w:val="-14"/>
          <w:sz w:val="20"/>
        </w:rPr>
        <w:t> </w:t>
      </w:r>
      <w:r>
        <w:rPr>
          <w:spacing w:val="-4"/>
          <w:sz w:val="20"/>
        </w:rPr>
        <w:t>du</w:t>
      </w:r>
      <w:r>
        <w:rPr>
          <w:spacing w:val="-13"/>
          <w:sz w:val="20"/>
        </w:rPr>
        <w:t> </w:t>
      </w:r>
      <w:r>
        <w:rPr>
          <w:spacing w:val="-4"/>
          <w:sz w:val="20"/>
        </w:rPr>
        <w:t>3</w:t>
      </w:r>
      <w:r>
        <w:rPr>
          <w:spacing w:val="-4"/>
          <w:position w:val="5"/>
          <w:sz w:val="13"/>
        </w:rPr>
        <w:t>ème</w:t>
      </w:r>
      <w:r>
        <w:rPr>
          <w:spacing w:val="-8"/>
          <w:position w:val="5"/>
          <w:sz w:val="13"/>
        </w:rPr>
        <w:t> </w:t>
      </w:r>
      <w:r>
        <w:rPr>
          <w:spacing w:val="-4"/>
          <w:sz w:val="20"/>
        </w:rPr>
        <w:t>trimestre</w:t>
      </w:r>
      <w:r>
        <w:rPr>
          <w:spacing w:val="-13"/>
          <w:sz w:val="20"/>
        </w:rPr>
        <w:t> </w:t>
      </w:r>
      <w:r>
        <w:rPr>
          <w:spacing w:val="-4"/>
          <w:sz w:val="20"/>
        </w:rPr>
        <w:t>et</w:t>
      </w:r>
      <w:r>
        <w:rPr>
          <w:spacing w:val="-14"/>
          <w:sz w:val="20"/>
        </w:rPr>
        <w:t> </w:t>
      </w:r>
      <w:r>
        <w:rPr>
          <w:spacing w:val="-4"/>
          <w:sz w:val="20"/>
        </w:rPr>
        <w:t>des</w:t>
      </w:r>
      <w:r>
        <w:rPr>
          <w:spacing w:val="-14"/>
          <w:sz w:val="20"/>
        </w:rPr>
        <w:t> </w:t>
      </w:r>
      <w:r>
        <w:rPr>
          <w:spacing w:val="-4"/>
          <w:sz w:val="20"/>
        </w:rPr>
        <w:t>tendances</w:t>
      </w:r>
      <w:r>
        <w:rPr>
          <w:spacing w:val="-13"/>
          <w:sz w:val="20"/>
        </w:rPr>
        <w:t> </w:t>
      </w:r>
      <w:r>
        <w:rPr>
          <w:spacing w:val="-4"/>
          <w:sz w:val="20"/>
        </w:rPr>
        <w:t>observées</w:t>
      </w:r>
      <w:r>
        <w:rPr>
          <w:spacing w:val="-14"/>
          <w:sz w:val="20"/>
        </w:rPr>
        <w:t> </w:t>
      </w:r>
      <w:r>
        <w:rPr>
          <w:spacing w:val="-4"/>
          <w:sz w:val="20"/>
        </w:rPr>
        <w:t>à</w:t>
      </w:r>
      <w:r>
        <w:rPr>
          <w:spacing w:val="-13"/>
          <w:sz w:val="20"/>
        </w:rPr>
        <w:t> </w:t>
      </w:r>
      <w:r>
        <w:rPr>
          <w:spacing w:val="-4"/>
          <w:sz w:val="20"/>
        </w:rPr>
        <w:t>date</w:t>
      </w:r>
      <w:r>
        <w:rPr>
          <w:spacing w:val="-14"/>
          <w:sz w:val="20"/>
        </w:rPr>
        <w:t> </w:t>
      </w:r>
      <w:r>
        <w:rPr>
          <w:spacing w:val="-4"/>
          <w:sz w:val="20"/>
        </w:rPr>
        <w:t>au</w:t>
      </w:r>
      <w:r>
        <w:rPr>
          <w:spacing w:val="-13"/>
          <w:sz w:val="20"/>
        </w:rPr>
        <w:t> </w:t>
      </w:r>
      <w:r>
        <w:rPr>
          <w:spacing w:val="-4"/>
          <w:sz w:val="20"/>
        </w:rPr>
        <w:t>4</w:t>
      </w:r>
      <w:r>
        <w:rPr>
          <w:spacing w:val="-4"/>
          <w:position w:val="5"/>
          <w:sz w:val="13"/>
        </w:rPr>
        <w:t>ème </w:t>
      </w:r>
      <w:r>
        <w:rPr>
          <w:spacing w:val="-4"/>
          <w:sz w:val="20"/>
        </w:rPr>
        <w:t>trimestre,</w:t>
      </w:r>
      <w:r>
        <w:rPr>
          <w:spacing w:val="-13"/>
          <w:sz w:val="20"/>
        </w:rPr>
        <w:t> </w:t>
      </w:r>
      <w:r>
        <w:rPr>
          <w:spacing w:val="-4"/>
          <w:sz w:val="20"/>
        </w:rPr>
        <w:t>le</w:t>
      </w:r>
      <w:r>
        <w:rPr>
          <w:spacing w:val="-14"/>
          <w:sz w:val="20"/>
        </w:rPr>
        <w:t> </w:t>
      </w:r>
      <w:r>
        <w:rPr>
          <w:spacing w:val="-4"/>
          <w:sz w:val="20"/>
        </w:rPr>
        <w:t>Groupe </w:t>
      </w:r>
      <w:r>
        <w:rPr>
          <w:spacing w:val="-2"/>
          <w:sz w:val="20"/>
        </w:rPr>
        <w:t>estime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que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son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EBITDA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2023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après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loyers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serait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compris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entre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-140m€</w:t>
      </w:r>
      <w:hyperlink w:history="true" w:anchor="_bookmark1">
        <w:r>
          <w:rPr>
            <w:spacing w:val="-2"/>
            <w:position w:val="5"/>
            <w:sz w:val="13"/>
          </w:rPr>
          <w:t>2</w:t>
        </w:r>
      </w:hyperlink>
      <w:r>
        <w:rPr>
          <w:spacing w:val="-10"/>
          <w:position w:val="5"/>
          <w:sz w:val="13"/>
        </w:rPr>
        <w:t> </w:t>
      </w:r>
      <w:r>
        <w:rPr>
          <w:spacing w:val="-2"/>
          <w:sz w:val="20"/>
        </w:rPr>
        <w:t>et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-78m€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fonction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la </w:t>
      </w:r>
      <w:r>
        <w:rPr>
          <w:spacing w:val="-4"/>
          <w:sz w:val="20"/>
        </w:rPr>
        <w:t>bonne</w:t>
      </w:r>
      <w:r>
        <w:rPr>
          <w:spacing w:val="-14"/>
          <w:sz w:val="20"/>
        </w:rPr>
        <w:t> </w:t>
      </w:r>
      <w:r>
        <w:rPr>
          <w:spacing w:val="-4"/>
          <w:sz w:val="20"/>
        </w:rPr>
        <w:t>réalisation</w:t>
      </w:r>
      <w:r>
        <w:rPr>
          <w:spacing w:val="-14"/>
          <w:sz w:val="20"/>
        </w:rPr>
        <w:t> </w:t>
      </w:r>
      <w:r>
        <w:rPr>
          <w:spacing w:val="-4"/>
          <w:sz w:val="20"/>
        </w:rPr>
        <w:t>des</w:t>
      </w:r>
      <w:r>
        <w:rPr>
          <w:spacing w:val="-13"/>
          <w:sz w:val="20"/>
        </w:rPr>
        <w:t> </w:t>
      </w:r>
      <w:r>
        <w:rPr>
          <w:spacing w:val="-4"/>
          <w:sz w:val="20"/>
        </w:rPr>
        <w:t>plans</w:t>
      </w:r>
      <w:r>
        <w:rPr>
          <w:spacing w:val="-14"/>
          <w:sz w:val="20"/>
        </w:rPr>
        <w:t> </w:t>
      </w:r>
      <w:r>
        <w:rPr>
          <w:spacing w:val="-4"/>
          <w:sz w:val="20"/>
        </w:rPr>
        <w:t>d’actions.</w:t>
      </w:r>
      <w:r>
        <w:rPr>
          <w:spacing w:val="-13"/>
          <w:sz w:val="20"/>
        </w:rPr>
        <w:t> </w:t>
      </w:r>
      <w:r>
        <w:rPr>
          <w:spacing w:val="-4"/>
          <w:sz w:val="20"/>
        </w:rPr>
        <w:t>La</w:t>
      </w:r>
      <w:r>
        <w:rPr>
          <w:spacing w:val="-12"/>
          <w:sz w:val="20"/>
        </w:rPr>
        <w:t> </w:t>
      </w:r>
      <w:r>
        <w:rPr>
          <w:spacing w:val="-4"/>
          <w:sz w:val="20"/>
        </w:rPr>
        <w:t>révision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de</w:t>
      </w:r>
      <w:r>
        <w:rPr>
          <w:spacing w:val="-13"/>
          <w:sz w:val="20"/>
        </w:rPr>
        <w:t> </w:t>
      </w:r>
      <w:r>
        <w:rPr>
          <w:spacing w:val="-4"/>
          <w:sz w:val="20"/>
        </w:rPr>
        <w:t>l’EBITDA</w:t>
      </w:r>
      <w:r>
        <w:rPr>
          <w:spacing w:val="-14"/>
          <w:sz w:val="20"/>
        </w:rPr>
        <w:t> </w:t>
      </w:r>
      <w:r>
        <w:rPr>
          <w:spacing w:val="-4"/>
          <w:sz w:val="20"/>
        </w:rPr>
        <w:t>après</w:t>
      </w:r>
      <w:r>
        <w:rPr>
          <w:spacing w:val="-13"/>
          <w:sz w:val="20"/>
        </w:rPr>
        <w:t> </w:t>
      </w:r>
      <w:r>
        <w:rPr>
          <w:spacing w:val="-4"/>
          <w:sz w:val="20"/>
        </w:rPr>
        <w:t>loyers</w:t>
      </w:r>
      <w:r>
        <w:rPr>
          <w:spacing w:val="-14"/>
          <w:sz w:val="20"/>
        </w:rPr>
        <w:t> </w:t>
      </w:r>
      <w:r>
        <w:rPr>
          <w:spacing w:val="-4"/>
          <w:sz w:val="20"/>
        </w:rPr>
        <w:t>s’explique</w:t>
      </w:r>
      <w:r>
        <w:rPr>
          <w:spacing w:val="-12"/>
          <w:sz w:val="20"/>
        </w:rPr>
        <w:t> </w:t>
      </w:r>
      <w:r>
        <w:rPr>
          <w:spacing w:val="-4"/>
          <w:sz w:val="20"/>
        </w:rPr>
        <w:t>principalement </w:t>
      </w:r>
      <w:r>
        <w:rPr>
          <w:sz w:val="20"/>
        </w:rPr>
        <w:t>par la prise en compte :</w:t>
      </w:r>
    </w:p>
    <w:p>
      <w:pPr>
        <w:pStyle w:val="ListParagraph"/>
        <w:numPr>
          <w:ilvl w:val="0"/>
          <w:numId w:val="1"/>
        </w:numPr>
        <w:tabs>
          <w:tab w:pos="908" w:val="left" w:leader="none"/>
          <w:tab w:pos="910" w:val="left" w:leader="none"/>
        </w:tabs>
        <w:spacing w:line="278" w:lineRule="auto" w:before="120" w:after="0"/>
        <w:ind w:left="910" w:right="673" w:hanging="358"/>
        <w:jc w:val="both"/>
        <w:rPr>
          <w:sz w:val="20"/>
        </w:rPr>
      </w:pPr>
      <w:r>
        <w:rPr>
          <w:sz w:val="20"/>
        </w:rPr>
        <w:t>des</w:t>
      </w:r>
      <w:r>
        <w:rPr>
          <w:spacing w:val="-18"/>
          <w:sz w:val="20"/>
        </w:rPr>
        <w:t> </w:t>
      </w:r>
      <w:r>
        <w:rPr>
          <w:sz w:val="20"/>
        </w:rPr>
        <w:t>dernières</w:t>
      </w:r>
      <w:r>
        <w:rPr>
          <w:spacing w:val="-18"/>
          <w:sz w:val="20"/>
        </w:rPr>
        <w:t> </w:t>
      </w:r>
      <w:r>
        <w:rPr>
          <w:sz w:val="20"/>
        </w:rPr>
        <w:t>prévisions</w:t>
      </w:r>
      <w:r>
        <w:rPr>
          <w:spacing w:val="-17"/>
          <w:sz w:val="20"/>
        </w:rPr>
        <w:t> </w:t>
      </w:r>
      <w:r>
        <w:rPr>
          <w:sz w:val="20"/>
        </w:rPr>
        <w:t>de</w:t>
      </w:r>
      <w:r>
        <w:rPr>
          <w:spacing w:val="-18"/>
          <w:sz w:val="20"/>
        </w:rPr>
        <w:t> </w:t>
      </w:r>
      <w:r>
        <w:rPr>
          <w:sz w:val="20"/>
        </w:rPr>
        <w:t>chiffre</w:t>
      </w:r>
      <w:r>
        <w:rPr>
          <w:spacing w:val="-17"/>
          <w:sz w:val="20"/>
        </w:rPr>
        <w:t> </w:t>
      </w:r>
      <w:r>
        <w:rPr>
          <w:sz w:val="20"/>
        </w:rPr>
        <w:t>d’affaires</w:t>
      </w:r>
      <w:r>
        <w:rPr>
          <w:spacing w:val="-18"/>
          <w:sz w:val="20"/>
        </w:rPr>
        <w:t> </w:t>
      </w:r>
      <w:r>
        <w:rPr>
          <w:sz w:val="20"/>
        </w:rPr>
        <w:t>de</w:t>
      </w:r>
      <w:r>
        <w:rPr>
          <w:spacing w:val="-17"/>
          <w:sz w:val="20"/>
        </w:rPr>
        <w:t> </w:t>
      </w:r>
      <w:r>
        <w:rPr>
          <w:sz w:val="20"/>
        </w:rPr>
        <w:t>DCF</w:t>
      </w:r>
      <w:hyperlink w:history="true" w:anchor="_bookmark2">
        <w:r>
          <w:rPr>
            <w:position w:val="5"/>
            <w:sz w:val="13"/>
          </w:rPr>
          <w:t>3</w:t>
        </w:r>
      </w:hyperlink>
      <w:r>
        <w:rPr>
          <w:sz w:val="20"/>
        </w:rPr>
        <w:t>,</w:t>
      </w:r>
      <w:r>
        <w:rPr>
          <w:spacing w:val="-18"/>
          <w:sz w:val="20"/>
        </w:rPr>
        <w:t> </w:t>
      </w:r>
      <w:r>
        <w:rPr>
          <w:sz w:val="20"/>
        </w:rPr>
        <w:t>notamment</w:t>
      </w:r>
      <w:r>
        <w:rPr>
          <w:spacing w:val="-16"/>
          <w:sz w:val="20"/>
        </w:rPr>
        <w:t> </w:t>
      </w:r>
      <w:r>
        <w:rPr>
          <w:sz w:val="20"/>
        </w:rPr>
        <w:t>les</w:t>
      </w:r>
      <w:r>
        <w:rPr>
          <w:spacing w:val="-18"/>
          <w:sz w:val="20"/>
        </w:rPr>
        <w:t> </w:t>
      </w:r>
      <w:r>
        <w:rPr>
          <w:sz w:val="20"/>
        </w:rPr>
        <w:t>Hypermarchés</w:t>
      </w:r>
      <w:r>
        <w:rPr>
          <w:spacing w:val="-17"/>
          <w:sz w:val="20"/>
        </w:rPr>
        <w:t> </w:t>
      </w:r>
      <w:r>
        <w:rPr>
          <w:sz w:val="20"/>
        </w:rPr>
        <w:t>dont l’inflexion (volumes et clients présentés ci-dessous) est en cours, mais est plus longue qu’initialement prévue ;</w:t>
      </w:r>
    </w:p>
    <w:p>
      <w:pPr>
        <w:pStyle w:val="ListParagraph"/>
        <w:numPr>
          <w:ilvl w:val="0"/>
          <w:numId w:val="1"/>
        </w:numPr>
        <w:tabs>
          <w:tab w:pos="910" w:val="left" w:leader="none"/>
          <w:tab w:pos="912" w:val="left" w:leader="none"/>
        </w:tabs>
        <w:spacing w:line="276" w:lineRule="auto" w:before="0" w:after="0"/>
        <w:ind w:left="912" w:right="674" w:hanging="361"/>
        <w:jc w:val="both"/>
        <w:rPr>
          <w:sz w:val="20"/>
        </w:rPr>
      </w:pPr>
      <w:r>
        <w:rPr>
          <w:sz w:val="20"/>
        </w:rPr>
        <w:t>des</w:t>
      </w:r>
      <w:r>
        <w:rPr>
          <w:spacing w:val="-5"/>
          <w:sz w:val="20"/>
        </w:rPr>
        <w:t> </w:t>
      </w:r>
      <w:r>
        <w:rPr>
          <w:sz w:val="20"/>
        </w:rPr>
        <w:t>impacts,</w:t>
      </w:r>
      <w:r>
        <w:rPr>
          <w:spacing w:val="-5"/>
          <w:sz w:val="20"/>
        </w:rPr>
        <w:t> </w:t>
      </w:r>
      <w:r>
        <w:rPr>
          <w:sz w:val="20"/>
        </w:rPr>
        <w:t>sur</w:t>
      </w:r>
      <w:r>
        <w:rPr>
          <w:spacing w:val="-5"/>
          <w:sz w:val="20"/>
        </w:rPr>
        <w:t> </w:t>
      </w:r>
      <w:r>
        <w:rPr>
          <w:sz w:val="20"/>
        </w:rPr>
        <w:t>le</w:t>
      </w:r>
      <w:r>
        <w:rPr>
          <w:spacing w:val="-3"/>
          <w:sz w:val="20"/>
        </w:rPr>
        <w:t> </w:t>
      </w:r>
      <w:r>
        <w:rPr>
          <w:sz w:val="20"/>
        </w:rPr>
        <w:t>taux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marge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DCF,</w:t>
      </w:r>
      <w:r>
        <w:rPr>
          <w:spacing w:val="-5"/>
          <w:sz w:val="20"/>
        </w:rPr>
        <w:t> </w:t>
      </w:r>
      <w:r>
        <w:rPr>
          <w:sz w:val="20"/>
        </w:rPr>
        <w:t>des</w:t>
      </w:r>
      <w:r>
        <w:rPr>
          <w:spacing w:val="-4"/>
          <w:sz w:val="20"/>
        </w:rPr>
        <w:t> </w:t>
      </w:r>
      <w:r>
        <w:rPr>
          <w:sz w:val="20"/>
        </w:rPr>
        <w:t>investissements</w:t>
      </w:r>
      <w:r>
        <w:rPr>
          <w:spacing w:val="-5"/>
          <w:sz w:val="20"/>
        </w:rPr>
        <w:t> </w:t>
      </w:r>
      <w:r>
        <w:rPr>
          <w:sz w:val="20"/>
        </w:rPr>
        <w:t>prix</w:t>
      </w:r>
      <w:r>
        <w:rPr>
          <w:spacing w:val="-5"/>
          <w:sz w:val="20"/>
        </w:rPr>
        <w:t> </w:t>
      </w:r>
      <w:r>
        <w:rPr>
          <w:sz w:val="20"/>
        </w:rPr>
        <w:t>nécessaires</w:t>
      </w:r>
      <w:r>
        <w:rPr>
          <w:spacing w:val="-4"/>
          <w:sz w:val="20"/>
        </w:rPr>
        <w:t> </w:t>
      </w:r>
      <w:r>
        <w:rPr>
          <w:sz w:val="20"/>
        </w:rPr>
        <w:t>dans</w:t>
      </w:r>
      <w:r>
        <w:rPr>
          <w:spacing w:val="-5"/>
          <w:sz w:val="20"/>
        </w:rPr>
        <w:t> </w:t>
      </w:r>
      <w:r>
        <w:rPr>
          <w:sz w:val="20"/>
        </w:rPr>
        <w:t>le contexte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marché</w:t>
      </w:r>
      <w:r>
        <w:rPr>
          <w:spacing w:val="-11"/>
          <w:sz w:val="20"/>
        </w:rPr>
        <w:t> </w:t>
      </w:r>
      <w:r>
        <w:rPr>
          <w:sz w:val="20"/>
        </w:rPr>
        <w:t>actuel</w:t>
      </w:r>
      <w:r>
        <w:rPr>
          <w:spacing w:val="-11"/>
          <w:sz w:val="20"/>
        </w:rPr>
        <w:t> </w:t>
      </w:r>
      <w:r>
        <w:rPr>
          <w:sz w:val="20"/>
        </w:rPr>
        <w:t>pour</w:t>
      </w:r>
      <w:r>
        <w:rPr>
          <w:spacing w:val="-12"/>
          <w:sz w:val="20"/>
        </w:rPr>
        <w:t> </w:t>
      </w:r>
      <w:r>
        <w:rPr>
          <w:sz w:val="20"/>
        </w:rPr>
        <w:t>poursuivre</w:t>
      </w:r>
      <w:r>
        <w:rPr>
          <w:spacing w:val="-11"/>
          <w:sz w:val="20"/>
        </w:rPr>
        <w:t> </w:t>
      </w:r>
      <w:r>
        <w:rPr>
          <w:sz w:val="20"/>
        </w:rPr>
        <w:t>le</w:t>
      </w:r>
      <w:r>
        <w:rPr>
          <w:spacing w:val="-11"/>
          <w:sz w:val="20"/>
        </w:rPr>
        <w:t> </w:t>
      </w:r>
      <w:r>
        <w:rPr>
          <w:sz w:val="20"/>
        </w:rPr>
        <w:t>redressement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l’activité.</w:t>
      </w:r>
    </w:p>
    <w:p>
      <w:pPr>
        <w:spacing w:line="240" w:lineRule="auto" w:before="119"/>
        <w:rPr>
          <w:sz w:val="20"/>
        </w:rPr>
      </w:pPr>
    </w:p>
    <w:p>
      <w:pPr>
        <w:spacing w:line="278" w:lineRule="auto" w:before="0"/>
        <w:ind w:left="132" w:right="670" w:firstLine="0"/>
        <w:jc w:val="both"/>
        <w:rPr>
          <w:sz w:val="20"/>
        </w:rPr>
      </w:pPr>
      <w:r>
        <w:rPr>
          <w:spacing w:val="-2"/>
          <w:sz w:val="20"/>
        </w:rPr>
        <w:t>En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tenant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compte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nouvelle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trajectoire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2023,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du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maintien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du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crédit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fournisseur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et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des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produits de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cession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attendus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vente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d’Exito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(cf.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communiqué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presse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du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16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octobre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2023),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le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groupe </w:t>
      </w:r>
      <w:r>
        <w:rPr>
          <w:sz w:val="20"/>
        </w:rPr>
        <w:t>Casino</w:t>
      </w:r>
      <w:r>
        <w:rPr>
          <w:spacing w:val="-14"/>
          <w:sz w:val="20"/>
        </w:rPr>
        <w:t> </w:t>
      </w:r>
      <w:r>
        <w:rPr>
          <w:sz w:val="20"/>
        </w:rPr>
        <w:t>n’anticipe</w:t>
      </w:r>
      <w:r>
        <w:rPr>
          <w:spacing w:val="-13"/>
          <w:sz w:val="20"/>
        </w:rPr>
        <w:t> </w:t>
      </w:r>
      <w:r>
        <w:rPr>
          <w:sz w:val="20"/>
        </w:rPr>
        <w:t>pas,</w:t>
      </w:r>
      <w:r>
        <w:rPr>
          <w:spacing w:val="-15"/>
          <w:sz w:val="20"/>
        </w:rPr>
        <w:t> </w:t>
      </w:r>
      <w:r>
        <w:rPr>
          <w:sz w:val="20"/>
        </w:rPr>
        <w:t>sur</w:t>
      </w:r>
      <w:r>
        <w:rPr>
          <w:spacing w:val="-13"/>
          <w:sz w:val="20"/>
        </w:rPr>
        <w:t> </w:t>
      </w:r>
      <w:r>
        <w:rPr>
          <w:sz w:val="20"/>
        </w:rPr>
        <w:t>la</w:t>
      </w:r>
      <w:r>
        <w:rPr>
          <w:spacing w:val="-12"/>
          <w:sz w:val="20"/>
        </w:rPr>
        <w:t> </w:t>
      </w:r>
      <w:r>
        <w:rPr>
          <w:sz w:val="20"/>
        </w:rPr>
        <w:t>base</w:t>
      </w:r>
      <w:r>
        <w:rPr>
          <w:spacing w:val="-13"/>
          <w:sz w:val="20"/>
        </w:rPr>
        <w:t> </w:t>
      </w:r>
      <w:r>
        <w:rPr>
          <w:sz w:val="20"/>
        </w:rPr>
        <w:t>des</w:t>
      </w:r>
      <w:r>
        <w:rPr>
          <w:spacing w:val="-14"/>
          <w:sz w:val="20"/>
        </w:rPr>
        <w:t> </w:t>
      </w:r>
      <w:r>
        <w:rPr>
          <w:sz w:val="20"/>
        </w:rPr>
        <w:t>prévisions</w:t>
      </w:r>
      <w:r>
        <w:rPr>
          <w:spacing w:val="-14"/>
          <w:sz w:val="20"/>
        </w:rPr>
        <w:t> </w:t>
      </w:r>
      <w:r>
        <w:rPr>
          <w:sz w:val="20"/>
        </w:rPr>
        <w:t>revues</w:t>
      </w:r>
      <w:r>
        <w:rPr>
          <w:spacing w:val="-14"/>
          <w:sz w:val="20"/>
        </w:rPr>
        <w:t> </w:t>
      </w:r>
      <w:r>
        <w:rPr>
          <w:sz w:val="20"/>
        </w:rPr>
        <w:t>par</w:t>
      </w:r>
      <w:r>
        <w:rPr>
          <w:spacing w:val="-13"/>
          <w:sz w:val="20"/>
        </w:rPr>
        <w:t> </w:t>
      </w:r>
      <w:r>
        <w:rPr>
          <w:sz w:val="20"/>
        </w:rPr>
        <w:t>les</w:t>
      </w:r>
      <w:r>
        <w:rPr>
          <w:spacing w:val="-14"/>
          <w:sz w:val="20"/>
        </w:rPr>
        <w:t> </w:t>
      </w:r>
      <w:r>
        <w:rPr>
          <w:sz w:val="20"/>
        </w:rPr>
        <w:t>cabinets</w:t>
      </w:r>
      <w:r>
        <w:rPr>
          <w:spacing w:val="-12"/>
          <w:sz w:val="20"/>
        </w:rPr>
        <w:t> </w:t>
      </w:r>
      <w:r>
        <w:rPr>
          <w:sz w:val="20"/>
        </w:rPr>
        <w:t>Accuracy</w:t>
      </w:r>
      <w:r>
        <w:rPr>
          <w:spacing w:val="-14"/>
          <w:sz w:val="20"/>
        </w:rPr>
        <w:t> </w:t>
      </w:r>
      <w:r>
        <w:rPr>
          <w:sz w:val="20"/>
        </w:rPr>
        <w:t>et</w:t>
      </w:r>
      <w:r>
        <w:rPr>
          <w:spacing w:val="-10"/>
          <w:sz w:val="20"/>
        </w:rPr>
        <w:t> </w:t>
      </w:r>
      <w:r>
        <w:rPr>
          <w:sz w:val="20"/>
        </w:rPr>
        <w:t>Advancy,</w:t>
      </w:r>
      <w:r>
        <w:rPr>
          <w:spacing w:val="-15"/>
          <w:sz w:val="20"/>
        </w:rPr>
        <w:t> </w:t>
      </w:r>
      <w:r>
        <w:rPr>
          <w:sz w:val="20"/>
        </w:rPr>
        <w:t>de problème de liquidité d’ici à la date de réalisation de la restructuration financière qui devrait </w:t>
      </w:r>
      <w:r>
        <w:rPr>
          <w:spacing w:val="-2"/>
          <w:sz w:val="20"/>
        </w:rPr>
        <w:t>intervenir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d’ici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fin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du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1</w:t>
      </w:r>
      <w:r>
        <w:rPr>
          <w:spacing w:val="-2"/>
          <w:position w:val="5"/>
          <w:sz w:val="13"/>
        </w:rPr>
        <w:t>er</w:t>
      </w:r>
      <w:r>
        <w:rPr>
          <w:spacing w:val="-10"/>
          <w:position w:val="5"/>
          <w:sz w:val="13"/>
        </w:rPr>
        <w:t> </w:t>
      </w:r>
      <w:r>
        <w:rPr>
          <w:spacing w:val="-2"/>
          <w:sz w:val="20"/>
        </w:rPr>
        <w:t>trimestre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2024.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mise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œuvre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des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augmentations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capital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prévues </w:t>
      </w:r>
      <w:r>
        <w:rPr>
          <w:sz w:val="20"/>
        </w:rPr>
        <w:t>par</w:t>
      </w:r>
      <w:r>
        <w:rPr>
          <w:spacing w:val="-10"/>
          <w:sz w:val="20"/>
        </w:rPr>
        <w:t> </w:t>
      </w:r>
      <w:r>
        <w:rPr>
          <w:sz w:val="20"/>
        </w:rPr>
        <w:t>cette</w:t>
      </w:r>
      <w:r>
        <w:rPr>
          <w:spacing w:val="-10"/>
          <w:sz w:val="20"/>
        </w:rPr>
        <w:t> </w:t>
      </w:r>
      <w:r>
        <w:rPr>
          <w:sz w:val="20"/>
        </w:rPr>
        <w:t>restructuration</w:t>
      </w:r>
      <w:r>
        <w:rPr>
          <w:spacing w:val="-10"/>
          <w:sz w:val="20"/>
        </w:rPr>
        <w:t> </w:t>
      </w:r>
      <w:r>
        <w:rPr>
          <w:sz w:val="20"/>
        </w:rPr>
        <w:t>financière</w:t>
      </w:r>
      <w:r>
        <w:rPr>
          <w:spacing w:val="-10"/>
          <w:sz w:val="20"/>
        </w:rPr>
        <w:t> </w:t>
      </w:r>
      <w:r>
        <w:rPr>
          <w:sz w:val="20"/>
        </w:rPr>
        <w:t>entraînera</w:t>
      </w:r>
      <w:r>
        <w:rPr>
          <w:spacing w:val="-10"/>
          <w:sz w:val="20"/>
        </w:rPr>
        <w:t> </w:t>
      </w:r>
      <w:r>
        <w:rPr>
          <w:sz w:val="20"/>
        </w:rPr>
        <w:t>une</w:t>
      </w:r>
      <w:r>
        <w:rPr>
          <w:spacing w:val="-10"/>
          <w:sz w:val="20"/>
        </w:rPr>
        <w:t> </w:t>
      </w:r>
      <w:r>
        <w:rPr>
          <w:sz w:val="20"/>
        </w:rPr>
        <w:t>dilution</w:t>
      </w:r>
      <w:r>
        <w:rPr>
          <w:spacing w:val="-10"/>
          <w:sz w:val="20"/>
        </w:rPr>
        <w:t> </w:t>
      </w:r>
      <w:r>
        <w:rPr>
          <w:sz w:val="20"/>
        </w:rPr>
        <w:t>massive</w:t>
      </w:r>
      <w:r>
        <w:rPr>
          <w:spacing w:val="-10"/>
          <w:sz w:val="20"/>
        </w:rPr>
        <w:t> </w:t>
      </w:r>
      <w:r>
        <w:rPr>
          <w:sz w:val="20"/>
        </w:rPr>
        <w:t>des</w:t>
      </w:r>
      <w:r>
        <w:rPr>
          <w:spacing w:val="-11"/>
          <w:sz w:val="20"/>
        </w:rPr>
        <w:t> </w:t>
      </w:r>
      <w:r>
        <w:rPr>
          <w:sz w:val="20"/>
        </w:rPr>
        <w:t>actionnaires</w:t>
      </w:r>
      <w:r>
        <w:rPr>
          <w:spacing w:val="-11"/>
          <w:sz w:val="20"/>
        </w:rPr>
        <w:t> </w:t>
      </w:r>
      <w:r>
        <w:rPr>
          <w:sz w:val="20"/>
        </w:rPr>
        <w:t>existants</w:t>
      </w:r>
      <w:r>
        <w:rPr>
          <w:spacing w:val="-11"/>
          <w:sz w:val="20"/>
        </w:rPr>
        <w:t> </w:t>
      </w:r>
      <w:r>
        <w:rPr>
          <w:sz w:val="20"/>
        </w:rPr>
        <w:t>et Rallye perdra le contrôle de Casino.</w:t>
      </w:r>
    </w:p>
    <w:p>
      <w:pPr>
        <w:spacing w:line="240" w:lineRule="auto" w:before="117"/>
        <w:rPr>
          <w:sz w:val="20"/>
        </w:rPr>
      </w:pPr>
    </w:p>
    <w:p>
      <w:pPr>
        <w:pStyle w:val="Heading1"/>
      </w:pPr>
      <w:r>
        <w:rPr>
          <w:spacing w:val="-6"/>
        </w:rPr>
        <w:t>Mise</w:t>
      </w:r>
      <w:r>
        <w:rPr>
          <w:spacing w:val="-7"/>
        </w:rPr>
        <w:t> </w:t>
      </w:r>
      <w:r>
        <w:rPr>
          <w:spacing w:val="-6"/>
        </w:rPr>
        <w:t>à jour du</w:t>
      </w:r>
      <w:r>
        <w:rPr>
          <w:spacing w:val="-5"/>
        </w:rPr>
        <w:t> </w:t>
      </w:r>
      <w:r>
        <w:rPr>
          <w:spacing w:val="-6"/>
        </w:rPr>
        <w:t>plan d’affaires 2024-2028</w:t>
      </w:r>
    </w:p>
    <w:p>
      <w:pPr>
        <w:pStyle w:val="BodyText"/>
        <w:spacing w:before="159"/>
        <w:rPr>
          <w:rFonts w:ascii="Tahoma"/>
          <w:b/>
          <w:i w:val="0"/>
          <w:sz w:val="20"/>
        </w:rPr>
      </w:pPr>
    </w:p>
    <w:p>
      <w:pPr>
        <w:spacing w:line="278" w:lineRule="auto" w:before="1"/>
        <w:ind w:left="132" w:right="671" w:firstLine="0"/>
        <w:jc w:val="both"/>
        <w:rPr>
          <w:sz w:val="20"/>
        </w:rPr>
      </w:pPr>
      <w:r>
        <w:rPr>
          <w:spacing w:val="-2"/>
          <w:sz w:val="20"/>
        </w:rPr>
        <w:t>Le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plan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d’affaires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2024-2028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publié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le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20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septembre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2023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été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mis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à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jour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pour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tenir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compte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la nouvelle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trajectoire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2023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et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nouveaux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plans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d’actions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identifiés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sur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période.</w:t>
      </w:r>
    </w:p>
    <w:p>
      <w:pPr>
        <w:spacing w:line="240" w:lineRule="auto" w:before="116"/>
        <w:rPr>
          <w:sz w:val="20"/>
        </w:rPr>
      </w:pPr>
    </w:p>
    <w:p>
      <w:pPr>
        <w:spacing w:before="1"/>
        <w:ind w:left="132" w:right="0" w:firstLine="0"/>
        <w:jc w:val="both"/>
        <w:rPr>
          <w:sz w:val="20"/>
        </w:rPr>
      </w:pPr>
      <w:r>
        <w:rPr>
          <w:spacing w:val="-4"/>
          <w:sz w:val="20"/>
        </w:rPr>
        <w:t>Les</w:t>
      </w:r>
      <w:r>
        <w:rPr>
          <w:spacing w:val="-16"/>
          <w:sz w:val="20"/>
        </w:rPr>
        <w:t> </w:t>
      </w:r>
      <w:r>
        <w:rPr>
          <w:spacing w:val="-4"/>
          <w:sz w:val="20"/>
        </w:rPr>
        <w:t>principaux</w:t>
      </w:r>
      <w:r>
        <w:rPr>
          <w:spacing w:val="-14"/>
          <w:sz w:val="20"/>
        </w:rPr>
        <w:t> </w:t>
      </w:r>
      <w:r>
        <w:rPr>
          <w:spacing w:val="-4"/>
          <w:sz w:val="20"/>
        </w:rPr>
        <w:t>chiffres</w:t>
      </w:r>
      <w:r>
        <w:rPr>
          <w:spacing w:val="-16"/>
          <w:sz w:val="20"/>
        </w:rPr>
        <w:t> </w:t>
      </w:r>
      <w:r>
        <w:rPr>
          <w:spacing w:val="-4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4"/>
          <w:sz w:val="20"/>
        </w:rPr>
        <w:t>ce</w:t>
      </w:r>
      <w:r>
        <w:rPr>
          <w:spacing w:val="-14"/>
          <w:sz w:val="20"/>
        </w:rPr>
        <w:t> </w:t>
      </w:r>
      <w:r>
        <w:rPr>
          <w:spacing w:val="-4"/>
          <w:sz w:val="20"/>
        </w:rPr>
        <w:t>plan</w:t>
      </w:r>
      <w:r>
        <w:rPr>
          <w:spacing w:val="-14"/>
          <w:sz w:val="20"/>
        </w:rPr>
        <w:t> </w:t>
      </w:r>
      <w:r>
        <w:rPr>
          <w:spacing w:val="-4"/>
          <w:sz w:val="20"/>
        </w:rPr>
        <w:t>d’affaires</w:t>
      </w:r>
      <w:r>
        <w:rPr>
          <w:spacing w:val="-14"/>
          <w:sz w:val="20"/>
        </w:rPr>
        <w:t> </w:t>
      </w:r>
      <w:r>
        <w:rPr>
          <w:spacing w:val="-4"/>
          <w:sz w:val="20"/>
        </w:rPr>
        <w:t>(détaillés</w:t>
      </w:r>
      <w:r>
        <w:rPr>
          <w:spacing w:val="-15"/>
          <w:sz w:val="20"/>
        </w:rPr>
        <w:t> </w:t>
      </w:r>
      <w:r>
        <w:rPr>
          <w:spacing w:val="-4"/>
          <w:sz w:val="20"/>
        </w:rPr>
        <w:t>dans</w:t>
      </w:r>
      <w:r>
        <w:rPr>
          <w:spacing w:val="-15"/>
          <w:sz w:val="20"/>
        </w:rPr>
        <w:t> </w:t>
      </w:r>
      <w:r>
        <w:rPr>
          <w:spacing w:val="-4"/>
          <w:sz w:val="20"/>
        </w:rPr>
        <w:t>la</w:t>
      </w:r>
      <w:r>
        <w:rPr>
          <w:spacing w:val="-15"/>
          <w:sz w:val="20"/>
        </w:rPr>
        <w:t> </w:t>
      </w:r>
      <w:r>
        <w:rPr>
          <w:spacing w:val="-4"/>
          <w:sz w:val="20"/>
        </w:rPr>
        <w:t>présentation)</w:t>
      </w:r>
      <w:r>
        <w:rPr>
          <w:spacing w:val="-16"/>
          <w:sz w:val="20"/>
        </w:rPr>
        <w:t> </w:t>
      </w:r>
      <w:r>
        <w:rPr>
          <w:spacing w:val="-4"/>
          <w:sz w:val="20"/>
        </w:rPr>
        <w:t>sont</w:t>
      </w:r>
      <w:r>
        <w:rPr>
          <w:spacing w:val="-13"/>
          <w:sz w:val="20"/>
        </w:rPr>
        <w:t> </w:t>
      </w:r>
      <w:r>
        <w:rPr>
          <w:spacing w:val="-4"/>
          <w:sz w:val="20"/>
        </w:rPr>
        <w:t>présentés</w:t>
      </w:r>
      <w:r>
        <w:rPr>
          <w:spacing w:val="-16"/>
          <w:sz w:val="20"/>
        </w:rPr>
        <w:t> </w:t>
      </w:r>
      <w:r>
        <w:rPr>
          <w:spacing w:val="-4"/>
          <w:sz w:val="20"/>
        </w:rPr>
        <w:t>ci-après.</w:t>
      </w:r>
    </w:p>
    <w:p>
      <w:pPr>
        <w:spacing w:line="240" w:lineRule="auto" w:before="155"/>
        <w:rPr>
          <w:sz w:val="20"/>
        </w:rPr>
      </w:pPr>
    </w:p>
    <w:p>
      <w:pPr>
        <w:pStyle w:val="Heading1"/>
      </w:pPr>
      <w:r>
        <w:rPr>
          <w:w w:val="90"/>
        </w:rPr>
        <w:t>Point</w:t>
      </w:r>
      <w:r>
        <w:rPr>
          <w:spacing w:val="-5"/>
        </w:rPr>
        <w:t> </w:t>
      </w:r>
      <w:r>
        <w:rPr>
          <w:w w:val="90"/>
        </w:rPr>
        <w:t>sur</w:t>
      </w:r>
      <w:r>
        <w:rPr>
          <w:spacing w:val="-4"/>
        </w:rPr>
        <w:t> </w:t>
      </w:r>
      <w:r>
        <w:rPr>
          <w:w w:val="90"/>
        </w:rPr>
        <w:t>le</w:t>
      </w:r>
      <w:r>
        <w:rPr>
          <w:spacing w:val="-3"/>
        </w:rPr>
        <w:t> </w:t>
      </w:r>
      <w:r>
        <w:rPr>
          <w:w w:val="90"/>
        </w:rPr>
        <w:t>current</w:t>
      </w:r>
      <w:r>
        <w:rPr>
          <w:spacing w:val="-4"/>
        </w:rPr>
        <w:t> </w:t>
      </w:r>
      <w:r>
        <w:rPr>
          <w:spacing w:val="-2"/>
          <w:w w:val="90"/>
        </w:rPr>
        <w:t>trading</w:t>
      </w:r>
    </w:p>
    <w:p>
      <w:pPr>
        <w:pStyle w:val="BodyText"/>
        <w:spacing w:before="160"/>
        <w:rPr>
          <w:rFonts w:ascii="Tahoma"/>
          <w:b/>
          <w:i w:val="0"/>
          <w:sz w:val="20"/>
        </w:rPr>
      </w:pPr>
    </w:p>
    <w:p>
      <w:pPr>
        <w:spacing w:line="278" w:lineRule="auto" w:before="0"/>
        <w:ind w:left="132" w:right="671" w:firstLine="0"/>
        <w:jc w:val="both"/>
        <w:rPr>
          <w:sz w:val="20"/>
        </w:rPr>
      </w:pPr>
      <w:r>
        <w:rPr>
          <w:spacing w:val="-6"/>
          <w:sz w:val="20"/>
        </w:rPr>
        <w:t>Le redressement du</w:t>
      </w:r>
      <w:r>
        <w:rPr>
          <w:spacing w:val="-8"/>
          <w:sz w:val="20"/>
        </w:rPr>
        <w:t> </w:t>
      </w:r>
      <w:r>
        <w:rPr>
          <w:spacing w:val="-6"/>
          <w:sz w:val="20"/>
        </w:rPr>
        <w:t>trafic et des</w:t>
      </w:r>
      <w:r>
        <w:rPr>
          <w:spacing w:val="-7"/>
          <w:sz w:val="20"/>
        </w:rPr>
        <w:t> </w:t>
      </w:r>
      <w:r>
        <w:rPr>
          <w:spacing w:val="-6"/>
          <w:sz w:val="20"/>
        </w:rPr>
        <w:t>volumes</w:t>
      </w:r>
      <w:r>
        <w:rPr>
          <w:spacing w:val="-7"/>
          <w:sz w:val="20"/>
        </w:rPr>
        <w:t> </w:t>
      </w:r>
      <w:r>
        <w:rPr>
          <w:spacing w:val="-6"/>
          <w:sz w:val="20"/>
        </w:rPr>
        <w:t>en Supermarchés</w:t>
      </w:r>
      <w:r>
        <w:rPr>
          <w:spacing w:val="-7"/>
          <w:sz w:val="20"/>
        </w:rPr>
        <w:t> </w:t>
      </w:r>
      <w:r>
        <w:rPr>
          <w:spacing w:val="-6"/>
          <w:sz w:val="20"/>
        </w:rPr>
        <w:t>se poursuit avec</w:t>
      </w:r>
      <w:r>
        <w:rPr>
          <w:spacing w:val="-8"/>
          <w:sz w:val="20"/>
        </w:rPr>
        <w:t> </w:t>
      </w:r>
      <w:r>
        <w:rPr>
          <w:spacing w:val="-6"/>
          <w:sz w:val="20"/>
        </w:rPr>
        <w:t>+10%</w:t>
      </w:r>
      <w:r>
        <w:rPr>
          <w:spacing w:val="-7"/>
          <w:sz w:val="20"/>
        </w:rPr>
        <w:t> </w:t>
      </w:r>
      <w:r>
        <w:rPr>
          <w:spacing w:val="-6"/>
          <w:sz w:val="20"/>
        </w:rPr>
        <w:t>en trafic</w:t>
      </w:r>
      <w:r>
        <w:rPr>
          <w:spacing w:val="-8"/>
          <w:sz w:val="20"/>
        </w:rPr>
        <w:t> </w:t>
      </w:r>
      <w:r>
        <w:rPr>
          <w:spacing w:val="-6"/>
          <w:sz w:val="20"/>
        </w:rPr>
        <w:t>et</w:t>
      </w:r>
      <w:r>
        <w:rPr>
          <w:spacing w:val="-7"/>
          <w:sz w:val="20"/>
        </w:rPr>
        <w:t> </w:t>
      </w:r>
      <w:r>
        <w:rPr>
          <w:spacing w:val="-6"/>
          <w:sz w:val="20"/>
        </w:rPr>
        <w:t>+7% </w:t>
      </w:r>
      <w:r>
        <w:rPr>
          <w:w w:val="90"/>
          <w:sz w:val="20"/>
        </w:rPr>
        <w:t>en volumes sur la dernière semaine. Sur les Hypermarchés, l’inflexion progressive est en cours (-3% en </w:t>
      </w:r>
      <w:r>
        <w:rPr>
          <w:spacing w:val="-2"/>
          <w:sz w:val="20"/>
        </w:rPr>
        <w:t>clients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et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-12%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volumes).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20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719327</wp:posOffset>
                </wp:positionH>
                <wp:positionV relativeFrom="paragraph">
                  <wp:posOffset>302760</wp:posOffset>
                </wp:positionV>
                <wp:extent cx="1828800" cy="635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18288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 h="6350">
                              <a:moveTo>
                                <a:pt x="1828800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1828800" y="6095"/>
                              </a:lnTo>
                              <a:lnTo>
                                <a:pt x="1828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39999pt;margin-top:23.839434pt;width:144pt;height:.48pt;mso-position-horizontal-relative:page;mso-position-vertical-relative:paragraph;z-index:-15728640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40" w:lineRule="auto" w:before="9"/>
        <w:rPr>
          <w:sz w:val="16"/>
        </w:rPr>
      </w:pPr>
    </w:p>
    <w:p>
      <w:pPr>
        <w:spacing w:before="0"/>
        <w:ind w:left="132" w:right="0" w:firstLine="0"/>
        <w:jc w:val="left"/>
        <w:rPr>
          <w:sz w:val="16"/>
        </w:rPr>
      </w:pPr>
      <w:bookmarkStart w:name="_bookmark0" w:id="1"/>
      <w:bookmarkEnd w:id="1"/>
      <w:r>
        <w:rPr/>
      </w:r>
      <w:r>
        <w:rPr>
          <w:color w:val="0D0D0D"/>
          <w:spacing w:val="-6"/>
          <w:position w:val="4"/>
          <w:sz w:val="10"/>
        </w:rPr>
        <w:t>1</w:t>
      </w:r>
      <w:r>
        <w:rPr>
          <w:color w:val="0D0D0D"/>
          <w:spacing w:val="10"/>
          <w:position w:val="4"/>
          <w:sz w:val="10"/>
        </w:rPr>
        <w:t> </w:t>
      </w:r>
      <w:r>
        <w:rPr>
          <w:color w:val="0D0D0D"/>
          <w:spacing w:val="-6"/>
          <w:sz w:val="16"/>
        </w:rPr>
        <w:t>France</w:t>
      </w:r>
      <w:r>
        <w:rPr>
          <w:color w:val="0D0D0D"/>
          <w:spacing w:val="-11"/>
          <w:sz w:val="16"/>
        </w:rPr>
        <w:t> </w:t>
      </w:r>
      <w:r>
        <w:rPr>
          <w:color w:val="0D0D0D"/>
          <w:spacing w:val="-6"/>
          <w:sz w:val="16"/>
        </w:rPr>
        <w:t>retail</w:t>
      </w:r>
      <w:r>
        <w:rPr>
          <w:color w:val="0D0D0D"/>
          <w:spacing w:val="-11"/>
          <w:sz w:val="16"/>
        </w:rPr>
        <w:t> </w:t>
      </w:r>
      <w:r>
        <w:rPr>
          <w:color w:val="0D0D0D"/>
          <w:spacing w:val="-6"/>
          <w:sz w:val="16"/>
        </w:rPr>
        <w:t>+</w:t>
      </w:r>
      <w:r>
        <w:rPr>
          <w:color w:val="0D0D0D"/>
          <w:spacing w:val="-11"/>
          <w:sz w:val="16"/>
        </w:rPr>
        <w:t> </w:t>
      </w:r>
      <w:r>
        <w:rPr>
          <w:color w:val="0D0D0D"/>
          <w:spacing w:val="-6"/>
          <w:sz w:val="16"/>
        </w:rPr>
        <w:t>ecommerce</w:t>
      </w:r>
    </w:p>
    <w:p>
      <w:pPr>
        <w:spacing w:before="0"/>
        <w:ind w:left="132" w:right="0" w:firstLine="0"/>
        <w:jc w:val="left"/>
        <w:rPr>
          <w:sz w:val="16"/>
        </w:rPr>
      </w:pPr>
      <w:bookmarkStart w:name="_bookmark1" w:id="2"/>
      <w:bookmarkEnd w:id="2"/>
      <w:r>
        <w:rPr/>
      </w:r>
      <w:r>
        <w:rPr>
          <w:color w:val="0D0D0D"/>
          <w:spacing w:val="-4"/>
          <w:position w:val="4"/>
          <w:sz w:val="10"/>
        </w:rPr>
        <w:t>2</w:t>
      </w:r>
      <w:r>
        <w:rPr>
          <w:color w:val="0D0D0D"/>
          <w:spacing w:val="12"/>
          <w:position w:val="4"/>
          <w:sz w:val="10"/>
        </w:rPr>
        <w:t> </w:t>
      </w:r>
      <w:r>
        <w:rPr>
          <w:color w:val="0D0D0D"/>
          <w:spacing w:val="-4"/>
          <w:sz w:val="16"/>
        </w:rPr>
        <w:t>Incluant</w:t>
      </w:r>
      <w:r>
        <w:rPr>
          <w:color w:val="0D0D0D"/>
          <w:spacing w:val="-7"/>
          <w:sz w:val="16"/>
        </w:rPr>
        <w:t> </w:t>
      </w:r>
      <w:r>
        <w:rPr>
          <w:color w:val="0D0D0D"/>
          <w:spacing w:val="-4"/>
          <w:sz w:val="16"/>
        </w:rPr>
        <w:t>certaines</w:t>
      </w:r>
      <w:r>
        <w:rPr>
          <w:color w:val="0D0D0D"/>
          <w:spacing w:val="-5"/>
          <w:sz w:val="16"/>
        </w:rPr>
        <w:t> </w:t>
      </w:r>
      <w:r>
        <w:rPr>
          <w:color w:val="0D0D0D"/>
          <w:spacing w:val="-4"/>
          <w:sz w:val="16"/>
        </w:rPr>
        <w:t>sensibilités</w:t>
      </w:r>
      <w:r>
        <w:rPr>
          <w:color w:val="0D0D0D"/>
          <w:spacing w:val="-9"/>
          <w:sz w:val="16"/>
        </w:rPr>
        <w:t> </w:t>
      </w:r>
      <w:r>
        <w:rPr>
          <w:color w:val="0D0D0D"/>
          <w:spacing w:val="-4"/>
          <w:sz w:val="16"/>
        </w:rPr>
        <w:t>identifiées</w:t>
      </w:r>
      <w:r>
        <w:rPr>
          <w:color w:val="0D0D0D"/>
          <w:spacing w:val="-7"/>
          <w:sz w:val="16"/>
        </w:rPr>
        <w:t> </w:t>
      </w:r>
      <w:r>
        <w:rPr>
          <w:color w:val="0D0D0D"/>
          <w:spacing w:val="-4"/>
          <w:sz w:val="16"/>
        </w:rPr>
        <w:t>par</w:t>
      </w:r>
      <w:r>
        <w:rPr>
          <w:color w:val="0D0D0D"/>
          <w:spacing w:val="-9"/>
          <w:sz w:val="16"/>
        </w:rPr>
        <w:t> </w:t>
      </w:r>
      <w:r>
        <w:rPr>
          <w:color w:val="0D0D0D"/>
          <w:spacing w:val="-4"/>
          <w:sz w:val="16"/>
        </w:rPr>
        <w:t>les</w:t>
      </w:r>
      <w:r>
        <w:rPr>
          <w:color w:val="0D0D0D"/>
          <w:spacing w:val="-5"/>
          <w:sz w:val="16"/>
        </w:rPr>
        <w:t> </w:t>
      </w:r>
      <w:r>
        <w:rPr>
          <w:color w:val="0D0D0D"/>
          <w:spacing w:val="-4"/>
          <w:sz w:val="16"/>
        </w:rPr>
        <w:t>cabinets</w:t>
      </w:r>
      <w:r>
        <w:rPr>
          <w:color w:val="0D0D0D"/>
          <w:spacing w:val="-3"/>
          <w:sz w:val="16"/>
        </w:rPr>
        <w:t> </w:t>
      </w:r>
      <w:r>
        <w:rPr>
          <w:color w:val="0D0D0D"/>
          <w:spacing w:val="-4"/>
          <w:sz w:val="16"/>
        </w:rPr>
        <w:t>Accuracy</w:t>
      </w:r>
      <w:r>
        <w:rPr>
          <w:color w:val="0D0D0D"/>
          <w:spacing w:val="-7"/>
          <w:sz w:val="16"/>
        </w:rPr>
        <w:t> </w:t>
      </w:r>
      <w:r>
        <w:rPr>
          <w:color w:val="0D0D0D"/>
          <w:spacing w:val="-4"/>
          <w:sz w:val="16"/>
        </w:rPr>
        <w:t>et Advancy</w:t>
      </w:r>
    </w:p>
    <w:p>
      <w:pPr>
        <w:spacing w:before="2"/>
        <w:ind w:left="132" w:right="0" w:firstLine="0"/>
        <w:jc w:val="left"/>
        <w:rPr>
          <w:sz w:val="16"/>
        </w:rPr>
      </w:pPr>
      <w:bookmarkStart w:name="_bookmark2" w:id="3"/>
      <w:bookmarkEnd w:id="3"/>
      <w:r>
        <w:rPr/>
      </w:r>
      <w:r>
        <w:rPr>
          <w:color w:val="0D0D0D"/>
          <w:w w:val="90"/>
          <w:position w:val="4"/>
          <w:sz w:val="10"/>
        </w:rPr>
        <w:t>3</w:t>
      </w:r>
      <w:r>
        <w:rPr>
          <w:color w:val="0D0D0D"/>
          <w:spacing w:val="22"/>
          <w:position w:val="4"/>
          <w:sz w:val="10"/>
        </w:rPr>
        <w:t> </w:t>
      </w:r>
      <w:r>
        <w:rPr>
          <w:color w:val="0D0D0D"/>
          <w:w w:val="90"/>
          <w:sz w:val="16"/>
        </w:rPr>
        <w:t>Distribution</w:t>
      </w:r>
      <w:r>
        <w:rPr>
          <w:color w:val="0D0D0D"/>
          <w:sz w:val="16"/>
        </w:rPr>
        <w:t> </w:t>
      </w:r>
      <w:r>
        <w:rPr>
          <w:color w:val="0D0D0D"/>
          <w:w w:val="90"/>
          <w:sz w:val="16"/>
        </w:rPr>
        <w:t>Casino</w:t>
      </w:r>
      <w:r>
        <w:rPr>
          <w:color w:val="0D0D0D"/>
          <w:spacing w:val="3"/>
          <w:sz w:val="16"/>
        </w:rPr>
        <w:t> </w:t>
      </w:r>
      <w:r>
        <w:rPr>
          <w:color w:val="0D0D0D"/>
          <w:spacing w:val="-2"/>
          <w:w w:val="90"/>
          <w:sz w:val="16"/>
        </w:rPr>
        <w:t>France</w:t>
      </w:r>
    </w:p>
    <w:p>
      <w:pPr>
        <w:spacing w:before="179"/>
        <w:ind w:left="164" w:right="0" w:firstLine="0"/>
        <w:jc w:val="left"/>
        <w:rPr>
          <w:rFonts w:ascii="Tahoma" w:hAnsi="Tahoma"/>
          <w:b/>
          <w:sz w:val="20"/>
        </w:rPr>
      </w:pPr>
      <w:r>
        <w:rPr>
          <w:spacing w:val="-6"/>
          <w:sz w:val="20"/>
        </w:rPr>
        <w:t>Mercredi</w:t>
      </w:r>
      <w:r>
        <w:rPr>
          <w:spacing w:val="-11"/>
          <w:sz w:val="20"/>
        </w:rPr>
        <w:t> </w:t>
      </w:r>
      <w:r>
        <w:rPr>
          <w:spacing w:val="-6"/>
          <w:sz w:val="20"/>
        </w:rPr>
        <w:t>22</w:t>
      </w:r>
      <w:r>
        <w:rPr>
          <w:spacing w:val="-12"/>
          <w:sz w:val="20"/>
        </w:rPr>
        <w:t> </w:t>
      </w:r>
      <w:r>
        <w:rPr>
          <w:spacing w:val="-6"/>
          <w:sz w:val="20"/>
        </w:rPr>
        <w:t>novembre</w:t>
      </w:r>
      <w:r>
        <w:rPr>
          <w:spacing w:val="-9"/>
          <w:sz w:val="20"/>
        </w:rPr>
        <w:t> </w:t>
      </w:r>
      <w:r>
        <w:rPr>
          <w:spacing w:val="-6"/>
          <w:sz w:val="20"/>
        </w:rPr>
        <w:t>2023</w:t>
      </w:r>
      <w:r>
        <w:rPr>
          <w:spacing w:val="-10"/>
          <w:sz w:val="20"/>
        </w:rPr>
        <w:t> </w:t>
      </w:r>
      <w:r>
        <w:rPr>
          <w:b/>
          <w:color w:val="3CA05A"/>
          <w:spacing w:val="-6"/>
          <w:sz w:val="20"/>
        </w:rPr>
        <w:t>▪</w:t>
      </w:r>
      <w:r>
        <w:rPr>
          <w:b/>
          <w:color w:val="3CA05A"/>
          <w:spacing w:val="-8"/>
          <w:sz w:val="20"/>
        </w:rPr>
        <w:t> </w:t>
      </w:r>
      <w:r>
        <w:rPr>
          <w:rFonts w:ascii="Tahoma" w:hAnsi="Tahoma"/>
          <w:b/>
          <w:color w:val="3CA05A"/>
          <w:spacing w:val="-10"/>
          <w:sz w:val="20"/>
        </w:rPr>
        <w:t>1</w:t>
      </w:r>
    </w:p>
    <w:p>
      <w:pPr>
        <w:spacing w:after="0"/>
        <w:jc w:val="left"/>
        <w:rPr>
          <w:rFonts w:ascii="Tahoma" w:hAnsi="Tahoma"/>
          <w:sz w:val="20"/>
        </w:rPr>
        <w:sectPr>
          <w:type w:val="continuous"/>
          <w:pgSz w:w="11910" w:h="16840"/>
          <w:pgMar w:top="1260" w:bottom="0" w:left="1000" w:right="460"/>
        </w:sectPr>
      </w:pPr>
    </w:p>
    <w:p>
      <w:pPr>
        <w:spacing w:before="41"/>
        <w:ind w:left="204" w:right="0" w:firstLine="0"/>
        <w:jc w:val="left"/>
        <w:rPr>
          <w:rFonts w:ascii="Calibri" w:hAnsi="Calibri"/>
          <w:b/>
          <w:sz w:val="22"/>
        </w:rPr>
      </w:pPr>
      <w:r>
        <w:rPr/>
        <w:drawing>
          <wp:anchor distT="0" distB="0" distL="0" distR="0" allowOverlap="1" layoutInCell="1" locked="0" behindDoc="1" simplePos="0" relativeHeight="487379968">
            <wp:simplePos x="0" y="0"/>
            <wp:positionH relativeFrom="page">
              <wp:posOffset>21463</wp:posOffset>
            </wp:positionH>
            <wp:positionV relativeFrom="page">
              <wp:posOffset>219518</wp:posOffset>
            </wp:positionV>
            <wp:extent cx="7539100" cy="10472865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9100" cy="1047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/>
          <w:sz w:val="22"/>
          <w:u w:val="single"/>
        </w:rPr>
        <w:t>Consolidation</w:t>
      </w:r>
      <w:r>
        <w:rPr>
          <w:rFonts w:ascii="Calibri" w:hAnsi="Calibri"/>
          <w:b/>
          <w:spacing w:val="-7"/>
          <w:sz w:val="22"/>
          <w:u w:val="single"/>
        </w:rPr>
        <w:t> </w:t>
      </w:r>
      <w:r>
        <w:rPr>
          <w:rFonts w:ascii="Calibri" w:hAnsi="Calibri"/>
          <w:b/>
          <w:sz w:val="22"/>
          <w:u w:val="single"/>
        </w:rPr>
        <w:t>France</w:t>
      </w:r>
      <w:r>
        <w:rPr>
          <w:rFonts w:ascii="Calibri" w:hAnsi="Calibri"/>
          <w:b/>
          <w:spacing w:val="-7"/>
          <w:sz w:val="22"/>
          <w:u w:val="single"/>
        </w:rPr>
        <w:t> </w:t>
      </w:r>
      <w:r>
        <w:rPr>
          <w:rFonts w:ascii="Calibri" w:hAnsi="Calibri"/>
          <w:b/>
          <w:sz w:val="22"/>
          <w:u w:val="single"/>
        </w:rPr>
        <w:t>:</w:t>
      </w:r>
      <w:r>
        <w:rPr>
          <w:rFonts w:ascii="Calibri" w:hAnsi="Calibri"/>
          <w:b/>
          <w:spacing w:val="-6"/>
          <w:sz w:val="22"/>
          <w:u w:val="single"/>
        </w:rPr>
        <w:t> </w:t>
      </w:r>
      <w:r>
        <w:rPr>
          <w:rFonts w:ascii="Calibri" w:hAnsi="Calibri"/>
          <w:b/>
          <w:sz w:val="22"/>
          <w:u w:val="single"/>
        </w:rPr>
        <w:t>indicateurs</w:t>
      </w:r>
      <w:r>
        <w:rPr>
          <w:rFonts w:ascii="Calibri" w:hAnsi="Calibri"/>
          <w:b/>
          <w:spacing w:val="-5"/>
          <w:sz w:val="22"/>
          <w:u w:val="single"/>
        </w:rPr>
        <w:t> </w:t>
      </w:r>
      <w:r>
        <w:rPr>
          <w:rFonts w:ascii="Calibri" w:hAnsi="Calibri"/>
          <w:b/>
          <w:sz w:val="22"/>
          <w:u w:val="single"/>
        </w:rPr>
        <w:t>financiers</w:t>
      </w:r>
      <w:r>
        <w:rPr>
          <w:rFonts w:ascii="Calibri" w:hAnsi="Calibri"/>
          <w:b/>
          <w:spacing w:val="-7"/>
          <w:sz w:val="22"/>
          <w:u w:val="single"/>
        </w:rPr>
        <w:t> </w:t>
      </w:r>
      <w:r>
        <w:rPr>
          <w:rFonts w:ascii="Calibri" w:hAnsi="Calibri"/>
          <w:b/>
          <w:spacing w:val="-4"/>
          <w:sz w:val="22"/>
          <w:u w:val="single"/>
        </w:rPr>
        <w:t>clés</w:t>
      </w:r>
    </w:p>
    <w:p>
      <w:pPr>
        <w:pStyle w:val="BodyText"/>
        <w:spacing w:before="69"/>
        <w:rPr>
          <w:rFonts w:ascii="Calibri"/>
          <w:b/>
          <w:i w:val="0"/>
          <w:sz w:val="20"/>
        </w:rPr>
      </w:pPr>
    </w:p>
    <w:tbl>
      <w:tblPr>
        <w:tblW w:w="0" w:type="auto"/>
        <w:jc w:val="left"/>
        <w:tblInd w:w="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63"/>
        <w:gridCol w:w="1376"/>
        <w:gridCol w:w="1011"/>
        <w:gridCol w:w="1096"/>
        <w:gridCol w:w="833"/>
        <w:gridCol w:w="924"/>
      </w:tblGrid>
      <w:tr>
        <w:trPr>
          <w:trHeight w:val="290" w:hRule="atLeast"/>
        </w:trPr>
        <w:tc>
          <w:tcPr>
            <w:tcW w:w="4963" w:type="dxa"/>
          </w:tcPr>
          <w:p>
            <w:pPr>
              <w:pStyle w:val="TableParagraph"/>
              <w:spacing w:line="252" w:lineRule="exact" w:before="18"/>
              <w:ind w:left="76"/>
              <w:jc w:val="left"/>
              <w:rPr>
                <w:sz w:val="22"/>
              </w:rPr>
            </w:pPr>
            <w:r>
              <w:rPr>
                <w:sz w:val="22"/>
              </w:rPr>
              <w:t>En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5"/>
                <w:sz w:val="22"/>
              </w:rPr>
              <w:t>M€</w:t>
            </w:r>
          </w:p>
        </w:tc>
        <w:tc>
          <w:tcPr>
            <w:tcW w:w="1376" w:type="dxa"/>
            <w:shd w:val="clear" w:color="auto" w:fill="538235"/>
          </w:tcPr>
          <w:p>
            <w:pPr>
              <w:pStyle w:val="TableParagraph"/>
              <w:spacing w:line="252" w:lineRule="exact" w:before="18"/>
              <w:ind w:left="417"/>
              <w:jc w:val="left"/>
              <w:rPr>
                <w:b/>
                <w:sz w:val="22"/>
              </w:rPr>
            </w:pPr>
            <w:r>
              <w:rPr>
                <w:b/>
                <w:color w:val="FFFFFF"/>
                <w:spacing w:val="-4"/>
                <w:sz w:val="22"/>
              </w:rPr>
              <w:t>2023</w:t>
            </w:r>
          </w:p>
        </w:tc>
        <w:tc>
          <w:tcPr>
            <w:tcW w:w="1011" w:type="dxa"/>
            <w:shd w:val="clear" w:color="auto" w:fill="538235"/>
          </w:tcPr>
          <w:p>
            <w:pPr>
              <w:pStyle w:val="TableParagraph"/>
              <w:spacing w:line="252" w:lineRule="exact" w:before="18"/>
              <w:ind w:left="174"/>
              <w:jc w:val="left"/>
              <w:rPr>
                <w:b/>
                <w:sz w:val="22"/>
              </w:rPr>
            </w:pPr>
            <w:r>
              <w:rPr>
                <w:b/>
                <w:color w:val="FFFFFF"/>
                <w:spacing w:val="-4"/>
                <w:sz w:val="22"/>
              </w:rPr>
              <w:t>2024</w:t>
            </w:r>
          </w:p>
        </w:tc>
        <w:tc>
          <w:tcPr>
            <w:tcW w:w="1096" w:type="dxa"/>
            <w:shd w:val="clear" w:color="auto" w:fill="538235"/>
          </w:tcPr>
          <w:p>
            <w:pPr>
              <w:pStyle w:val="TableParagraph"/>
              <w:spacing w:line="252" w:lineRule="exact" w:before="18"/>
              <w:ind w:left="195"/>
              <w:jc w:val="left"/>
              <w:rPr>
                <w:b/>
                <w:sz w:val="22"/>
              </w:rPr>
            </w:pPr>
            <w:r>
              <w:rPr>
                <w:b/>
                <w:color w:val="FFFFFF"/>
                <w:spacing w:val="-4"/>
                <w:sz w:val="22"/>
              </w:rPr>
              <w:t>2025</w:t>
            </w:r>
          </w:p>
        </w:tc>
        <w:tc>
          <w:tcPr>
            <w:tcW w:w="833" w:type="dxa"/>
            <w:shd w:val="clear" w:color="auto" w:fill="538235"/>
          </w:tcPr>
          <w:p>
            <w:pPr>
              <w:pStyle w:val="TableParagraph"/>
              <w:spacing w:line="252" w:lineRule="exact" w:before="18"/>
              <w:ind w:left="222"/>
              <w:jc w:val="left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//</w:t>
            </w:r>
          </w:p>
        </w:tc>
        <w:tc>
          <w:tcPr>
            <w:tcW w:w="924" w:type="dxa"/>
            <w:shd w:val="clear" w:color="auto" w:fill="538235"/>
          </w:tcPr>
          <w:p>
            <w:pPr>
              <w:pStyle w:val="TableParagraph"/>
              <w:spacing w:line="252" w:lineRule="exact" w:before="18"/>
              <w:ind w:left="213"/>
              <w:jc w:val="left"/>
              <w:rPr>
                <w:b/>
                <w:sz w:val="22"/>
              </w:rPr>
            </w:pPr>
            <w:r>
              <w:rPr>
                <w:b/>
                <w:color w:val="FFFFFF"/>
                <w:spacing w:val="-4"/>
                <w:sz w:val="22"/>
              </w:rPr>
              <w:t>2028</w:t>
            </w:r>
          </w:p>
        </w:tc>
      </w:tr>
      <w:tr>
        <w:trPr>
          <w:trHeight w:val="595" w:hRule="atLeast"/>
        </w:trPr>
        <w:tc>
          <w:tcPr>
            <w:tcW w:w="4963" w:type="dxa"/>
          </w:tcPr>
          <w:p>
            <w:pPr>
              <w:pStyle w:val="TableParagraph"/>
              <w:spacing w:before="37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76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EBITDA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après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loyers</w:t>
            </w:r>
          </w:p>
        </w:tc>
        <w:tc>
          <w:tcPr>
            <w:tcW w:w="1376" w:type="dxa"/>
          </w:tcPr>
          <w:p>
            <w:pPr>
              <w:pStyle w:val="TableParagraph"/>
              <w:spacing w:before="37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right="163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-</w:t>
            </w:r>
            <w:r>
              <w:rPr>
                <w:b/>
                <w:spacing w:val="-4"/>
                <w:sz w:val="22"/>
              </w:rPr>
              <w:t>100</w:t>
            </w:r>
            <w:hyperlink w:history="true" w:anchor="_bookmark3">
              <w:r>
                <w:rPr>
                  <w:b/>
                  <w:spacing w:val="-4"/>
                  <w:sz w:val="22"/>
                  <w:vertAlign w:val="superscript"/>
                </w:rPr>
                <w:t>1</w:t>
              </w:r>
            </w:hyperlink>
          </w:p>
        </w:tc>
        <w:tc>
          <w:tcPr>
            <w:tcW w:w="1011" w:type="dxa"/>
          </w:tcPr>
          <w:p>
            <w:pPr>
              <w:pStyle w:val="TableParagraph"/>
              <w:spacing w:before="37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right="183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222</w:t>
            </w:r>
          </w:p>
        </w:tc>
        <w:tc>
          <w:tcPr>
            <w:tcW w:w="1096" w:type="dxa"/>
          </w:tcPr>
          <w:p>
            <w:pPr>
              <w:pStyle w:val="TableParagraph"/>
              <w:spacing w:before="37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right="209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509</w:t>
            </w:r>
          </w:p>
        </w:tc>
        <w:tc>
          <w:tcPr>
            <w:tcW w:w="833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24" w:type="dxa"/>
          </w:tcPr>
          <w:p>
            <w:pPr>
              <w:pStyle w:val="TableParagraph"/>
              <w:spacing w:before="37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right="58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912</w:t>
            </w:r>
          </w:p>
        </w:tc>
      </w:tr>
      <w:tr>
        <w:trPr>
          <w:trHeight w:val="297" w:hRule="atLeast"/>
        </w:trPr>
        <w:tc>
          <w:tcPr>
            <w:tcW w:w="4963" w:type="dxa"/>
          </w:tcPr>
          <w:p>
            <w:pPr>
              <w:pStyle w:val="TableParagraph"/>
              <w:spacing w:line="267" w:lineRule="exact"/>
              <w:ind w:left="76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APCO</w:t>
            </w:r>
            <w:hyperlink w:history="true" w:anchor="_bookmark4">
              <w:r>
                <w:rPr>
                  <w:spacing w:val="-2"/>
                  <w:sz w:val="22"/>
                  <w:vertAlign w:val="superscript"/>
                </w:rPr>
                <w:t>2</w:t>
              </w:r>
            </w:hyperlink>
          </w:p>
        </w:tc>
        <w:tc>
          <w:tcPr>
            <w:tcW w:w="1376" w:type="dxa"/>
          </w:tcPr>
          <w:p>
            <w:pPr>
              <w:pStyle w:val="TableParagraph"/>
              <w:spacing w:line="267" w:lineRule="exact"/>
              <w:ind w:right="164"/>
              <w:rPr>
                <w:sz w:val="22"/>
              </w:rPr>
            </w:pPr>
            <w:r>
              <w:rPr>
                <w:spacing w:val="-2"/>
                <w:sz w:val="22"/>
              </w:rPr>
              <w:t>-</w:t>
            </w:r>
            <w:r>
              <w:rPr>
                <w:spacing w:val="-5"/>
                <w:sz w:val="22"/>
              </w:rPr>
              <w:t>284</w:t>
            </w:r>
          </w:p>
        </w:tc>
        <w:tc>
          <w:tcPr>
            <w:tcW w:w="1011" w:type="dxa"/>
          </w:tcPr>
          <w:p>
            <w:pPr>
              <w:pStyle w:val="TableParagraph"/>
              <w:spacing w:line="267" w:lineRule="exact"/>
              <w:ind w:right="183"/>
              <w:rPr>
                <w:sz w:val="22"/>
              </w:rPr>
            </w:pPr>
            <w:r>
              <w:rPr>
                <w:spacing w:val="-2"/>
                <w:sz w:val="22"/>
              </w:rPr>
              <w:t>-</w:t>
            </w:r>
            <w:r>
              <w:rPr>
                <w:spacing w:val="-5"/>
                <w:sz w:val="22"/>
              </w:rPr>
              <w:t>237</w:t>
            </w:r>
          </w:p>
        </w:tc>
        <w:tc>
          <w:tcPr>
            <w:tcW w:w="1096" w:type="dxa"/>
          </w:tcPr>
          <w:p>
            <w:pPr>
              <w:pStyle w:val="TableParagraph"/>
              <w:spacing w:line="267" w:lineRule="exact"/>
              <w:ind w:right="209"/>
              <w:rPr>
                <w:sz w:val="22"/>
              </w:rPr>
            </w:pPr>
            <w:r>
              <w:rPr>
                <w:spacing w:val="-2"/>
                <w:sz w:val="22"/>
              </w:rPr>
              <w:t>-</w:t>
            </w:r>
            <w:r>
              <w:rPr>
                <w:spacing w:val="-5"/>
                <w:sz w:val="22"/>
              </w:rPr>
              <w:t>147</w:t>
            </w:r>
          </w:p>
        </w:tc>
        <w:tc>
          <w:tcPr>
            <w:tcW w:w="833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24" w:type="dxa"/>
          </w:tcPr>
          <w:p>
            <w:pPr>
              <w:pStyle w:val="TableParagraph"/>
              <w:spacing w:line="267" w:lineRule="exact"/>
              <w:ind w:right="56"/>
              <w:rPr>
                <w:sz w:val="22"/>
              </w:rPr>
            </w:pPr>
            <w:r>
              <w:rPr>
                <w:spacing w:val="-2"/>
                <w:sz w:val="22"/>
              </w:rPr>
              <w:t>-</w:t>
            </w:r>
            <w:r>
              <w:rPr>
                <w:spacing w:val="-7"/>
                <w:sz w:val="22"/>
              </w:rPr>
              <w:t>58</w:t>
            </w:r>
          </w:p>
        </w:tc>
      </w:tr>
      <w:tr>
        <w:trPr>
          <w:trHeight w:val="261" w:hRule="atLeast"/>
        </w:trPr>
        <w:tc>
          <w:tcPr>
            <w:tcW w:w="496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1" w:lineRule="exact"/>
              <w:ind w:left="76"/>
              <w:jc w:val="left"/>
              <w:rPr>
                <w:sz w:val="22"/>
              </w:rPr>
            </w:pPr>
            <w:r>
              <w:rPr>
                <w:sz w:val="22"/>
              </w:rPr>
              <w:t>Autres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éléments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CAF</w:t>
            </w:r>
          </w:p>
        </w:tc>
        <w:tc>
          <w:tcPr>
            <w:tcW w:w="137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1" w:lineRule="exact"/>
              <w:ind w:right="162"/>
              <w:rPr>
                <w:sz w:val="22"/>
              </w:rPr>
            </w:pPr>
            <w:r>
              <w:rPr>
                <w:spacing w:val="-2"/>
                <w:sz w:val="22"/>
              </w:rPr>
              <w:t>-</w:t>
            </w:r>
            <w:r>
              <w:rPr>
                <w:spacing w:val="-5"/>
                <w:sz w:val="22"/>
              </w:rPr>
              <w:t>206</w:t>
            </w:r>
          </w:p>
        </w:tc>
        <w:tc>
          <w:tcPr>
            <w:tcW w:w="101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1" w:lineRule="exact"/>
              <w:ind w:right="183"/>
              <w:rPr>
                <w:sz w:val="22"/>
              </w:rPr>
            </w:pPr>
            <w:r>
              <w:rPr>
                <w:spacing w:val="-2"/>
                <w:sz w:val="22"/>
              </w:rPr>
              <w:t>-</w:t>
            </w:r>
            <w:r>
              <w:rPr>
                <w:spacing w:val="-5"/>
                <w:sz w:val="22"/>
              </w:rPr>
              <w:t>120</w:t>
            </w:r>
          </w:p>
        </w:tc>
        <w:tc>
          <w:tcPr>
            <w:tcW w:w="109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1" w:lineRule="exact"/>
              <w:ind w:right="207"/>
              <w:rPr>
                <w:sz w:val="22"/>
              </w:rPr>
            </w:pPr>
            <w:r>
              <w:rPr>
                <w:spacing w:val="-2"/>
                <w:sz w:val="22"/>
              </w:rPr>
              <w:t>-</w:t>
            </w:r>
            <w:r>
              <w:rPr>
                <w:spacing w:val="-7"/>
                <w:sz w:val="22"/>
              </w:rPr>
              <w:t>91</w:t>
            </w:r>
          </w:p>
        </w:tc>
        <w:tc>
          <w:tcPr>
            <w:tcW w:w="833" w:type="dxa"/>
            <w:tcBorders>
              <w:bottom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1" w:lineRule="exact"/>
              <w:ind w:right="56"/>
              <w:rPr>
                <w:sz w:val="22"/>
              </w:rPr>
            </w:pPr>
            <w:r>
              <w:rPr>
                <w:spacing w:val="-2"/>
                <w:sz w:val="22"/>
              </w:rPr>
              <w:t>-</w:t>
            </w:r>
            <w:r>
              <w:rPr>
                <w:spacing w:val="-7"/>
                <w:sz w:val="22"/>
              </w:rPr>
              <w:t>87</w:t>
            </w:r>
          </w:p>
        </w:tc>
      </w:tr>
      <w:tr>
        <w:trPr>
          <w:trHeight w:val="290" w:hRule="atLeast"/>
        </w:trPr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52" w:lineRule="exact" w:before="18"/>
              <w:ind w:left="71"/>
              <w:jc w:val="lef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CAF</w:t>
            </w:r>
          </w:p>
        </w:tc>
        <w:tc>
          <w:tcPr>
            <w:tcW w:w="13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52" w:lineRule="exact" w:before="18"/>
              <w:ind w:right="16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-</w:t>
            </w:r>
            <w:r>
              <w:rPr>
                <w:b/>
                <w:spacing w:val="-5"/>
                <w:sz w:val="22"/>
              </w:rPr>
              <w:t>590</w:t>
            </w:r>
          </w:p>
        </w:tc>
        <w:tc>
          <w:tcPr>
            <w:tcW w:w="10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52" w:lineRule="exact" w:before="18"/>
              <w:ind w:right="183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-</w:t>
            </w:r>
            <w:r>
              <w:rPr>
                <w:b/>
                <w:spacing w:val="-5"/>
                <w:sz w:val="22"/>
              </w:rPr>
              <w:t>135</w:t>
            </w:r>
          </w:p>
        </w:tc>
        <w:tc>
          <w:tcPr>
            <w:tcW w:w="109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52" w:lineRule="exact" w:before="18"/>
              <w:ind w:right="208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272</w:t>
            </w:r>
          </w:p>
        </w:tc>
        <w:tc>
          <w:tcPr>
            <w:tcW w:w="8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52" w:lineRule="exact" w:before="18"/>
              <w:ind w:left="371"/>
              <w:jc w:val="lef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//</w:t>
            </w:r>
          </w:p>
        </w:tc>
        <w:tc>
          <w:tcPr>
            <w:tcW w:w="9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 w:before="18"/>
              <w:ind w:right="53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767</w:t>
            </w:r>
          </w:p>
        </w:tc>
      </w:tr>
      <w:tr>
        <w:trPr>
          <w:trHeight w:val="287" w:hRule="atLeast"/>
        </w:trPr>
        <w:tc>
          <w:tcPr>
            <w:tcW w:w="49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9" w:lineRule="exact" w:before="18"/>
              <w:ind w:left="76"/>
              <w:jc w:val="left"/>
              <w:rPr>
                <w:sz w:val="22"/>
              </w:rPr>
            </w:pPr>
            <w:r>
              <w:rPr>
                <w:sz w:val="22"/>
              </w:rPr>
              <w:t>Capex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nets</w:t>
            </w:r>
          </w:p>
        </w:tc>
        <w:tc>
          <w:tcPr>
            <w:tcW w:w="13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9" w:lineRule="exact" w:before="18"/>
              <w:ind w:right="162"/>
              <w:rPr>
                <w:sz w:val="22"/>
              </w:rPr>
            </w:pPr>
            <w:r>
              <w:rPr>
                <w:spacing w:val="-2"/>
                <w:sz w:val="22"/>
              </w:rPr>
              <w:t>-</w:t>
            </w:r>
            <w:r>
              <w:rPr>
                <w:spacing w:val="-5"/>
                <w:sz w:val="22"/>
              </w:rPr>
              <w:t>455</w:t>
            </w:r>
          </w:p>
        </w:tc>
        <w:tc>
          <w:tcPr>
            <w:tcW w:w="10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9" w:lineRule="exact" w:before="18"/>
              <w:ind w:right="183"/>
              <w:rPr>
                <w:sz w:val="22"/>
              </w:rPr>
            </w:pPr>
            <w:r>
              <w:rPr>
                <w:spacing w:val="-2"/>
                <w:sz w:val="22"/>
              </w:rPr>
              <w:t>-</w:t>
            </w:r>
            <w:r>
              <w:rPr>
                <w:spacing w:val="-5"/>
                <w:sz w:val="22"/>
              </w:rPr>
              <w:t>487</w:t>
            </w:r>
          </w:p>
        </w:tc>
        <w:tc>
          <w:tcPr>
            <w:tcW w:w="109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9" w:lineRule="exact" w:before="18"/>
              <w:ind w:right="209"/>
              <w:rPr>
                <w:sz w:val="22"/>
              </w:rPr>
            </w:pPr>
            <w:r>
              <w:rPr>
                <w:spacing w:val="-2"/>
                <w:sz w:val="22"/>
              </w:rPr>
              <w:t>-</w:t>
            </w:r>
            <w:r>
              <w:rPr>
                <w:spacing w:val="-5"/>
                <w:sz w:val="22"/>
              </w:rPr>
              <w:t>487</w:t>
            </w:r>
          </w:p>
        </w:tc>
        <w:tc>
          <w:tcPr>
            <w:tcW w:w="8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9" w:lineRule="exact" w:before="18"/>
              <w:ind w:right="58"/>
              <w:rPr>
                <w:sz w:val="22"/>
              </w:rPr>
            </w:pPr>
            <w:r>
              <w:rPr>
                <w:spacing w:val="-2"/>
                <w:sz w:val="22"/>
              </w:rPr>
              <w:t>-</w:t>
            </w:r>
            <w:r>
              <w:rPr>
                <w:spacing w:val="-5"/>
                <w:sz w:val="22"/>
              </w:rPr>
              <w:t>513</w:t>
            </w:r>
          </w:p>
        </w:tc>
      </w:tr>
      <w:tr>
        <w:trPr>
          <w:trHeight w:val="290" w:hRule="atLeast"/>
        </w:trPr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52" w:lineRule="exact" w:before="18"/>
              <w:ind w:left="7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CAF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-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CAPEX</w:t>
            </w:r>
          </w:p>
        </w:tc>
        <w:tc>
          <w:tcPr>
            <w:tcW w:w="13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52" w:lineRule="exact" w:before="18"/>
              <w:ind w:right="161"/>
              <w:rPr>
                <w:b/>
                <w:sz w:val="22"/>
              </w:rPr>
            </w:pPr>
            <w:r>
              <w:rPr>
                <w:b/>
                <w:sz w:val="22"/>
              </w:rPr>
              <w:t>-1 </w:t>
            </w:r>
            <w:r>
              <w:rPr>
                <w:b/>
                <w:spacing w:val="-5"/>
                <w:sz w:val="22"/>
              </w:rPr>
              <w:t>045</w:t>
            </w:r>
          </w:p>
        </w:tc>
        <w:tc>
          <w:tcPr>
            <w:tcW w:w="10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52" w:lineRule="exact" w:before="18"/>
              <w:ind w:right="183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-</w:t>
            </w:r>
            <w:r>
              <w:rPr>
                <w:b/>
                <w:spacing w:val="-5"/>
                <w:sz w:val="22"/>
              </w:rPr>
              <w:t>622</w:t>
            </w:r>
          </w:p>
        </w:tc>
        <w:tc>
          <w:tcPr>
            <w:tcW w:w="109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52" w:lineRule="exact" w:before="18"/>
              <w:ind w:right="2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-</w:t>
            </w:r>
            <w:r>
              <w:rPr>
                <w:b/>
                <w:spacing w:val="-5"/>
                <w:sz w:val="22"/>
              </w:rPr>
              <w:t>215</w:t>
            </w:r>
          </w:p>
        </w:tc>
        <w:tc>
          <w:tcPr>
            <w:tcW w:w="8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52" w:lineRule="exact" w:before="18"/>
              <w:ind w:left="371"/>
              <w:jc w:val="lef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//</w:t>
            </w:r>
          </w:p>
        </w:tc>
        <w:tc>
          <w:tcPr>
            <w:tcW w:w="9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 w:before="18"/>
              <w:ind w:right="53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254</w:t>
            </w:r>
          </w:p>
        </w:tc>
      </w:tr>
      <w:tr>
        <w:trPr>
          <w:trHeight w:val="316" w:hRule="atLeast"/>
        </w:trPr>
        <w:tc>
          <w:tcPr>
            <w:tcW w:w="496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8"/>
              <w:ind w:left="76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IS</w:t>
            </w:r>
          </w:p>
        </w:tc>
        <w:tc>
          <w:tcPr>
            <w:tcW w:w="137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8"/>
              <w:ind w:right="161"/>
              <w:rPr>
                <w:sz w:val="22"/>
              </w:rPr>
            </w:pPr>
            <w:r>
              <w:rPr>
                <w:spacing w:val="-2"/>
                <w:sz w:val="22"/>
              </w:rPr>
              <w:t>-</w:t>
            </w:r>
            <w:r>
              <w:rPr>
                <w:spacing w:val="-7"/>
                <w:sz w:val="22"/>
              </w:rPr>
              <w:t>27</w:t>
            </w:r>
          </w:p>
        </w:tc>
        <w:tc>
          <w:tcPr>
            <w:tcW w:w="101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8"/>
              <w:ind w:right="181"/>
              <w:rPr>
                <w:sz w:val="22"/>
              </w:rPr>
            </w:pPr>
            <w:r>
              <w:rPr>
                <w:spacing w:val="-2"/>
                <w:sz w:val="22"/>
              </w:rPr>
              <w:t>-</w:t>
            </w:r>
            <w:r>
              <w:rPr>
                <w:spacing w:val="-7"/>
                <w:sz w:val="22"/>
              </w:rPr>
              <w:t>17</w:t>
            </w:r>
          </w:p>
        </w:tc>
        <w:tc>
          <w:tcPr>
            <w:tcW w:w="109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8"/>
              <w:ind w:right="208"/>
              <w:rPr>
                <w:sz w:val="22"/>
              </w:rPr>
            </w:pPr>
            <w:r>
              <w:rPr>
                <w:spacing w:val="-2"/>
                <w:sz w:val="22"/>
              </w:rPr>
              <w:t>-</w:t>
            </w:r>
            <w:r>
              <w:rPr>
                <w:spacing w:val="-7"/>
                <w:sz w:val="22"/>
              </w:rPr>
              <w:t>16</w:t>
            </w:r>
          </w:p>
        </w:tc>
        <w:tc>
          <w:tcPr>
            <w:tcW w:w="833" w:type="dxa"/>
            <w:tcBorders>
              <w:top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2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8"/>
              <w:ind w:right="59"/>
              <w:rPr>
                <w:sz w:val="22"/>
              </w:rPr>
            </w:pPr>
            <w:r>
              <w:rPr>
                <w:spacing w:val="-2"/>
                <w:sz w:val="22"/>
              </w:rPr>
              <w:t>-</w:t>
            </w:r>
            <w:r>
              <w:rPr>
                <w:spacing w:val="-12"/>
                <w:sz w:val="22"/>
              </w:rPr>
              <w:t>8</w:t>
            </w:r>
          </w:p>
        </w:tc>
      </w:tr>
      <w:tr>
        <w:trPr>
          <w:trHeight w:val="289" w:hRule="atLeast"/>
        </w:trPr>
        <w:tc>
          <w:tcPr>
            <w:tcW w:w="4963" w:type="dxa"/>
          </w:tcPr>
          <w:p>
            <w:pPr>
              <w:pStyle w:val="TableParagraph"/>
              <w:spacing w:line="258" w:lineRule="exact"/>
              <w:ind w:left="76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BFR</w:t>
            </w:r>
          </w:p>
        </w:tc>
        <w:tc>
          <w:tcPr>
            <w:tcW w:w="1376" w:type="dxa"/>
          </w:tcPr>
          <w:p>
            <w:pPr>
              <w:pStyle w:val="TableParagraph"/>
              <w:spacing w:line="258" w:lineRule="exact"/>
              <w:ind w:right="164"/>
              <w:rPr>
                <w:sz w:val="22"/>
              </w:rPr>
            </w:pPr>
            <w:r>
              <w:rPr>
                <w:spacing w:val="-2"/>
                <w:sz w:val="22"/>
              </w:rPr>
              <w:t>-</w:t>
            </w:r>
            <w:r>
              <w:rPr>
                <w:spacing w:val="-5"/>
                <w:sz w:val="22"/>
              </w:rPr>
              <w:t>990</w:t>
            </w:r>
          </w:p>
        </w:tc>
        <w:tc>
          <w:tcPr>
            <w:tcW w:w="1011" w:type="dxa"/>
          </w:tcPr>
          <w:p>
            <w:pPr>
              <w:pStyle w:val="TableParagraph"/>
              <w:spacing w:line="258" w:lineRule="exact"/>
              <w:ind w:right="181"/>
              <w:rPr>
                <w:sz w:val="22"/>
              </w:rPr>
            </w:pPr>
            <w:r>
              <w:rPr>
                <w:spacing w:val="-5"/>
                <w:sz w:val="22"/>
              </w:rPr>
              <w:t>29</w:t>
            </w:r>
          </w:p>
        </w:tc>
        <w:tc>
          <w:tcPr>
            <w:tcW w:w="1096" w:type="dxa"/>
          </w:tcPr>
          <w:p>
            <w:pPr>
              <w:pStyle w:val="TableParagraph"/>
              <w:spacing w:line="258" w:lineRule="exact"/>
              <w:ind w:right="207"/>
              <w:rPr>
                <w:sz w:val="22"/>
              </w:rPr>
            </w:pPr>
            <w:r>
              <w:rPr>
                <w:spacing w:val="-5"/>
                <w:sz w:val="22"/>
              </w:rPr>
              <w:t>59</w:t>
            </w:r>
          </w:p>
        </w:tc>
        <w:tc>
          <w:tcPr>
            <w:tcW w:w="833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24" w:type="dxa"/>
          </w:tcPr>
          <w:p>
            <w:pPr>
              <w:pStyle w:val="TableParagraph"/>
              <w:spacing w:line="258" w:lineRule="exact"/>
              <w:ind w:right="56"/>
              <w:rPr>
                <w:sz w:val="22"/>
              </w:rPr>
            </w:pPr>
            <w:r>
              <w:rPr>
                <w:spacing w:val="-5"/>
                <w:sz w:val="22"/>
              </w:rPr>
              <w:t>25</w:t>
            </w:r>
          </w:p>
        </w:tc>
      </w:tr>
      <w:tr>
        <w:trPr>
          <w:trHeight w:val="289" w:hRule="atLeast"/>
        </w:trPr>
        <w:tc>
          <w:tcPr>
            <w:tcW w:w="4963" w:type="dxa"/>
          </w:tcPr>
          <w:p>
            <w:pPr>
              <w:pStyle w:val="TableParagraph"/>
              <w:spacing w:line="259" w:lineRule="exact"/>
              <w:ind w:left="516"/>
              <w:jc w:val="left"/>
              <w:rPr>
                <w:i/>
                <w:sz w:val="22"/>
              </w:rPr>
            </w:pPr>
            <w:r>
              <w:rPr>
                <w:i/>
                <w:sz w:val="22"/>
              </w:rPr>
              <w:t>dont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financements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BFR</w:t>
            </w:r>
          </w:p>
        </w:tc>
        <w:tc>
          <w:tcPr>
            <w:tcW w:w="1376" w:type="dxa"/>
          </w:tcPr>
          <w:p>
            <w:pPr>
              <w:pStyle w:val="TableParagraph"/>
              <w:spacing w:line="259" w:lineRule="exact"/>
              <w:ind w:right="16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-</w:t>
            </w:r>
            <w:r>
              <w:rPr>
                <w:i/>
                <w:spacing w:val="-5"/>
                <w:sz w:val="22"/>
              </w:rPr>
              <w:t>837</w:t>
            </w:r>
          </w:p>
        </w:tc>
        <w:tc>
          <w:tcPr>
            <w:tcW w:w="1011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96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3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24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61" w:hRule="atLeast"/>
        </w:trPr>
        <w:tc>
          <w:tcPr>
            <w:tcW w:w="496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1" w:lineRule="exact"/>
              <w:ind w:left="516"/>
              <w:jc w:val="left"/>
              <w:rPr>
                <w:i/>
                <w:sz w:val="22"/>
              </w:rPr>
            </w:pPr>
            <w:r>
              <w:rPr>
                <w:i/>
                <w:sz w:val="22"/>
              </w:rPr>
              <w:t>dont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décalages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dettes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fiscales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et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sociales</w:t>
            </w:r>
          </w:p>
        </w:tc>
        <w:tc>
          <w:tcPr>
            <w:tcW w:w="137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1" w:lineRule="exact"/>
              <w:ind w:right="164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216</w:t>
            </w:r>
          </w:p>
        </w:tc>
        <w:tc>
          <w:tcPr>
            <w:tcW w:w="101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1" w:lineRule="exact"/>
              <w:ind w:right="183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-</w:t>
            </w:r>
            <w:r>
              <w:rPr>
                <w:i/>
                <w:spacing w:val="-5"/>
                <w:sz w:val="22"/>
              </w:rPr>
              <w:t>216</w:t>
            </w:r>
          </w:p>
        </w:tc>
        <w:tc>
          <w:tcPr>
            <w:tcW w:w="1096" w:type="dxa"/>
            <w:tcBorders>
              <w:bottom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3" w:type="dxa"/>
            <w:tcBorders>
              <w:bottom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24" w:type="dxa"/>
            <w:tcBorders>
              <w:bottom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87" w:hRule="atLeast"/>
        </w:trPr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DFB4"/>
          </w:tcPr>
          <w:p>
            <w:pPr>
              <w:pStyle w:val="TableParagraph"/>
              <w:spacing w:line="249" w:lineRule="exact" w:before="18"/>
              <w:ind w:left="71"/>
              <w:jc w:val="lef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FCF</w:t>
            </w:r>
          </w:p>
        </w:tc>
        <w:tc>
          <w:tcPr>
            <w:tcW w:w="13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DFB4"/>
          </w:tcPr>
          <w:p>
            <w:pPr>
              <w:pStyle w:val="TableParagraph"/>
              <w:spacing w:line="249" w:lineRule="exact" w:before="18"/>
              <w:ind w:right="162"/>
              <w:rPr>
                <w:b/>
                <w:sz w:val="22"/>
              </w:rPr>
            </w:pPr>
            <w:r>
              <w:rPr>
                <w:b/>
                <w:sz w:val="22"/>
              </w:rPr>
              <w:t>-2 </w:t>
            </w:r>
            <w:r>
              <w:rPr>
                <w:b/>
                <w:spacing w:val="-5"/>
                <w:sz w:val="22"/>
              </w:rPr>
              <w:t>062</w:t>
            </w:r>
          </w:p>
        </w:tc>
        <w:tc>
          <w:tcPr>
            <w:tcW w:w="101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DFB4"/>
          </w:tcPr>
          <w:p>
            <w:pPr>
              <w:pStyle w:val="TableParagraph"/>
              <w:spacing w:line="249" w:lineRule="exact" w:before="18"/>
              <w:ind w:right="183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-</w:t>
            </w:r>
            <w:r>
              <w:rPr>
                <w:b/>
                <w:spacing w:val="-5"/>
                <w:sz w:val="22"/>
              </w:rPr>
              <w:t>610</w:t>
            </w:r>
          </w:p>
        </w:tc>
        <w:tc>
          <w:tcPr>
            <w:tcW w:w="109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DFB4"/>
          </w:tcPr>
          <w:p>
            <w:pPr>
              <w:pStyle w:val="TableParagraph"/>
              <w:spacing w:line="249" w:lineRule="exact" w:before="18"/>
              <w:ind w:right="2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-</w:t>
            </w:r>
            <w:r>
              <w:rPr>
                <w:b/>
                <w:spacing w:val="-5"/>
                <w:sz w:val="22"/>
              </w:rPr>
              <w:t>173</w:t>
            </w:r>
          </w:p>
        </w:tc>
        <w:tc>
          <w:tcPr>
            <w:tcW w:w="83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DFB4"/>
          </w:tcPr>
          <w:p>
            <w:pPr>
              <w:pStyle w:val="TableParagraph"/>
              <w:spacing w:line="249" w:lineRule="exact" w:before="18"/>
              <w:ind w:left="443"/>
              <w:jc w:val="lef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//</w:t>
            </w:r>
          </w:p>
        </w:tc>
        <w:tc>
          <w:tcPr>
            <w:tcW w:w="9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FB4"/>
          </w:tcPr>
          <w:p>
            <w:pPr>
              <w:pStyle w:val="TableParagraph"/>
              <w:spacing w:line="249" w:lineRule="exact" w:before="18"/>
              <w:ind w:right="53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271</w:t>
            </w:r>
          </w:p>
        </w:tc>
      </w:tr>
      <w:tr>
        <w:trPr>
          <w:trHeight w:val="284" w:hRule="atLeast"/>
        </w:trPr>
        <w:tc>
          <w:tcPr>
            <w:tcW w:w="496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6" w:lineRule="exact" w:before="68"/>
              <w:ind w:left="76"/>
              <w:jc w:val="left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FCF</w:t>
            </w:r>
            <w:r>
              <w:rPr>
                <w:b/>
                <w:i/>
                <w:spacing w:val="-2"/>
                <w:sz w:val="18"/>
              </w:rPr>
              <w:t> </w:t>
            </w:r>
            <w:r>
              <w:rPr>
                <w:b/>
                <w:i/>
                <w:sz w:val="18"/>
              </w:rPr>
              <w:t>hors</w:t>
            </w:r>
            <w:r>
              <w:rPr>
                <w:b/>
                <w:i/>
                <w:spacing w:val="-1"/>
                <w:sz w:val="18"/>
              </w:rPr>
              <w:t> </w:t>
            </w:r>
            <w:r>
              <w:rPr>
                <w:b/>
                <w:i/>
                <w:sz w:val="18"/>
              </w:rPr>
              <w:t>financements</w:t>
            </w:r>
            <w:r>
              <w:rPr>
                <w:b/>
                <w:i/>
                <w:spacing w:val="-2"/>
                <w:sz w:val="18"/>
              </w:rPr>
              <w:t> </w:t>
            </w:r>
            <w:r>
              <w:rPr>
                <w:b/>
                <w:i/>
                <w:sz w:val="18"/>
              </w:rPr>
              <w:t>opérationnels</w:t>
            </w:r>
            <w:r>
              <w:rPr>
                <w:b/>
                <w:i/>
                <w:spacing w:val="-1"/>
                <w:sz w:val="18"/>
              </w:rPr>
              <w:t> </w:t>
            </w:r>
            <w:r>
              <w:rPr>
                <w:b/>
                <w:i/>
                <w:sz w:val="18"/>
              </w:rPr>
              <w:t>et</w:t>
            </w:r>
            <w:r>
              <w:rPr>
                <w:b/>
                <w:i/>
                <w:spacing w:val="-1"/>
                <w:sz w:val="18"/>
              </w:rPr>
              <w:t> </w:t>
            </w:r>
            <w:r>
              <w:rPr>
                <w:b/>
                <w:i/>
                <w:sz w:val="18"/>
              </w:rPr>
              <w:t>dette</w:t>
            </w:r>
            <w:r>
              <w:rPr>
                <w:b/>
                <w:i/>
                <w:spacing w:val="-1"/>
                <w:sz w:val="18"/>
              </w:rPr>
              <w:t> </w:t>
            </w:r>
            <w:r>
              <w:rPr>
                <w:b/>
                <w:i/>
                <w:sz w:val="18"/>
              </w:rPr>
              <w:t>fiscale</w:t>
            </w:r>
            <w:r>
              <w:rPr>
                <w:b/>
                <w:i/>
                <w:spacing w:val="-1"/>
                <w:sz w:val="18"/>
              </w:rPr>
              <w:t> </w:t>
            </w:r>
            <w:r>
              <w:rPr>
                <w:b/>
                <w:i/>
                <w:sz w:val="18"/>
              </w:rPr>
              <w:t>et</w:t>
            </w:r>
            <w:r>
              <w:rPr>
                <w:b/>
                <w:i/>
                <w:spacing w:val="-3"/>
                <w:sz w:val="18"/>
              </w:rPr>
              <w:t> </w:t>
            </w:r>
            <w:r>
              <w:rPr>
                <w:b/>
                <w:i/>
                <w:spacing w:val="-2"/>
                <w:sz w:val="18"/>
              </w:rPr>
              <w:t>sociale</w:t>
            </w:r>
          </w:p>
        </w:tc>
        <w:tc>
          <w:tcPr>
            <w:tcW w:w="137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6" w:lineRule="exact" w:before="68"/>
              <w:ind w:right="163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-1 </w:t>
            </w:r>
            <w:r>
              <w:rPr>
                <w:b/>
                <w:i/>
                <w:spacing w:val="-5"/>
                <w:sz w:val="18"/>
              </w:rPr>
              <w:t>442</w:t>
            </w:r>
          </w:p>
        </w:tc>
        <w:tc>
          <w:tcPr>
            <w:tcW w:w="101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6" w:lineRule="exact" w:before="68"/>
              <w:ind w:right="183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-</w:t>
            </w:r>
            <w:r>
              <w:rPr>
                <w:b/>
                <w:i/>
                <w:spacing w:val="-5"/>
                <w:sz w:val="18"/>
              </w:rPr>
              <w:t>394</w:t>
            </w:r>
          </w:p>
        </w:tc>
        <w:tc>
          <w:tcPr>
            <w:tcW w:w="109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6" w:lineRule="exact" w:before="68"/>
              <w:ind w:right="209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-</w:t>
            </w:r>
            <w:r>
              <w:rPr>
                <w:b/>
                <w:i/>
                <w:spacing w:val="-5"/>
                <w:sz w:val="18"/>
              </w:rPr>
              <w:t>173</w:t>
            </w:r>
          </w:p>
        </w:tc>
        <w:tc>
          <w:tcPr>
            <w:tcW w:w="833" w:type="dxa"/>
            <w:tcBorders>
              <w:top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2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6" w:lineRule="exact" w:before="68"/>
              <w:ind w:right="58"/>
              <w:rPr>
                <w:b/>
                <w:i/>
                <w:sz w:val="18"/>
              </w:rPr>
            </w:pPr>
            <w:r>
              <w:rPr>
                <w:b/>
                <w:i/>
                <w:spacing w:val="-5"/>
                <w:sz w:val="18"/>
              </w:rPr>
              <w:t>271</w:t>
            </w:r>
          </w:p>
        </w:tc>
      </w:tr>
    </w:tbl>
    <w:p>
      <w:pPr>
        <w:pStyle w:val="BodyText"/>
        <w:spacing w:before="194"/>
        <w:rPr>
          <w:rFonts w:ascii="Calibri"/>
          <w:b/>
          <w:i w:val="0"/>
          <w:sz w:val="22"/>
        </w:rPr>
      </w:pPr>
    </w:p>
    <w:p>
      <w:pPr>
        <w:spacing w:before="0"/>
        <w:ind w:left="132" w:right="0" w:firstLine="0"/>
        <w:jc w:val="left"/>
        <w:rPr>
          <w:rFonts w:ascii="Calibri"/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0480">
                <wp:simplePos x="0" y="0"/>
                <wp:positionH relativeFrom="page">
                  <wp:posOffset>1856232</wp:posOffset>
                </wp:positionH>
                <wp:positionV relativeFrom="paragraph">
                  <wp:posOffset>93869</wp:posOffset>
                </wp:positionV>
                <wp:extent cx="44450" cy="635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44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6350">
                              <a:moveTo>
                                <a:pt x="44195" y="0"/>
                              </a:moveTo>
                              <a:lnTo>
                                <a:pt x="0" y="0"/>
                              </a:lnTo>
                              <a:lnTo>
                                <a:pt x="0" y="6108"/>
                              </a:lnTo>
                              <a:lnTo>
                                <a:pt x="44195" y="6108"/>
                              </a:lnTo>
                              <a:lnTo>
                                <a:pt x="441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6.160004pt;margin-top:7.391265pt;width:3.48pt;height:.481pt;mso-position-horizontal-relative:page;mso-position-vertical-relative:paragraph;z-index:-15936000" id="docshape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libri"/>
          <w:b/>
          <w:sz w:val="22"/>
          <w:u w:val="single"/>
        </w:rPr>
        <w:t>Current</w:t>
      </w:r>
      <w:r>
        <w:rPr>
          <w:rFonts w:ascii="Calibri"/>
          <w:b/>
          <w:spacing w:val="-7"/>
          <w:sz w:val="22"/>
          <w:u w:val="single"/>
        </w:rPr>
        <w:t> </w:t>
      </w:r>
      <w:r>
        <w:rPr>
          <w:rFonts w:ascii="Calibri"/>
          <w:b/>
          <w:sz w:val="22"/>
          <w:u w:val="single"/>
        </w:rPr>
        <w:t>trading</w:t>
      </w:r>
      <w:r>
        <w:rPr>
          <w:rFonts w:ascii="Calibri"/>
          <w:b/>
          <w:spacing w:val="-5"/>
          <w:sz w:val="22"/>
          <w:u w:val="single"/>
        </w:rPr>
        <w:t> </w:t>
      </w:r>
      <w:r>
        <w:rPr>
          <w:rFonts w:ascii="Calibri"/>
          <w:b/>
          <w:spacing w:val="-4"/>
          <w:sz w:val="22"/>
          <w:u w:val="single"/>
        </w:rPr>
        <w:t>S46</w:t>
      </w:r>
      <w:hyperlink w:history="true" w:anchor="_bookmark5">
        <w:r>
          <w:rPr>
            <w:rFonts w:ascii="Calibri"/>
            <w:b/>
            <w:spacing w:val="-4"/>
            <w:sz w:val="22"/>
            <w:vertAlign w:val="superscript"/>
          </w:rPr>
          <w:t>3</w:t>
        </w:r>
      </w:hyperlink>
    </w:p>
    <w:p>
      <w:pPr>
        <w:spacing w:before="241"/>
        <w:ind w:left="132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pacing w:val="-2"/>
          <w:sz w:val="22"/>
        </w:rPr>
        <w:t>Supermarchés</w:t>
      </w:r>
      <w:hyperlink w:history="true" w:anchor="_bookmark6">
        <w:r>
          <w:rPr>
            <w:rFonts w:ascii="Calibri" w:hAnsi="Calibri"/>
            <w:spacing w:val="-2"/>
            <w:sz w:val="22"/>
            <w:vertAlign w:val="superscript"/>
          </w:rPr>
          <w:t>4</w:t>
        </w:r>
      </w:hyperlink>
    </w:p>
    <w:p>
      <w:pPr>
        <w:pStyle w:val="BodyText"/>
        <w:spacing w:before="11"/>
        <w:rPr>
          <w:rFonts w:ascii="Calibri"/>
          <w:i w:val="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704850</wp:posOffset>
                </wp:positionH>
                <wp:positionV relativeFrom="paragraph">
                  <wp:posOffset>160246</wp:posOffset>
                </wp:positionV>
                <wp:extent cx="2876550" cy="260985"/>
                <wp:effectExtent l="0" t="0" r="0" b="0"/>
                <wp:wrapTopAndBottom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2876550" cy="260985"/>
                        </a:xfrm>
                        <a:prstGeom prst="rect">
                          <a:avLst/>
                        </a:prstGeom>
                        <a:solidFill>
                          <a:srgbClr val="339933"/>
                        </a:solidFill>
                      </wps:spPr>
                      <wps:txbx>
                        <w:txbxContent>
                          <w:p>
                            <w:pPr>
                              <w:spacing w:before="95"/>
                              <w:ind w:left="1066" w:right="0" w:firstLine="0"/>
                              <w:jc w:val="left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FFFFFF"/>
                                <w:w w:val="90"/>
                                <w:sz w:val="20"/>
                              </w:rPr>
                              <w:t>Evolution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w w:val="90"/>
                                <w:sz w:val="20"/>
                              </w:rPr>
                              <w:t>du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w w:val="90"/>
                                <w:sz w:val="20"/>
                              </w:rPr>
                              <w:t>trafic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2"/>
                                <w:w w:val="90"/>
                                <w:sz w:val="20"/>
                              </w:rPr>
                              <w:t>clients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55.5pt;margin-top:12.617797pt;width:226.5pt;height:20.55pt;mso-position-horizontal-relative:page;mso-position-vertical-relative:paragraph;z-index:-15727104;mso-wrap-distance-left:0;mso-wrap-distance-right:0" type="#_x0000_t202" id="docshape4" filled="true" fillcolor="#339933" stroked="false">
                <v:textbox inset="0,0,0,0">
                  <w:txbxContent>
                    <w:p>
                      <w:pPr>
                        <w:spacing w:before="95"/>
                        <w:ind w:left="1066" w:right="0" w:firstLine="0"/>
                        <w:jc w:val="left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FFFFFF"/>
                          <w:w w:val="90"/>
                          <w:sz w:val="20"/>
                        </w:rPr>
                        <w:t>Evolution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FFFFFF"/>
                          <w:w w:val="90"/>
                          <w:sz w:val="20"/>
                        </w:rPr>
                        <w:t>du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FFFFFF"/>
                          <w:w w:val="90"/>
                          <w:sz w:val="20"/>
                        </w:rPr>
                        <w:t>trafic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7"/>
                          <w:sz w:val="20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2"/>
                          <w:w w:val="90"/>
                          <w:sz w:val="20"/>
                        </w:rPr>
                        <w:t>clients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4250054</wp:posOffset>
                </wp:positionH>
                <wp:positionV relativeFrom="paragraph">
                  <wp:posOffset>146276</wp:posOffset>
                </wp:positionV>
                <wp:extent cx="2923540" cy="260985"/>
                <wp:effectExtent l="0" t="0" r="0" b="0"/>
                <wp:wrapTopAndBottom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2923540" cy="26098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txbx>
                        <w:txbxContent>
                          <w:p>
                            <w:pPr>
                              <w:spacing w:before="96"/>
                              <w:ind w:left="1231" w:right="0" w:firstLine="0"/>
                              <w:jc w:val="left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8"/>
                                <w:sz w:val="20"/>
                              </w:rPr>
                              <w:t>Evolution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8"/>
                                <w:sz w:val="20"/>
                              </w:rPr>
                              <w:t>des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8"/>
                                <w:sz w:val="20"/>
                              </w:rPr>
                              <w:t>volumes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649994pt;margin-top:11.517797pt;width:230.2pt;height:20.55pt;mso-position-horizontal-relative:page;mso-position-vertical-relative:paragraph;z-index:-15726592;mso-wrap-distance-left:0;mso-wrap-distance-right:0" type="#_x0000_t202" id="docshape5" filled="true" fillcolor="#92d050" stroked="false">
                <v:textbox inset="0,0,0,0">
                  <w:txbxContent>
                    <w:p>
                      <w:pPr>
                        <w:spacing w:before="96"/>
                        <w:ind w:left="1231" w:right="0" w:firstLine="0"/>
                        <w:jc w:val="left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FFFFFF"/>
                          <w:spacing w:val="-8"/>
                          <w:sz w:val="20"/>
                        </w:rPr>
                        <w:t>Evolution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8"/>
                          <w:sz w:val="20"/>
                        </w:rPr>
                        <w:t>des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8"/>
                          <w:sz w:val="20"/>
                        </w:rPr>
                        <w:t>volumes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719455</wp:posOffset>
            </wp:positionH>
            <wp:positionV relativeFrom="paragraph">
              <wp:posOffset>484629</wp:posOffset>
            </wp:positionV>
            <wp:extent cx="2859097" cy="1671637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9097" cy="1671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4257040</wp:posOffset>
            </wp:positionH>
            <wp:positionV relativeFrom="paragraph">
              <wp:posOffset>526539</wp:posOffset>
            </wp:positionV>
            <wp:extent cx="2830357" cy="1619250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0357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rFonts w:ascii="Calibri"/>
          <w:i w:val="0"/>
          <w:sz w:val="6"/>
        </w:rPr>
      </w:pPr>
    </w:p>
    <w:p>
      <w:pPr>
        <w:pStyle w:val="BodyText"/>
        <w:spacing w:before="15"/>
        <w:rPr>
          <w:rFonts w:ascii="Calibri"/>
          <w:i w:val="0"/>
          <w:sz w:val="22"/>
        </w:rPr>
      </w:pPr>
    </w:p>
    <w:p>
      <w:pPr>
        <w:spacing w:before="0"/>
        <w:ind w:left="132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pacing w:val="-2"/>
          <w:sz w:val="22"/>
        </w:rPr>
        <w:t>Hypermarchés</w:t>
      </w:r>
    </w:p>
    <w:p>
      <w:pPr>
        <w:pStyle w:val="BodyText"/>
        <w:spacing w:before="11"/>
        <w:rPr>
          <w:rFonts w:ascii="Calibri"/>
          <w:i w:val="0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720090</wp:posOffset>
                </wp:positionH>
                <wp:positionV relativeFrom="paragraph">
                  <wp:posOffset>154070</wp:posOffset>
                </wp:positionV>
                <wp:extent cx="2876550" cy="260985"/>
                <wp:effectExtent l="0" t="0" r="0" b="0"/>
                <wp:wrapTopAndBottom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2876550" cy="260985"/>
                        </a:xfrm>
                        <a:prstGeom prst="rect">
                          <a:avLst/>
                        </a:prstGeom>
                        <a:solidFill>
                          <a:srgbClr val="339933"/>
                        </a:solidFill>
                      </wps:spPr>
                      <wps:txbx>
                        <w:txbxContent>
                          <w:p>
                            <w:pPr>
                              <w:spacing w:before="96"/>
                              <w:ind w:left="1066" w:right="0" w:firstLine="0"/>
                              <w:jc w:val="left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FFFFFF"/>
                                <w:w w:val="90"/>
                                <w:sz w:val="20"/>
                              </w:rPr>
                              <w:t>Evolution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w w:val="90"/>
                                <w:sz w:val="20"/>
                              </w:rPr>
                              <w:t>du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w w:val="90"/>
                                <w:sz w:val="20"/>
                              </w:rPr>
                              <w:t>trafic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2"/>
                                <w:w w:val="90"/>
                                <w:sz w:val="20"/>
                              </w:rPr>
                              <w:t>clients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700001pt;margin-top:12.131532pt;width:226.5pt;height:20.55pt;mso-position-horizontal-relative:page;mso-position-vertical-relative:paragraph;z-index:-15725056;mso-wrap-distance-left:0;mso-wrap-distance-right:0" type="#_x0000_t202" id="docshape6" filled="true" fillcolor="#339933" stroked="false">
                <v:textbox inset="0,0,0,0">
                  <w:txbxContent>
                    <w:p>
                      <w:pPr>
                        <w:spacing w:before="96"/>
                        <w:ind w:left="1066" w:right="0" w:firstLine="0"/>
                        <w:jc w:val="left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FFFFFF"/>
                          <w:w w:val="90"/>
                          <w:sz w:val="20"/>
                        </w:rPr>
                        <w:t>Evolution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FFFFFF"/>
                          <w:w w:val="90"/>
                          <w:sz w:val="20"/>
                        </w:rPr>
                        <w:t>du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FFFFFF"/>
                          <w:w w:val="90"/>
                          <w:sz w:val="20"/>
                        </w:rPr>
                        <w:t>trafic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7"/>
                          <w:sz w:val="20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2"/>
                          <w:w w:val="90"/>
                          <w:sz w:val="20"/>
                        </w:rPr>
                        <w:t>clients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4198620</wp:posOffset>
                </wp:positionH>
                <wp:positionV relativeFrom="paragraph">
                  <wp:posOffset>170580</wp:posOffset>
                </wp:positionV>
                <wp:extent cx="2952750" cy="260985"/>
                <wp:effectExtent l="0" t="0" r="0" b="0"/>
                <wp:wrapTopAndBottom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2952750" cy="26098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txbx>
                        <w:txbxContent>
                          <w:p>
                            <w:pPr>
                              <w:spacing w:before="96"/>
                              <w:ind w:left="1252" w:right="0" w:firstLine="0"/>
                              <w:jc w:val="left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8"/>
                                <w:sz w:val="20"/>
                              </w:rPr>
                              <w:t>Evolution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8"/>
                                <w:sz w:val="20"/>
                              </w:rPr>
                              <w:t>des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8"/>
                                <w:sz w:val="20"/>
                              </w:rPr>
                              <w:t>volumes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600006pt;margin-top:13.431531pt;width:232.5pt;height:20.55pt;mso-position-horizontal-relative:page;mso-position-vertical-relative:paragraph;z-index:-15724544;mso-wrap-distance-left:0;mso-wrap-distance-right:0" type="#_x0000_t202" id="docshape7" filled="true" fillcolor="#92d050" stroked="false">
                <v:textbox inset="0,0,0,0">
                  <w:txbxContent>
                    <w:p>
                      <w:pPr>
                        <w:spacing w:before="96"/>
                        <w:ind w:left="1252" w:right="0" w:firstLine="0"/>
                        <w:jc w:val="left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FFFFFF"/>
                          <w:spacing w:val="-8"/>
                          <w:sz w:val="20"/>
                        </w:rPr>
                        <w:t>Evolution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8"/>
                          <w:sz w:val="20"/>
                        </w:rPr>
                        <w:t>des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8"/>
                          <w:sz w:val="20"/>
                        </w:rPr>
                        <w:t>volumes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729615</wp:posOffset>
            </wp:positionH>
            <wp:positionV relativeFrom="paragraph">
              <wp:posOffset>561105</wp:posOffset>
            </wp:positionV>
            <wp:extent cx="2868538" cy="1667255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8538" cy="166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4222750</wp:posOffset>
            </wp:positionH>
            <wp:positionV relativeFrom="paragraph">
              <wp:posOffset>598570</wp:posOffset>
            </wp:positionV>
            <wp:extent cx="2980370" cy="1630680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037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719327</wp:posOffset>
                </wp:positionH>
                <wp:positionV relativeFrom="paragraph">
                  <wp:posOffset>2448261</wp:posOffset>
                </wp:positionV>
                <wp:extent cx="1828800" cy="635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8288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 h="6350">
                              <a:moveTo>
                                <a:pt x="182880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828800" y="6096"/>
                              </a:lnTo>
                              <a:lnTo>
                                <a:pt x="1828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39999pt;margin-top:192.776535pt;width:144pt;height:.48pt;mso-position-horizontal-relative:page;mso-position-vertical-relative:paragraph;z-index:-15723008;mso-wrap-distance-left:0;mso-wrap-distance-right:0" id="docshape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9"/>
        <w:rPr>
          <w:rFonts w:ascii="Calibri"/>
          <w:i w:val="0"/>
          <w:sz w:val="14"/>
        </w:rPr>
      </w:pPr>
    </w:p>
    <w:p>
      <w:pPr>
        <w:pStyle w:val="BodyText"/>
        <w:spacing w:before="76"/>
        <w:rPr>
          <w:rFonts w:ascii="Calibri"/>
          <w:i w:val="0"/>
          <w:sz w:val="20"/>
        </w:rPr>
      </w:pPr>
    </w:p>
    <w:p>
      <w:pPr>
        <w:pStyle w:val="BodyText"/>
        <w:spacing w:before="6"/>
        <w:rPr>
          <w:rFonts w:ascii="Calibri"/>
          <w:i w:val="0"/>
          <w:sz w:val="16"/>
        </w:rPr>
      </w:pPr>
    </w:p>
    <w:p>
      <w:pPr>
        <w:spacing w:before="0"/>
        <w:ind w:left="132" w:right="0" w:firstLine="0"/>
        <w:jc w:val="left"/>
        <w:rPr>
          <w:sz w:val="16"/>
        </w:rPr>
      </w:pPr>
      <w:bookmarkStart w:name="_bookmark3" w:id="4"/>
      <w:bookmarkEnd w:id="4"/>
      <w:r>
        <w:rPr/>
      </w:r>
      <w:r>
        <w:rPr>
          <w:color w:val="0D0D0D"/>
          <w:spacing w:val="-4"/>
          <w:position w:val="4"/>
          <w:sz w:val="10"/>
        </w:rPr>
        <w:t>1</w:t>
      </w:r>
      <w:r>
        <w:rPr>
          <w:color w:val="0D0D0D"/>
          <w:spacing w:val="12"/>
          <w:position w:val="4"/>
          <w:sz w:val="10"/>
        </w:rPr>
        <w:t> </w:t>
      </w:r>
      <w:r>
        <w:rPr>
          <w:color w:val="0D0D0D"/>
          <w:spacing w:val="-4"/>
          <w:sz w:val="16"/>
        </w:rPr>
        <w:t>Atterrissage</w:t>
      </w:r>
      <w:r>
        <w:rPr>
          <w:color w:val="0D0D0D"/>
          <w:spacing w:val="-12"/>
          <w:sz w:val="16"/>
        </w:rPr>
        <w:t> </w:t>
      </w:r>
      <w:r>
        <w:rPr>
          <w:color w:val="0D0D0D"/>
          <w:spacing w:val="-4"/>
          <w:sz w:val="16"/>
        </w:rPr>
        <w:t>probable</w:t>
      </w:r>
      <w:r>
        <w:rPr>
          <w:color w:val="0D0D0D"/>
          <w:spacing w:val="-12"/>
          <w:sz w:val="16"/>
        </w:rPr>
        <w:t> </w:t>
      </w:r>
      <w:r>
        <w:rPr>
          <w:color w:val="0D0D0D"/>
          <w:spacing w:val="-4"/>
          <w:sz w:val="16"/>
        </w:rPr>
        <w:t>dans</w:t>
      </w:r>
      <w:r>
        <w:rPr>
          <w:color w:val="0D0D0D"/>
          <w:spacing w:val="-13"/>
          <w:sz w:val="16"/>
        </w:rPr>
        <w:t> </w:t>
      </w:r>
      <w:r>
        <w:rPr>
          <w:color w:val="0D0D0D"/>
          <w:spacing w:val="-4"/>
          <w:sz w:val="16"/>
        </w:rPr>
        <w:t>la</w:t>
      </w:r>
      <w:r>
        <w:rPr>
          <w:color w:val="0D0D0D"/>
          <w:spacing w:val="-13"/>
          <w:sz w:val="16"/>
        </w:rPr>
        <w:t> </w:t>
      </w:r>
      <w:r>
        <w:rPr>
          <w:color w:val="0D0D0D"/>
          <w:spacing w:val="-4"/>
          <w:sz w:val="16"/>
        </w:rPr>
        <w:t>fourchette</w:t>
      </w:r>
      <w:r>
        <w:rPr>
          <w:color w:val="0D0D0D"/>
          <w:spacing w:val="-10"/>
          <w:sz w:val="16"/>
        </w:rPr>
        <w:t> </w:t>
      </w:r>
      <w:r>
        <w:rPr>
          <w:color w:val="0D0D0D"/>
          <w:spacing w:val="-4"/>
          <w:sz w:val="16"/>
        </w:rPr>
        <w:t>comprise</w:t>
      </w:r>
      <w:r>
        <w:rPr>
          <w:color w:val="0D0D0D"/>
          <w:spacing w:val="-13"/>
          <w:sz w:val="16"/>
        </w:rPr>
        <w:t> </w:t>
      </w:r>
      <w:r>
        <w:rPr>
          <w:color w:val="0D0D0D"/>
          <w:spacing w:val="-4"/>
          <w:sz w:val="16"/>
        </w:rPr>
        <w:t>entre</w:t>
      </w:r>
      <w:r>
        <w:rPr>
          <w:color w:val="0D0D0D"/>
          <w:spacing w:val="-9"/>
          <w:sz w:val="16"/>
        </w:rPr>
        <w:t> </w:t>
      </w:r>
      <w:r>
        <w:rPr>
          <w:color w:val="0D0D0D"/>
          <w:spacing w:val="-4"/>
          <w:sz w:val="16"/>
        </w:rPr>
        <w:t>-140m€</w:t>
      </w:r>
      <w:r>
        <w:rPr>
          <w:color w:val="0D0D0D"/>
          <w:spacing w:val="-14"/>
          <w:sz w:val="16"/>
        </w:rPr>
        <w:t> </w:t>
      </w:r>
      <w:r>
        <w:rPr>
          <w:color w:val="0D0D0D"/>
          <w:spacing w:val="-4"/>
          <w:sz w:val="16"/>
        </w:rPr>
        <w:t>et</w:t>
      </w:r>
      <w:r>
        <w:rPr>
          <w:color w:val="0D0D0D"/>
          <w:spacing w:val="-13"/>
          <w:sz w:val="16"/>
        </w:rPr>
        <w:t> </w:t>
      </w:r>
      <w:r>
        <w:rPr>
          <w:color w:val="0D0D0D"/>
          <w:spacing w:val="-4"/>
          <w:sz w:val="16"/>
        </w:rPr>
        <w:t>-78m€</w:t>
      </w:r>
    </w:p>
    <w:p>
      <w:pPr>
        <w:spacing w:line="242" w:lineRule="auto" w:before="2"/>
        <w:ind w:left="132" w:right="538" w:hanging="1"/>
        <w:jc w:val="left"/>
        <w:rPr>
          <w:sz w:val="16"/>
        </w:rPr>
      </w:pPr>
      <w:bookmarkStart w:name="_bookmark4" w:id="5"/>
      <w:bookmarkEnd w:id="5"/>
      <w:r>
        <w:rPr/>
      </w:r>
      <w:r>
        <w:rPr>
          <w:color w:val="0D0D0D"/>
          <w:spacing w:val="-2"/>
          <w:position w:val="4"/>
          <w:sz w:val="10"/>
        </w:rPr>
        <w:t>2</w:t>
      </w:r>
      <w:r>
        <w:rPr>
          <w:color w:val="0D0D0D"/>
          <w:spacing w:val="14"/>
          <w:position w:val="4"/>
          <w:sz w:val="10"/>
        </w:rPr>
        <w:t> </w:t>
      </w:r>
      <w:r>
        <w:rPr>
          <w:color w:val="0D0D0D"/>
          <w:spacing w:val="-2"/>
          <w:sz w:val="16"/>
        </w:rPr>
        <w:t>Autres</w:t>
      </w:r>
      <w:r>
        <w:rPr>
          <w:color w:val="0D0D0D"/>
          <w:spacing w:val="-9"/>
          <w:sz w:val="16"/>
        </w:rPr>
        <w:t> </w:t>
      </w:r>
      <w:r>
        <w:rPr>
          <w:color w:val="0D0D0D"/>
          <w:spacing w:val="-2"/>
          <w:sz w:val="16"/>
        </w:rPr>
        <w:t>produits</w:t>
      </w:r>
      <w:r>
        <w:rPr>
          <w:color w:val="0D0D0D"/>
          <w:spacing w:val="-11"/>
          <w:sz w:val="16"/>
        </w:rPr>
        <w:t> </w:t>
      </w:r>
      <w:r>
        <w:rPr>
          <w:color w:val="0D0D0D"/>
          <w:spacing w:val="-2"/>
          <w:sz w:val="16"/>
        </w:rPr>
        <w:t>et</w:t>
      </w:r>
      <w:r>
        <w:rPr>
          <w:color w:val="0D0D0D"/>
          <w:spacing w:val="-11"/>
          <w:sz w:val="16"/>
        </w:rPr>
        <w:t> </w:t>
      </w:r>
      <w:r>
        <w:rPr>
          <w:color w:val="0D0D0D"/>
          <w:spacing w:val="-2"/>
          <w:sz w:val="16"/>
        </w:rPr>
        <w:t>charges</w:t>
      </w:r>
      <w:r>
        <w:rPr>
          <w:color w:val="0D0D0D"/>
          <w:spacing w:val="-12"/>
          <w:sz w:val="16"/>
        </w:rPr>
        <w:t> </w:t>
      </w:r>
      <w:r>
        <w:rPr>
          <w:color w:val="0D0D0D"/>
          <w:spacing w:val="-2"/>
          <w:sz w:val="16"/>
        </w:rPr>
        <w:t>opérationnels.</w:t>
      </w:r>
      <w:r>
        <w:rPr>
          <w:color w:val="0D0D0D"/>
          <w:spacing w:val="-10"/>
          <w:sz w:val="16"/>
        </w:rPr>
        <w:t> </w:t>
      </w:r>
      <w:r>
        <w:rPr>
          <w:color w:val="0D0D0D"/>
          <w:spacing w:val="-2"/>
          <w:sz w:val="16"/>
        </w:rPr>
        <w:t>Cette</w:t>
      </w:r>
      <w:r>
        <w:rPr>
          <w:color w:val="0D0D0D"/>
          <w:spacing w:val="-14"/>
          <w:sz w:val="16"/>
        </w:rPr>
        <w:t> </w:t>
      </w:r>
      <w:r>
        <w:rPr>
          <w:color w:val="0D0D0D"/>
          <w:spacing w:val="-2"/>
          <w:sz w:val="16"/>
        </w:rPr>
        <w:t>ligne</w:t>
      </w:r>
      <w:r>
        <w:rPr>
          <w:color w:val="0D0D0D"/>
          <w:spacing w:val="-10"/>
          <w:sz w:val="16"/>
        </w:rPr>
        <w:t> </w:t>
      </w:r>
      <w:r>
        <w:rPr>
          <w:color w:val="0D0D0D"/>
          <w:spacing w:val="-2"/>
          <w:sz w:val="16"/>
        </w:rPr>
        <w:t>intègre</w:t>
      </w:r>
      <w:r>
        <w:rPr>
          <w:color w:val="0D0D0D"/>
          <w:spacing w:val="-10"/>
          <w:sz w:val="16"/>
        </w:rPr>
        <w:t> </w:t>
      </w:r>
      <w:r>
        <w:rPr>
          <w:color w:val="0D0D0D"/>
          <w:spacing w:val="-2"/>
          <w:sz w:val="16"/>
        </w:rPr>
        <w:t>notamment</w:t>
      </w:r>
      <w:r>
        <w:rPr>
          <w:color w:val="0D0D0D"/>
          <w:spacing w:val="-14"/>
          <w:sz w:val="16"/>
        </w:rPr>
        <w:t> </w:t>
      </w:r>
      <w:r>
        <w:rPr>
          <w:color w:val="0D0D0D"/>
          <w:spacing w:val="-2"/>
          <w:sz w:val="16"/>
        </w:rPr>
        <w:t>les</w:t>
      </w:r>
      <w:r>
        <w:rPr>
          <w:color w:val="0D0D0D"/>
          <w:spacing w:val="-9"/>
          <w:sz w:val="16"/>
        </w:rPr>
        <w:t> </w:t>
      </w:r>
      <w:r>
        <w:rPr>
          <w:color w:val="0D0D0D"/>
          <w:spacing w:val="-2"/>
          <w:sz w:val="16"/>
        </w:rPr>
        <w:t>coûts</w:t>
      </w:r>
      <w:r>
        <w:rPr>
          <w:color w:val="0D0D0D"/>
          <w:spacing w:val="-9"/>
          <w:sz w:val="16"/>
        </w:rPr>
        <w:t> </w:t>
      </w:r>
      <w:r>
        <w:rPr>
          <w:color w:val="0D0D0D"/>
          <w:spacing w:val="-2"/>
          <w:sz w:val="16"/>
        </w:rPr>
        <w:t>cash</w:t>
      </w:r>
      <w:r>
        <w:rPr>
          <w:color w:val="0D0D0D"/>
          <w:spacing w:val="-9"/>
          <w:sz w:val="16"/>
        </w:rPr>
        <w:t> </w:t>
      </w:r>
      <w:r>
        <w:rPr>
          <w:color w:val="0D0D0D"/>
          <w:spacing w:val="-2"/>
          <w:sz w:val="16"/>
        </w:rPr>
        <w:t>de</w:t>
      </w:r>
      <w:r>
        <w:rPr>
          <w:color w:val="0D0D0D"/>
          <w:spacing w:val="-10"/>
          <w:sz w:val="16"/>
        </w:rPr>
        <w:t> </w:t>
      </w:r>
      <w:r>
        <w:rPr>
          <w:color w:val="0D0D0D"/>
          <w:spacing w:val="-2"/>
          <w:sz w:val="16"/>
        </w:rPr>
        <w:t>restructuration</w:t>
      </w:r>
      <w:r>
        <w:rPr>
          <w:color w:val="0D0D0D"/>
          <w:spacing w:val="-11"/>
          <w:sz w:val="16"/>
        </w:rPr>
        <w:t> </w:t>
      </w:r>
      <w:r>
        <w:rPr>
          <w:color w:val="0D0D0D"/>
          <w:spacing w:val="-2"/>
          <w:sz w:val="16"/>
        </w:rPr>
        <w:t>et</w:t>
      </w:r>
      <w:r>
        <w:rPr>
          <w:color w:val="0D0D0D"/>
          <w:spacing w:val="-11"/>
          <w:sz w:val="16"/>
        </w:rPr>
        <w:t> </w:t>
      </w:r>
      <w:r>
        <w:rPr>
          <w:color w:val="0D0D0D"/>
          <w:spacing w:val="-2"/>
          <w:sz w:val="16"/>
        </w:rPr>
        <w:t>de</w:t>
      </w:r>
      <w:r>
        <w:rPr>
          <w:color w:val="0D0D0D"/>
          <w:spacing w:val="-10"/>
          <w:sz w:val="16"/>
        </w:rPr>
        <w:t> </w:t>
      </w:r>
      <w:r>
        <w:rPr>
          <w:color w:val="0D0D0D"/>
          <w:spacing w:val="-2"/>
          <w:sz w:val="16"/>
        </w:rPr>
        <w:t>concept </w:t>
      </w:r>
      <w:r>
        <w:rPr>
          <w:color w:val="0D0D0D"/>
          <w:sz w:val="16"/>
        </w:rPr>
        <w:t>ainsi</w:t>
      </w:r>
      <w:r>
        <w:rPr>
          <w:color w:val="0D0D0D"/>
          <w:spacing w:val="-15"/>
          <w:sz w:val="16"/>
        </w:rPr>
        <w:t> </w:t>
      </w:r>
      <w:r>
        <w:rPr>
          <w:color w:val="0D0D0D"/>
          <w:sz w:val="16"/>
        </w:rPr>
        <w:t>que</w:t>
      </w:r>
      <w:r>
        <w:rPr>
          <w:color w:val="0D0D0D"/>
          <w:spacing w:val="-14"/>
          <w:sz w:val="16"/>
        </w:rPr>
        <w:t> </w:t>
      </w:r>
      <w:r>
        <w:rPr>
          <w:color w:val="0D0D0D"/>
          <w:sz w:val="16"/>
        </w:rPr>
        <w:t>des</w:t>
      </w:r>
      <w:r>
        <w:rPr>
          <w:color w:val="0D0D0D"/>
          <w:spacing w:val="-14"/>
          <w:sz w:val="16"/>
        </w:rPr>
        <w:t> </w:t>
      </w:r>
      <w:r>
        <w:rPr>
          <w:color w:val="0D0D0D"/>
          <w:sz w:val="16"/>
        </w:rPr>
        <w:t>coûts</w:t>
      </w:r>
      <w:r>
        <w:rPr>
          <w:color w:val="0D0D0D"/>
          <w:spacing w:val="-14"/>
          <w:sz w:val="16"/>
        </w:rPr>
        <w:t> </w:t>
      </w:r>
      <w:r>
        <w:rPr>
          <w:color w:val="0D0D0D"/>
          <w:sz w:val="16"/>
        </w:rPr>
        <w:t>non</w:t>
      </w:r>
      <w:r>
        <w:rPr>
          <w:color w:val="0D0D0D"/>
          <w:spacing w:val="-14"/>
          <w:sz w:val="16"/>
        </w:rPr>
        <w:t> </w:t>
      </w:r>
      <w:r>
        <w:rPr>
          <w:color w:val="0D0D0D"/>
          <w:sz w:val="16"/>
        </w:rPr>
        <w:t>récurrents</w:t>
      </w:r>
      <w:r>
        <w:rPr>
          <w:color w:val="0D0D0D"/>
          <w:spacing w:val="-14"/>
          <w:sz w:val="16"/>
        </w:rPr>
        <w:t> </w:t>
      </w:r>
      <w:r>
        <w:rPr>
          <w:color w:val="0D0D0D"/>
          <w:sz w:val="16"/>
        </w:rPr>
        <w:t>liés</w:t>
      </w:r>
      <w:r>
        <w:rPr>
          <w:color w:val="0D0D0D"/>
          <w:spacing w:val="-14"/>
          <w:sz w:val="16"/>
        </w:rPr>
        <w:t> </w:t>
      </w:r>
      <w:r>
        <w:rPr>
          <w:color w:val="0D0D0D"/>
          <w:sz w:val="16"/>
        </w:rPr>
        <w:t>à</w:t>
      </w:r>
      <w:r>
        <w:rPr>
          <w:color w:val="0D0D0D"/>
          <w:spacing w:val="-15"/>
          <w:sz w:val="16"/>
        </w:rPr>
        <w:t> </w:t>
      </w:r>
      <w:r>
        <w:rPr>
          <w:color w:val="0D0D0D"/>
          <w:sz w:val="16"/>
        </w:rPr>
        <w:t>la</w:t>
      </w:r>
      <w:r>
        <w:rPr>
          <w:color w:val="0D0D0D"/>
          <w:spacing w:val="-14"/>
          <w:sz w:val="16"/>
        </w:rPr>
        <w:t> </w:t>
      </w:r>
      <w:r>
        <w:rPr>
          <w:color w:val="0D0D0D"/>
          <w:sz w:val="16"/>
        </w:rPr>
        <w:t>fermeture</w:t>
      </w:r>
      <w:r>
        <w:rPr>
          <w:color w:val="0D0D0D"/>
          <w:spacing w:val="-14"/>
          <w:sz w:val="16"/>
        </w:rPr>
        <w:t> </w:t>
      </w:r>
      <w:r>
        <w:rPr>
          <w:color w:val="0D0D0D"/>
          <w:sz w:val="16"/>
        </w:rPr>
        <w:t>ou</w:t>
      </w:r>
      <w:r>
        <w:rPr>
          <w:color w:val="0D0D0D"/>
          <w:spacing w:val="-15"/>
          <w:sz w:val="16"/>
        </w:rPr>
        <w:t> </w:t>
      </w:r>
      <w:r>
        <w:rPr>
          <w:color w:val="0D0D0D"/>
          <w:sz w:val="16"/>
        </w:rPr>
        <w:t>la</w:t>
      </w:r>
      <w:r>
        <w:rPr>
          <w:color w:val="0D0D0D"/>
          <w:spacing w:val="-14"/>
          <w:sz w:val="16"/>
        </w:rPr>
        <w:t> </w:t>
      </w:r>
      <w:r>
        <w:rPr>
          <w:color w:val="0D0D0D"/>
          <w:sz w:val="16"/>
        </w:rPr>
        <w:t>cession</w:t>
      </w:r>
      <w:r>
        <w:rPr>
          <w:color w:val="0D0D0D"/>
          <w:spacing w:val="-14"/>
          <w:sz w:val="16"/>
        </w:rPr>
        <w:t> </w:t>
      </w:r>
      <w:r>
        <w:rPr>
          <w:color w:val="0D0D0D"/>
          <w:sz w:val="16"/>
        </w:rPr>
        <w:t>de</w:t>
      </w:r>
      <w:r>
        <w:rPr>
          <w:color w:val="0D0D0D"/>
          <w:spacing w:val="-14"/>
          <w:sz w:val="16"/>
        </w:rPr>
        <w:t> </w:t>
      </w:r>
      <w:r>
        <w:rPr>
          <w:color w:val="0D0D0D"/>
          <w:sz w:val="16"/>
        </w:rPr>
        <w:t>magasins</w:t>
      </w:r>
    </w:p>
    <w:p>
      <w:pPr>
        <w:spacing w:line="193" w:lineRule="exact" w:before="0"/>
        <w:ind w:left="132" w:right="0" w:firstLine="0"/>
        <w:jc w:val="left"/>
        <w:rPr>
          <w:sz w:val="16"/>
        </w:rPr>
      </w:pPr>
      <w:bookmarkStart w:name="_bookmark5" w:id="6"/>
      <w:bookmarkEnd w:id="6"/>
      <w:r>
        <w:rPr/>
      </w:r>
      <w:r>
        <w:rPr>
          <w:color w:val="0D0D0D"/>
          <w:w w:val="90"/>
          <w:position w:val="4"/>
          <w:sz w:val="10"/>
        </w:rPr>
        <w:t>3</w:t>
      </w:r>
      <w:r>
        <w:rPr>
          <w:color w:val="0D0D0D"/>
          <w:spacing w:val="19"/>
          <w:position w:val="4"/>
          <w:sz w:val="10"/>
        </w:rPr>
        <w:t> </w:t>
      </w:r>
      <w:r>
        <w:rPr>
          <w:color w:val="0D0D0D"/>
          <w:w w:val="90"/>
          <w:sz w:val="16"/>
        </w:rPr>
        <w:t>En</w:t>
      </w:r>
      <w:r>
        <w:rPr>
          <w:color w:val="0D0D0D"/>
          <w:spacing w:val="-3"/>
          <w:sz w:val="16"/>
        </w:rPr>
        <w:t> </w:t>
      </w:r>
      <w:r>
        <w:rPr>
          <w:color w:val="0D0D0D"/>
          <w:w w:val="90"/>
          <w:sz w:val="16"/>
        </w:rPr>
        <w:t>4S,</w:t>
      </w:r>
      <w:r>
        <w:rPr>
          <w:color w:val="0D0D0D"/>
          <w:spacing w:val="-2"/>
          <w:sz w:val="16"/>
        </w:rPr>
        <w:t> </w:t>
      </w:r>
      <w:r>
        <w:rPr>
          <w:color w:val="0D0D0D"/>
          <w:w w:val="90"/>
          <w:sz w:val="16"/>
        </w:rPr>
        <w:t>hors</w:t>
      </w:r>
      <w:r>
        <w:rPr>
          <w:color w:val="0D0D0D"/>
          <w:spacing w:val="-2"/>
          <w:sz w:val="16"/>
        </w:rPr>
        <w:t> </w:t>
      </w:r>
      <w:r>
        <w:rPr>
          <w:color w:val="0D0D0D"/>
          <w:w w:val="90"/>
          <w:sz w:val="16"/>
        </w:rPr>
        <w:t>dernière</w:t>
      </w:r>
      <w:r>
        <w:rPr>
          <w:color w:val="0D0D0D"/>
          <w:spacing w:val="-2"/>
          <w:sz w:val="16"/>
        </w:rPr>
        <w:t> </w:t>
      </w:r>
      <w:r>
        <w:rPr>
          <w:color w:val="0D0D0D"/>
          <w:w w:val="90"/>
          <w:sz w:val="16"/>
        </w:rPr>
        <w:t>semaine</w:t>
      </w:r>
      <w:r>
        <w:rPr>
          <w:color w:val="0D0D0D"/>
          <w:spacing w:val="-2"/>
          <w:sz w:val="16"/>
        </w:rPr>
        <w:t> </w:t>
      </w:r>
      <w:r>
        <w:rPr>
          <w:color w:val="0D0D0D"/>
          <w:w w:val="90"/>
          <w:sz w:val="16"/>
        </w:rPr>
        <w:t>qui</w:t>
      </w:r>
      <w:r>
        <w:rPr>
          <w:color w:val="0D0D0D"/>
          <w:spacing w:val="1"/>
          <w:sz w:val="16"/>
        </w:rPr>
        <w:t> </w:t>
      </w:r>
      <w:r>
        <w:rPr>
          <w:color w:val="0D0D0D"/>
          <w:w w:val="90"/>
          <w:sz w:val="16"/>
        </w:rPr>
        <w:t>est</w:t>
      </w:r>
      <w:r>
        <w:rPr>
          <w:color w:val="0D0D0D"/>
          <w:spacing w:val="-5"/>
          <w:sz w:val="16"/>
        </w:rPr>
        <w:t> </w:t>
      </w:r>
      <w:r>
        <w:rPr>
          <w:color w:val="0D0D0D"/>
          <w:w w:val="90"/>
          <w:sz w:val="16"/>
        </w:rPr>
        <w:t>en</w:t>
      </w:r>
      <w:r>
        <w:rPr>
          <w:color w:val="0D0D0D"/>
          <w:spacing w:val="-3"/>
          <w:sz w:val="16"/>
        </w:rPr>
        <w:t> </w:t>
      </w:r>
      <w:r>
        <w:rPr>
          <w:color w:val="0D0D0D"/>
          <w:spacing w:val="-10"/>
          <w:w w:val="90"/>
          <w:sz w:val="16"/>
        </w:rPr>
        <w:t>S</w:t>
      </w:r>
    </w:p>
    <w:p>
      <w:pPr>
        <w:spacing w:before="3"/>
        <w:ind w:left="132" w:right="0" w:firstLine="0"/>
        <w:jc w:val="left"/>
        <w:rPr>
          <w:sz w:val="16"/>
        </w:rPr>
      </w:pPr>
      <w:bookmarkStart w:name="_bookmark6" w:id="7"/>
      <w:bookmarkEnd w:id="7"/>
      <w:r>
        <w:rPr/>
      </w:r>
      <w:r>
        <w:rPr>
          <w:color w:val="0D0D0D"/>
          <w:w w:val="90"/>
          <w:position w:val="4"/>
          <w:sz w:val="10"/>
        </w:rPr>
        <w:t>4</w:t>
      </w:r>
      <w:r>
        <w:rPr>
          <w:color w:val="0D0D0D"/>
          <w:spacing w:val="16"/>
          <w:position w:val="4"/>
          <w:sz w:val="10"/>
        </w:rPr>
        <w:t> </w:t>
      </w:r>
      <w:r>
        <w:rPr>
          <w:color w:val="0D0D0D"/>
          <w:w w:val="90"/>
          <w:sz w:val="16"/>
        </w:rPr>
        <w:t>SM</w:t>
      </w:r>
      <w:r>
        <w:rPr>
          <w:color w:val="0D0D0D"/>
          <w:spacing w:val="-1"/>
          <w:sz w:val="16"/>
        </w:rPr>
        <w:t> </w:t>
      </w:r>
      <w:r>
        <w:rPr>
          <w:color w:val="0D0D0D"/>
          <w:w w:val="90"/>
          <w:sz w:val="16"/>
        </w:rPr>
        <w:t>historiques</w:t>
      </w:r>
      <w:r>
        <w:rPr>
          <w:color w:val="0D0D0D"/>
          <w:spacing w:val="-1"/>
          <w:w w:val="90"/>
          <w:sz w:val="16"/>
        </w:rPr>
        <w:t> </w:t>
      </w:r>
      <w:r>
        <w:rPr>
          <w:color w:val="0D0D0D"/>
          <w:w w:val="90"/>
          <w:sz w:val="16"/>
        </w:rPr>
        <w:t>y</w:t>
      </w:r>
      <w:r>
        <w:rPr>
          <w:color w:val="0D0D0D"/>
          <w:spacing w:val="-3"/>
          <w:sz w:val="16"/>
        </w:rPr>
        <w:t> </w:t>
      </w:r>
      <w:r>
        <w:rPr>
          <w:color w:val="0D0D0D"/>
          <w:w w:val="90"/>
          <w:sz w:val="16"/>
        </w:rPr>
        <w:t>compris</w:t>
      </w:r>
      <w:r>
        <w:rPr>
          <w:color w:val="0D0D0D"/>
          <w:spacing w:val="-5"/>
          <w:sz w:val="16"/>
        </w:rPr>
        <w:t> </w:t>
      </w:r>
      <w:r>
        <w:rPr>
          <w:color w:val="0D0D0D"/>
          <w:spacing w:val="-2"/>
          <w:w w:val="90"/>
          <w:sz w:val="16"/>
        </w:rPr>
        <w:t>Codim</w:t>
      </w:r>
    </w:p>
    <w:p>
      <w:pPr>
        <w:spacing w:before="178"/>
        <w:ind w:left="164" w:right="0" w:firstLine="0"/>
        <w:jc w:val="left"/>
        <w:rPr>
          <w:rFonts w:ascii="Tahoma" w:hAnsi="Tahoma"/>
          <w:b/>
          <w:sz w:val="20"/>
        </w:rPr>
      </w:pPr>
      <w:r>
        <w:rPr>
          <w:spacing w:val="-6"/>
          <w:sz w:val="20"/>
        </w:rPr>
        <w:t>Mercredi</w:t>
      </w:r>
      <w:r>
        <w:rPr>
          <w:spacing w:val="-11"/>
          <w:sz w:val="20"/>
        </w:rPr>
        <w:t> </w:t>
      </w:r>
      <w:r>
        <w:rPr>
          <w:spacing w:val="-6"/>
          <w:sz w:val="20"/>
        </w:rPr>
        <w:t>22</w:t>
      </w:r>
      <w:r>
        <w:rPr>
          <w:spacing w:val="-12"/>
          <w:sz w:val="20"/>
        </w:rPr>
        <w:t> </w:t>
      </w:r>
      <w:r>
        <w:rPr>
          <w:spacing w:val="-6"/>
          <w:sz w:val="20"/>
        </w:rPr>
        <w:t>novembre</w:t>
      </w:r>
      <w:r>
        <w:rPr>
          <w:spacing w:val="-9"/>
          <w:sz w:val="20"/>
        </w:rPr>
        <w:t> </w:t>
      </w:r>
      <w:r>
        <w:rPr>
          <w:spacing w:val="-6"/>
          <w:sz w:val="20"/>
        </w:rPr>
        <w:t>2023</w:t>
      </w:r>
      <w:r>
        <w:rPr>
          <w:spacing w:val="-10"/>
          <w:sz w:val="20"/>
        </w:rPr>
        <w:t> </w:t>
      </w:r>
      <w:r>
        <w:rPr>
          <w:b/>
          <w:color w:val="3CA05A"/>
          <w:spacing w:val="-6"/>
          <w:sz w:val="20"/>
        </w:rPr>
        <w:t>▪</w:t>
      </w:r>
      <w:r>
        <w:rPr>
          <w:b/>
          <w:color w:val="3CA05A"/>
          <w:spacing w:val="-8"/>
          <w:sz w:val="20"/>
        </w:rPr>
        <w:t> </w:t>
      </w:r>
      <w:r>
        <w:rPr>
          <w:rFonts w:ascii="Tahoma" w:hAnsi="Tahoma"/>
          <w:b/>
          <w:color w:val="3CA05A"/>
          <w:spacing w:val="-10"/>
          <w:sz w:val="20"/>
        </w:rPr>
        <w:t>2</w:t>
      </w:r>
    </w:p>
    <w:p>
      <w:pPr>
        <w:spacing w:after="0"/>
        <w:jc w:val="left"/>
        <w:rPr>
          <w:rFonts w:ascii="Tahoma" w:hAnsi="Tahoma"/>
          <w:sz w:val="20"/>
        </w:rPr>
        <w:sectPr>
          <w:pgSz w:w="11910" w:h="16840"/>
          <w:pgMar w:top="1240" w:bottom="0" w:left="1000" w:right="460"/>
        </w:sectPr>
      </w:pPr>
    </w:p>
    <w:p>
      <w:pPr>
        <w:pStyle w:val="BodyText"/>
        <w:spacing w:line="278" w:lineRule="auto" w:before="84"/>
        <w:ind w:left="132" w:right="670"/>
        <w:jc w:val="both"/>
      </w:pPr>
      <w:r>
        <w:rPr/>
        <w:drawing>
          <wp:anchor distT="0" distB="0" distL="0" distR="0" allowOverlap="1" layoutInCell="1" locked="0" behindDoc="1" simplePos="0" relativeHeight="487380992">
            <wp:simplePos x="0" y="0"/>
            <wp:positionH relativeFrom="page">
              <wp:posOffset>21463</wp:posOffset>
            </wp:positionH>
            <wp:positionV relativeFrom="page">
              <wp:posOffset>219518</wp:posOffset>
            </wp:positionV>
            <wp:extent cx="7539100" cy="10472865"/>
            <wp:effectExtent l="0" t="0" r="0" b="0"/>
            <wp:wrapNone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9100" cy="1047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Ce communiqué a été préparé uniquement à titre informatif et ne doit pas être interprété comme une sollicitation</w:t>
      </w:r>
      <w:r>
        <w:rPr>
          <w:spacing w:val="-5"/>
        </w:rPr>
        <w:t> </w:t>
      </w:r>
      <w:r>
        <w:rPr/>
        <w:t>ou</w:t>
      </w:r>
      <w:r>
        <w:rPr>
          <w:spacing w:val="-6"/>
        </w:rPr>
        <w:t> </w:t>
      </w:r>
      <w:r>
        <w:rPr/>
        <w:t>une</w:t>
      </w:r>
      <w:r>
        <w:rPr>
          <w:spacing w:val="-5"/>
        </w:rPr>
        <w:t> </w:t>
      </w:r>
      <w:r>
        <w:rPr/>
        <w:t>offre</w:t>
      </w:r>
      <w:r>
        <w:rPr>
          <w:spacing w:val="-5"/>
        </w:rPr>
        <w:t> </w:t>
      </w:r>
      <w:r>
        <w:rPr/>
        <w:t>d'achat</w:t>
      </w:r>
      <w:r>
        <w:rPr>
          <w:spacing w:val="-3"/>
        </w:rPr>
        <w:t> </w:t>
      </w:r>
      <w:r>
        <w:rPr/>
        <w:t>ou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vente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valeurs</w:t>
      </w:r>
      <w:r>
        <w:rPr>
          <w:spacing w:val="-6"/>
        </w:rPr>
        <w:t> </w:t>
      </w:r>
      <w:r>
        <w:rPr/>
        <w:t>mobilières</w:t>
      </w:r>
      <w:r>
        <w:rPr>
          <w:spacing w:val="-6"/>
        </w:rPr>
        <w:t> </w:t>
      </w:r>
      <w:r>
        <w:rPr/>
        <w:t>ou</w:t>
      </w:r>
      <w:r>
        <w:rPr>
          <w:spacing w:val="-5"/>
        </w:rPr>
        <w:t> </w:t>
      </w:r>
      <w:r>
        <w:rPr/>
        <w:t>instruments</w:t>
      </w:r>
      <w:r>
        <w:rPr>
          <w:spacing w:val="-8"/>
        </w:rPr>
        <w:t> </w:t>
      </w:r>
      <w:r>
        <w:rPr/>
        <w:t>financiers</w:t>
      </w:r>
      <w:r>
        <w:rPr>
          <w:spacing w:val="-8"/>
        </w:rPr>
        <w:t> </w:t>
      </w:r>
      <w:r>
        <w:rPr/>
        <w:t>connexes.</w:t>
      </w:r>
      <w:r>
        <w:rPr>
          <w:spacing w:val="-5"/>
        </w:rPr>
        <w:t> </w:t>
      </w:r>
      <w:r>
        <w:rPr/>
        <w:t>De même,</w:t>
      </w:r>
      <w:r>
        <w:rPr>
          <w:spacing w:val="-8"/>
        </w:rPr>
        <w:t> </w:t>
      </w:r>
      <w:r>
        <w:rPr/>
        <w:t>il</w:t>
      </w:r>
      <w:r>
        <w:rPr>
          <w:spacing w:val="-9"/>
        </w:rPr>
        <w:t> </w:t>
      </w:r>
      <w:r>
        <w:rPr/>
        <w:t>ne</w:t>
      </w:r>
      <w:r>
        <w:rPr>
          <w:spacing w:val="-10"/>
        </w:rPr>
        <w:t> </w:t>
      </w:r>
      <w:r>
        <w:rPr/>
        <w:t>donne</w:t>
      </w:r>
      <w:r>
        <w:rPr>
          <w:spacing w:val="-10"/>
        </w:rPr>
        <w:t> </w:t>
      </w:r>
      <w:r>
        <w:rPr/>
        <w:t>pas</w:t>
      </w:r>
      <w:r>
        <w:rPr>
          <w:spacing w:val="-11"/>
        </w:rPr>
        <w:t> </w:t>
      </w:r>
      <w:r>
        <w:rPr/>
        <w:t>et</w:t>
      </w:r>
      <w:r>
        <w:rPr>
          <w:spacing w:val="-10"/>
        </w:rPr>
        <w:t> </w:t>
      </w:r>
      <w:r>
        <w:rPr/>
        <w:t>ne</w:t>
      </w:r>
      <w:r>
        <w:rPr>
          <w:spacing w:val="-10"/>
        </w:rPr>
        <w:t> </w:t>
      </w:r>
      <w:r>
        <w:rPr/>
        <w:t>doit</w:t>
      </w:r>
      <w:r>
        <w:rPr>
          <w:spacing w:val="-7"/>
        </w:rPr>
        <w:t> </w:t>
      </w:r>
      <w:r>
        <w:rPr/>
        <w:t>pas</w:t>
      </w:r>
      <w:r>
        <w:rPr>
          <w:spacing w:val="-11"/>
        </w:rPr>
        <w:t> </w:t>
      </w:r>
      <w:r>
        <w:rPr/>
        <w:t>être</w:t>
      </w:r>
      <w:r>
        <w:rPr>
          <w:spacing w:val="-12"/>
        </w:rPr>
        <w:t> </w:t>
      </w:r>
      <w:r>
        <w:rPr/>
        <w:t>traité</w:t>
      </w:r>
      <w:r>
        <w:rPr>
          <w:spacing w:val="-12"/>
        </w:rPr>
        <w:t> </w:t>
      </w:r>
      <w:r>
        <w:rPr/>
        <w:t>comme</w:t>
      </w:r>
      <w:r>
        <w:rPr>
          <w:spacing w:val="-10"/>
        </w:rPr>
        <w:t> </w:t>
      </w:r>
      <w:r>
        <w:rPr/>
        <w:t>un</w:t>
      </w:r>
      <w:r>
        <w:rPr>
          <w:spacing w:val="-10"/>
        </w:rPr>
        <w:t> </w:t>
      </w:r>
      <w:r>
        <w:rPr/>
        <w:t>conseil</w:t>
      </w:r>
      <w:r>
        <w:rPr>
          <w:spacing w:val="-9"/>
        </w:rPr>
        <w:t> </w:t>
      </w:r>
      <w:r>
        <w:rPr/>
        <w:t>d'investissement.</w:t>
      </w:r>
      <w:r>
        <w:rPr>
          <w:spacing w:val="-10"/>
        </w:rPr>
        <w:t> </w:t>
      </w:r>
      <w:r>
        <w:rPr/>
        <w:t>Il</w:t>
      </w:r>
      <w:r>
        <w:rPr>
          <w:spacing w:val="-11"/>
        </w:rPr>
        <w:t> </w:t>
      </w:r>
      <w:r>
        <w:rPr/>
        <w:t>n'a</w:t>
      </w:r>
      <w:r>
        <w:rPr>
          <w:spacing w:val="-12"/>
        </w:rPr>
        <w:t> </w:t>
      </w:r>
      <w:r>
        <w:rPr/>
        <w:t>aucun</w:t>
      </w:r>
      <w:r>
        <w:rPr>
          <w:spacing w:val="-10"/>
        </w:rPr>
        <w:t> </w:t>
      </w:r>
      <w:r>
        <w:rPr/>
        <w:t>égard</w:t>
      </w:r>
      <w:r>
        <w:rPr>
          <w:spacing w:val="-12"/>
        </w:rPr>
        <w:t> </w:t>
      </w:r>
      <w:r>
        <w:rPr/>
        <w:t>aux objectifs de placement, la situation financière ou des besoins particuliers de tout récepteur. Aucune </w:t>
      </w:r>
      <w:r>
        <w:rPr>
          <w:spacing w:val="-2"/>
        </w:rPr>
        <w:t>représentation</w:t>
      </w:r>
      <w:r>
        <w:rPr>
          <w:spacing w:val="-6"/>
        </w:rPr>
        <w:t> </w:t>
      </w:r>
      <w:r>
        <w:rPr>
          <w:spacing w:val="-2"/>
        </w:rPr>
        <w:t>ou</w:t>
      </w:r>
      <w:r>
        <w:rPr>
          <w:spacing w:val="-6"/>
        </w:rPr>
        <w:t> </w:t>
      </w:r>
      <w:r>
        <w:rPr>
          <w:spacing w:val="-2"/>
        </w:rPr>
        <w:t>garantie,</w:t>
      </w:r>
      <w:r>
        <w:rPr>
          <w:spacing w:val="-7"/>
        </w:rPr>
        <w:t> </w:t>
      </w:r>
      <w:r>
        <w:rPr>
          <w:spacing w:val="-2"/>
        </w:rPr>
        <w:t>expresse</w:t>
      </w:r>
      <w:r>
        <w:rPr>
          <w:spacing w:val="-8"/>
        </w:rPr>
        <w:t> </w:t>
      </w:r>
      <w:r>
        <w:rPr>
          <w:spacing w:val="-2"/>
        </w:rPr>
        <w:t>ou</w:t>
      </w:r>
      <w:r>
        <w:rPr>
          <w:spacing w:val="-8"/>
        </w:rPr>
        <w:t> </w:t>
      </w:r>
      <w:r>
        <w:rPr>
          <w:spacing w:val="-2"/>
        </w:rPr>
        <w:t>implicite,</w:t>
      </w:r>
      <w:r>
        <w:rPr>
          <w:spacing w:val="-8"/>
        </w:rPr>
        <w:t> </w:t>
      </w:r>
      <w:r>
        <w:rPr>
          <w:spacing w:val="-2"/>
        </w:rPr>
        <w:t>n'est</w:t>
      </w:r>
      <w:r>
        <w:rPr>
          <w:spacing w:val="-7"/>
        </w:rPr>
        <w:t> </w:t>
      </w:r>
      <w:r>
        <w:rPr>
          <w:spacing w:val="-2"/>
        </w:rPr>
        <w:t>fournie</w:t>
      </w:r>
      <w:r>
        <w:rPr>
          <w:spacing w:val="-8"/>
        </w:rPr>
        <w:t> </w:t>
      </w:r>
      <w:r>
        <w:rPr>
          <w:spacing w:val="-2"/>
        </w:rPr>
        <w:t>par</w:t>
      </w:r>
      <w:r>
        <w:rPr>
          <w:spacing w:val="-7"/>
        </w:rPr>
        <w:t> </w:t>
      </w:r>
      <w:r>
        <w:rPr>
          <w:spacing w:val="-2"/>
        </w:rPr>
        <w:t>rapport</w:t>
      </w:r>
      <w:r>
        <w:rPr>
          <w:spacing w:val="-6"/>
        </w:rPr>
        <w:t> </w:t>
      </w:r>
      <w:r>
        <w:rPr>
          <w:spacing w:val="-2"/>
        </w:rPr>
        <w:t>à</w:t>
      </w:r>
      <w:r>
        <w:rPr>
          <w:spacing w:val="-10"/>
        </w:rPr>
        <w:t> </w:t>
      </w:r>
      <w:r>
        <w:rPr>
          <w:spacing w:val="-2"/>
        </w:rPr>
        <w:t>l'exactitude,</w:t>
      </w:r>
      <w:r>
        <w:rPr>
          <w:spacing w:val="-8"/>
        </w:rPr>
        <w:t> </w:t>
      </w:r>
      <w:r>
        <w:rPr>
          <w:spacing w:val="-2"/>
        </w:rPr>
        <w:t>l'exhaustivité</w:t>
      </w:r>
      <w:r>
        <w:rPr>
          <w:spacing w:val="-8"/>
        </w:rPr>
        <w:t> </w:t>
      </w:r>
      <w:r>
        <w:rPr>
          <w:spacing w:val="-2"/>
        </w:rPr>
        <w:t>ou</w:t>
      </w:r>
      <w:r>
        <w:rPr>
          <w:spacing w:val="-10"/>
        </w:rPr>
        <w:t> </w:t>
      </w:r>
      <w:r>
        <w:rPr>
          <w:spacing w:val="-2"/>
        </w:rPr>
        <w:t>la </w:t>
      </w:r>
      <w:r>
        <w:rPr/>
        <w:t>fiabilité</w:t>
      </w:r>
      <w:r>
        <w:rPr>
          <w:spacing w:val="-11"/>
        </w:rPr>
        <w:t> </w:t>
      </w:r>
      <w:r>
        <w:rPr/>
        <w:t>des</w:t>
      </w:r>
      <w:r>
        <w:rPr>
          <w:spacing w:val="-11"/>
        </w:rPr>
        <w:t> </w:t>
      </w:r>
      <w:r>
        <w:rPr/>
        <w:t>informations</w:t>
      </w:r>
      <w:r>
        <w:rPr>
          <w:spacing w:val="-11"/>
        </w:rPr>
        <w:t> </w:t>
      </w:r>
      <w:r>
        <w:rPr/>
        <w:t>contenues</w:t>
      </w:r>
      <w:r>
        <w:rPr>
          <w:spacing w:val="-11"/>
        </w:rPr>
        <w:t> </w:t>
      </w:r>
      <w:r>
        <w:rPr/>
        <w:t>dans</w:t>
      </w:r>
      <w:r>
        <w:rPr>
          <w:spacing w:val="-11"/>
        </w:rPr>
        <w:t> </w:t>
      </w:r>
      <w:r>
        <w:rPr/>
        <w:t>ce</w:t>
      </w:r>
      <w:r>
        <w:rPr>
          <w:spacing w:val="-11"/>
        </w:rPr>
        <w:t> </w:t>
      </w:r>
      <w:r>
        <w:rPr/>
        <w:t>document.</w:t>
      </w:r>
      <w:r>
        <w:rPr>
          <w:spacing w:val="-11"/>
        </w:rPr>
        <w:t> </w:t>
      </w:r>
      <w:r>
        <w:rPr/>
        <w:t>Il</w:t>
      </w:r>
      <w:r>
        <w:rPr>
          <w:spacing w:val="-9"/>
        </w:rPr>
        <w:t> </w:t>
      </w:r>
      <w:r>
        <w:rPr/>
        <w:t>ne</w:t>
      </w:r>
      <w:r>
        <w:rPr>
          <w:spacing w:val="-11"/>
        </w:rPr>
        <w:t> </w:t>
      </w:r>
      <w:r>
        <w:rPr/>
        <w:t>devrait</w:t>
      </w:r>
      <w:r>
        <w:rPr>
          <w:spacing w:val="-10"/>
        </w:rPr>
        <w:t> </w:t>
      </w:r>
      <w:r>
        <w:rPr/>
        <w:t>pas</w:t>
      </w:r>
      <w:r>
        <w:rPr>
          <w:spacing w:val="-11"/>
        </w:rPr>
        <w:t> </w:t>
      </w:r>
      <w:r>
        <w:rPr/>
        <w:t>être</w:t>
      </w:r>
      <w:r>
        <w:rPr>
          <w:spacing w:val="-12"/>
        </w:rPr>
        <w:t> </w:t>
      </w:r>
      <w:r>
        <w:rPr/>
        <w:t>considéré</w:t>
      </w:r>
      <w:r>
        <w:rPr>
          <w:spacing w:val="-11"/>
        </w:rPr>
        <w:t> </w:t>
      </w:r>
      <w:r>
        <w:rPr/>
        <w:t>par</w:t>
      </w:r>
      <w:r>
        <w:rPr>
          <w:spacing w:val="-12"/>
        </w:rPr>
        <w:t> </w:t>
      </w:r>
      <w:r>
        <w:rPr/>
        <w:t>les</w:t>
      </w:r>
      <w:r>
        <w:rPr>
          <w:spacing w:val="-11"/>
        </w:rPr>
        <w:t> </w:t>
      </w:r>
      <w:r>
        <w:rPr/>
        <w:t>bénéficiaires </w:t>
      </w:r>
      <w:r>
        <w:rPr>
          <w:spacing w:val="-4"/>
        </w:rPr>
        <w:t>comme</w:t>
      </w:r>
      <w:r>
        <w:rPr>
          <w:spacing w:val="-12"/>
        </w:rPr>
        <w:t> </w:t>
      </w:r>
      <w:r>
        <w:rPr>
          <w:spacing w:val="-4"/>
        </w:rPr>
        <w:t>un</w:t>
      </w:r>
      <w:r>
        <w:rPr>
          <w:spacing w:val="-12"/>
        </w:rPr>
        <w:t> </w:t>
      </w:r>
      <w:r>
        <w:rPr>
          <w:spacing w:val="-4"/>
        </w:rPr>
        <w:t>substitut</w:t>
      </w:r>
      <w:r>
        <w:rPr>
          <w:spacing w:val="-12"/>
        </w:rPr>
        <w:t> </w:t>
      </w:r>
      <w:r>
        <w:rPr>
          <w:spacing w:val="-4"/>
        </w:rPr>
        <w:t>à</w:t>
      </w:r>
      <w:r>
        <w:rPr>
          <w:spacing w:val="-12"/>
        </w:rPr>
        <w:t> </w:t>
      </w:r>
      <w:r>
        <w:rPr>
          <w:spacing w:val="-4"/>
        </w:rPr>
        <w:t>l'exercice</w:t>
      </w:r>
      <w:r>
        <w:rPr>
          <w:spacing w:val="-12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leur</w:t>
      </w:r>
      <w:r>
        <w:rPr>
          <w:spacing w:val="-12"/>
        </w:rPr>
        <w:t> </w:t>
      </w:r>
      <w:r>
        <w:rPr>
          <w:spacing w:val="-4"/>
        </w:rPr>
        <w:t>propre</w:t>
      </w:r>
      <w:r>
        <w:rPr>
          <w:spacing w:val="-12"/>
        </w:rPr>
        <w:t> </w:t>
      </w:r>
      <w:r>
        <w:rPr>
          <w:spacing w:val="-4"/>
        </w:rPr>
        <w:t>jugement.</w:t>
      </w:r>
      <w:r>
        <w:rPr>
          <w:spacing w:val="-12"/>
        </w:rPr>
        <w:t> </w:t>
      </w:r>
      <w:r>
        <w:rPr>
          <w:spacing w:val="-4"/>
        </w:rPr>
        <w:t>Toutes</w:t>
      </w:r>
      <w:r>
        <w:rPr>
          <w:spacing w:val="-12"/>
        </w:rPr>
        <w:t> </w:t>
      </w:r>
      <w:r>
        <w:rPr>
          <w:spacing w:val="-4"/>
        </w:rPr>
        <w:t>les</w:t>
      </w:r>
      <w:r>
        <w:rPr>
          <w:spacing w:val="-12"/>
        </w:rPr>
        <w:t> </w:t>
      </w:r>
      <w:r>
        <w:rPr>
          <w:spacing w:val="-4"/>
        </w:rPr>
        <w:t>opinions</w:t>
      </w:r>
      <w:r>
        <w:rPr>
          <w:spacing w:val="-11"/>
        </w:rPr>
        <w:t> </w:t>
      </w:r>
      <w:r>
        <w:rPr>
          <w:spacing w:val="-4"/>
        </w:rPr>
        <w:t>exprimées</w:t>
      </w:r>
      <w:r>
        <w:rPr>
          <w:spacing w:val="-12"/>
        </w:rPr>
        <w:t> </w:t>
      </w:r>
      <w:r>
        <w:rPr>
          <w:spacing w:val="-4"/>
        </w:rPr>
        <w:t>dans</w:t>
      </w:r>
      <w:r>
        <w:rPr>
          <w:spacing w:val="-12"/>
        </w:rPr>
        <w:t> </w:t>
      </w:r>
      <w:r>
        <w:rPr>
          <w:spacing w:val="-4"/>
        </w:rPr>
        <w:t>ce</w:t>
      </w:r>
      <w:r>
        <w:rPr>
          <w:spacing w:val="-12"/>
        </w:rPr>
        <w:t> </w:t>
      </w:r>
      <w:r>
        <w:rPr>
          <w:spacing w:val="-4"/>
        </w:rPr>
        <w:t>document</w:t>
      </w:r>
      <w:r>
        <w:rPr>
          <w:spacing w:val="-12"/>
        </w:rPr>
        <w:t> </w:t>
      </w:r>
      <w:r>
        <w:rPr>
          <w:spacing w:val="-4"/>
        </w:rPr>
        <w:t>sont </w:t>
      </w:r>
      <w:r>
        <w:rPr/>
        <w:t>sujettes</w:t>
      </w:r>
      <w:r>
        <w:rPr>
          <w:spacing w:val="-6"/>
        </w:rPr>
        <w:t> </w:t>
      </w:r>
      <w:r>
        <w:rPr/>
        <w:t>à</w:t>
      </w:r>
      <w:r>
        <w:rPr>
          <w:spacing w:val="-6"/>
        </w:rPr>
        <w:t> </w:t>
      </w:r>
      <w:r>
        <w:rPr/>
        <w:t>changement</w:t>
      </w:r>
      <w:r>
        <w:rPr>
          <w:spacing w:val="-1"/>
        </w:rPr>
        <w:t> </w:t>
      </w:r>
      <w:r>
        <w:rPr/>
        <w:t>sans</w:t>
      </w:r>
      <w:r>
        <w:rPr>
          <w:spacing w:val="-8"/>
        </w:rPr>
        <w:t> </w:t>
      </w:r>
      <w:r>
        <w:rPr/>
        <w:t>préavis.</w:t>
      </w:r>
    </w:p>
    <w:p>
      <w:pPr>
        <w:spacing w:before="201"/>
        <w:ind w:left="132" w:right="0" w:firstLine="0"/>
        <w:jc w:val="both"/>
        <w:rPr>
          <w:b/>
          <w:i/>
          <w:sz w:val="18"/>
        </w:rPr>
      </w:pPr>
      <w:r>
        <w:rPr>
          <w:b/>
          <w:i/>
          <w:w w:val="85"/>
          <w:sz w:val="18"/>
        </w:rPr>
        <w:t>Déclarations</w:t>
      </w:r>
      <w:r>
        <w:rPr>
          <w:b/>
          <w:i/>
          <w:spacing w:val="-3"/>
          <w:sz w:val="18"/>
        </w:rPr>
        <w:t> </w:t>
      </w:r>
      <w:r>
        <w:rPr>
          <w:b/>
          <w:i/>
          <w:spacing w:val="-2"/>
          <w:w w:val="95"/>
          <w:sz w:val="18"/>
        </w:rPr>
        <w:t>prospectives</w:t>
      </w:r>
    </w:p>
    <w:p>
      <w:pPr>
        <w:spacing w:line="240" w:lineRule="auto" w:before="16"/>
        <w:rPr>
          <w:b/>
          <w:i/>
          <w:sz w:val="18"/>
        </w:rPr>
      </w:pPr>
    </w:p>
    <w:p>
      <w:pPr>
        <w:pStyle w:val="BodyText"/>
        <w:spacing w:line="276" w:lineRule="auto"/>
        <w:ind w:left="132" w:right="671"/>
        <w:jc w:val="both"/>
      </w:pPr>
      <w:r>
        <w:rPr>
          <w:spacing w:val="-2"/>
        </w:rPr>
        <w:t>Ce</w:t>
      </w:r>
      <w:r>
        <w:rPr>
          <w:spacing w:val="-13"/>
        </w:rPr>
        <w:t> </w:t>
      </w:r>
      <w:r>
        <w:rPr>
          <w:spacing w:val="-2"/>
        </w:rPr>
        <w:t>communiqué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presse</w:t>
      </w:r>
      <w:r>
        <w:rPr>
          <w:spacing w:val="-14"/>
        </w:rPr>
        <w:t> </w:t>
      </w:r>
      <w:r>
        <w:rPr>
          <w:spacing w:val="-2"/>
        </w:rPr>
        <w:t>contient</w:t>
      </w:r>
      <w:r>
        <w:rPr>
          <w:spacing w:val="-9"/>
        </w:rPr>
        <w:t> </w:t>
      </w:r>
      <w:r>
        <w:rPr>
          <w:spacing w:val="-2"/>
        </w:rPr>
        <w:t>des</w:t>
      </w:r>
      <w:r>
        <w:rPr>
          <w:spacing w:val="-14"/>
        </w:rPr>
        <w:t> </w:t>
      </w:r>
      <w:r>
        <w:rPr>
          <w:spacing w:val="-2"/>
        </w:rPr>
        <w:t>déclarations</w:t>
      </w:r>
      <w:r>
        <w:rPr>
          <w:spacing w:val="-14"/>
        </w:rPr>
        <w:t> </w:t>
      </w:r>
      <w:r>
        <w:rPr>
          <w:spacing w:val="-2"/>
        </w:rPr>
        <w:t>prospectives.</w:t>
      </w:r>
      <w:r>
        <w:rPr>
          <w:spacing w:val="-12"/>
        </w:rPr>
        <w:t> </w:t>
      </w:r>
      <w:r>
        <w:rPr>
          <w:spacing w:val="-2"/>
        </w:rPr>
        <w:t>Ces</w:t>
      </w:r>
      <w:r>
        <w:rPr>
          <w:spacing w:val="-14"/>
        </w:rPr>
        <w:t> </w:t>
      </w:r>
      <w:r>
        <w:rPr>
          <w:spacing w:val="-2"/>
        </w:rPr>
        <w:t>déclarations</w:t>
      </w:r>
      <w:r>
        <w:rPr>
          <w:spacing w:val="-14"/>
        </w:rPr>
        <w:t> </w:t>
      </w:r>
      <w:r>
        <w:rPr>
          <w:spacing w:val="-2"/>
        </w:rPr>
        <w:t>prospectives</w:t>
      </w:r>
      <w:r>
        <w:rPr>
          <w:spacing w:val="-14"/>
        </w:rPr>
        <w:t> </w:t>
      </w:r>
      <w:r>
        <w:rPr>
          <w:spacing w:val="-2"/>
        </w:rPr>
        <w:t>peuvent</w:t>
      </w:r>
      <w:r>
        <w:rPr>
          <w:spacing w:val="-12"/>
        </w:rPr>
        <w:t> </w:t>
      </w:r>
      <w:r>
        <w:rPr>
          <w:spacing w:val="-2"/>
        </w:rPr>
        <w:t>être </w:t>
      </w:r>
      <w:r>
        <w:rPr>
          <w:spacing w:val="-6"/>
        </w:rPr>
        <w:t>identifiées</w:t>
      </w:r>
      <w:r>
        <w:rPr>
          <w:spacing w:val="-14"/>
        </w:rPr>
        <w:t> </w:t>
      </w:r>
      <w:r>
        <w:rPr>
          <w:spacing w:val="-6"/>
        </w:rPr>
        <w:t>à</w:t>
      </w:r>
      <w:r>
        <w:rPr>
          <w:spacing w:val="-16"/>
        </w:rPr>
        <w:t> </w:t>
      </w:r>
      <w:r>
        <w:rPr>
          <w:spacing w:val="-6"/>
        </w:rPr>
        <w:t>l’aide</w:t>
      </w:r>
      <w:r>
        <w:rPr>
          <w:spacing w:val="-12"/>
        </w:rPr>
        <w:t> </w:t>
      </w:r>
      <w:r>
        <w:rPr>
          <w:spacing w:val="-6"/>
        </w:rPr>
        <w:t>de</w:t>
      </w:r>
      <w:r>
        <w:rPr>
          <w:spacing w:val="-15"/>
        </w:rPr>
        <w:t> </w:t>
      </w:r>
      <w:r>
        <w:rPr>
          <w:spacing w:val="-6"/>
        </w:rPr>
        <w:t>la</w:t>
      </w:r>
      <w:r>
        <w:rPr>
          <w:spacing w:val="-16"/>
        </w:rPr>
        <w:t> </w:t>
      </w:r>
      <w:r>
        <w:rPr>
          <w:spacing w:val="-6"/>
        </w:rPr>
        <w:t>terminologie</w:t>
      </w:r>
      <w:r>
        <w:rPr>
          <w:spacing w:val="-12"/>
        </w:rPr>
        <w:t> </w:t>
      </w:r>
      <w:r>
        <w:rPr>
          <w:spacing w:val="-6"/>
        </w:rPr>
        <w:t>prospective,</w:t>
      </w:r>
      <w:r>
        <w:rPr>
          <w:spacing w:val="-12"/>
        </w:rPr>
        <w:t> </w:t>
      </w:r>
      <w:r>
        <w:rPr>
          <w:spacing w:val="-6"/>
        </w:rPr>
        <w:t>notamment</w:t>
      </w:r>
      <w:r>
        <w:rPr>
          <w:spacing w:val="-15"/>
        </w:rPr>
        <w:t> </w:t>
      </w:r>
      <w:r>
        <w:rPr>
          <w:spacing w:val="-6"/>
        </w:rPr>
        <w:t>les</w:t>
      </w:r>
      <w:r>
        <w:rPr>
          <w:spacing w:val="-16"/>
        </w:rPr>
        <w:t> </w:t>
      </w:r>
      <w:r>
        <w:rPr>
          <w:spacing w:val="-6"/>
        </w:rPr>
        <w:t>termes</w:t>
      </w:r>
      <w:r>
        <w:rPr>
          <w:spacing w:val="-14"/>
        </w:rPr>
        <w:t> </w:t>
      </w:r>
      <w:r>
        <w:rPr>
          <w:spacing w:val="-6"/>
        </w:rPr>
        <w:t>«</w:t>
      </w:r>
      <w:r>
        <w:rPr>
          <w:spacing w:val="-15"/>
        </w:rPr>
        <w:t> </w:t>
      </w:r>
      <w:r>
        <w:rPr>
          <w:spacing w:val="-6"/>
        </w:rPr>
        <w:t>croire</w:t>
      </w:r>
      <w:r>
        <w:rPr>
          <w:spacing w:val="-12"/>
        </w:rPr>
        <w:t> </w:t>
      </w:r>
      <w:r>
        <w:rPr>
          <w:spacing w:val="-6"/>
        </w:rPr>
        <w:t>»,</w:t>
      </w:r>
      <w:r>
        <w:rPr>
          <w:spacing w:val="-15"/>
        </w:rPr>
        <w:t> </w:t>
      </w:r>
      <w:r>
        <w:rPr>
          <w:spacing w:val="-6"/>
        </w:rPr>
        <w:t>«</w:t>
      </w:r>
      <w:r>
        <w:rPr>
          <w:spacing w:val="-12"/>
        </w:rPr>
        <w:t> </w:t>
      </w:r>
      <w:r>
        <w:rPr>
          <w:spacing w:val="-6"/>
        </w:rPr>
        <w:t>s’attendre</w:t>
      </w:r>
      <w:r>
        <w:rPr>
          <w:spacing w:val="-12"/>
        </w:rPr>
        <w:t> </w:t>
      </w:r>
      <w:r>
        <w:rPr>
          <w:spacing w:val="-6"/>
        </w:rPr>
        <w:t>à</w:t>
      </w:r>
      <w:r>
        <w:rPr>
          <w:spacing w:val="-17"/>
        </w:rPr>
        <w:t> </w:t>
      </w:r>
      <w:r>
        <w:rPr>
          <w:spacing w:val="-6"/>
        </w:rPr>
        <w:t>»,</w:t>
      </w:r>
      <w:r>
        <w:rPr>
          <w:spacing w:val="-10"/>
        </w:rPr>
        <w:t> </w:t>
      </w:r>
      <w:r>
        <w:rPr>
          <w:spacing w:val="-6"/>
        </w:rPr>
        <w:t>«</w:t>
      </w:r>
      <w:r>
        <w:rPr>
          <w:spacing w:val="-16"/>
        </w:rPr>
        <w:t> </w:t>
      </w:r>
      <w:r>
        <w:rPr>
          <w:spacing w:val="-6"/>
        </w:rPr>
        <w:t>anticiper</w:t>
      </w:r>
      <w:r>
        <w:rPr>
          <w:spacing w:val="-7"/>
        </w:rPr>
        <w:t> </w:t>
      </w:r>
      <w:r>
        <w:rPr>
          <w:spacing w:val="-6"/>
        </w:rPr>
        <w:t>»,</w:t>
      </w:r>
    </w:p>
    <w:p>
      <w:pPr>
        <w:pStyle w:val="BodyText"/>
        <w:spacing w:line="278" w:lineRule="auto" w:before="4"/>
        <w:ind w:left="132" w:right="669"/>
        <w:jc w:val="both"/>
      </w:pPr>
      <w:r>
        <w:rPr>
          <w:w w:val="85"/>
        </w:rPr>
        <w:t>« peut », « présumer », « planifier », « avoir</w:t>
      </w:r>
      <w:r>
        <w:rPr>
          <w:spacing w:val="-2"/>
          <w:w w:val="85"/>
        </w:rPr>
        <w:t> </w:t>
      </w:r>
      <w:r>
        <w:rPr>
          <w:w w:val="85"/>
        </w:rPr>
        <w:t>l’intention de », « sera », « devrait », « estimation », « risque » et/ou, dans </w:t>
      </w:r>
      <w:r>
        <w:rPr/>
        <w:t>chaque</w:t>
      </w:r>
      <w:r>
        <w:rPr>
          <w:spacing w:val="-16"/>
        </w:rPr>
        <w:t> </w:t>
      </w:r>
      <w:r>
        <w:rPr/>
        <w:t>cas,</w:t>
      </w:r>
      <w:r>
        <w:rPr>
          <w:spacing w:val="-16"/>
        </w:rPr>
        <w:t> </w:t>
      </w:r>
      <w:r>
        <w:rPr/>
        <w:t>leur</w:t>
      </w:r>
      <w:r>
        <w:rPr>
          <w:spacing w:val="-16"/>
        </w:rPr>
        <w:t> </w:t>
      </w:r>
      <w:r>
        <w:rPr/>
        <w:t>contraire,</w:t>
      </w:r>
      <w:r>
        <w:rPr>
          <w:spacing w:val="-16"/>
        </w:rPr>
        <w:t> </w:t>
      </w:r>
      <w:r>
        <w:rPr/>
        <w:t>ou</w:t>
      </w:r>
      <w:r>
        <w:rPr>
          <w:spacing w:val="-16"/>
        </w:rPr>
        <w:t> </w:t>
      </w:r>
      <w:r>
        <w:rPr/>
        <w:t>d’autres</w:t>
      </w:r>
      <w:r>
        <w:rPr>
          <w:spacing w:val="-15"/>
        </w:rPr>
        <w:t> </w:t>
      </w:r>
      <w:r>
        <w:rPr/>
        <w:t>variantes</w:t>
      </w:r>
      <w:r>
        <w:rPr>
          <w:spacing w:val="-16"/>
        </w:rPr>
        <w:t> </w:t>
      </w:r>
      <w:r>
        <w:rPr/>
        <w:t>ou</w:t>
      </w:r>
      <w:r>
        <w:rPr>
          <w:spacing w:val="-16"/>
        </w:rPr>
        <w:t> </w:t>
      </w:r>
      <w:r>
        <w:rPr/>
        <w:t>terminologie</w:t>
      </w:r>
      <w:r>
        <w:rPr>
          <w:spacing w:val="-16"/>
        </w:rPr>
        <w:t> </w:t>
      </w:r>
      <w:r>
        <w:rPr/>
        <w:t>comparable.</w:t>
      </w:r>
      <w:r>
        <w:rPr>
          <w:spacing w:val="-16"/>
        </w:rPr>
        <w:t> </w:t>
      </w:r>
      <w:r>
        <w:rPr/>
        <w:t>Ces</w:t>
      </w:r>
      <w:r>
        <w:rPr>
          <w:spacing w:val="-16"/>
        </w:rPr>
        <w:t> </w:t>
      </w:r>
      <w:r>
        <w:rPr/>
        <w:t>déclarations</w:t>
      </w:r>
      <w:r>
        <w:rPr>
          <w:spacing w:val="-15"/>
        </w:rPr>
        <w:t> </w:t>
      </w:r>
      <w:r>
        <w:rPr/>
        <w:t>prospectives comprennent</w:t>
      </w:r>
      <w:r>
        <w:rPr>
          <w:spacing w:val="-4"/>
        </w:rPr>
        <w:t> </w:t>
      </w:r>
      <w:r>
        <w:rPr/>
        <w:t>tout</w:t>
      </w:r>
      <w:r>
        <w:rPr>
          <w:spacing w:val="-2"/>
        </w:rPr>
        <w:t> </w:t>
      </w:r>
      <w:r>
        <w:rPr/>
        <w:t>sujet</w:t>
      </w:r>
      <w:r>
        <w:rPr>
          <w:spacing w:val="-2"/>
        </w:rPr>
        <w:t> </w:t>
      </w:r>
      <w:r>
        <w:rPr/>
        <w:t>qui</w:t>
      </w:r>
      <w:r>
        <w:rPr>
          <w:spacing w:val="-5"/>
        </w:rPr>
        <w:t> </w:t>
      </w:r>
      <w:r>
        <w:rPr/>
        <w:t>ne</w:t>
      </w:r>
      <w:r>
        <w:rPr>
          <w:spacing w:val="-5"/>
        </w:rPr>
        <w:t> </w:t>
      </w:r>
      <w:r>
        <w:rPr/>
        <w:t>porte</w:t>
      </w:r>
      <w:r>
        <w:rPr>
          <w:spacing w:val="-5"/>
        </w:rPr>
        <w:t> </w:t>
      </w:r>
      <w:r>
        <w:rPr/>
        <w:t>pas</w:t>
      </w:r>
      <w:r>
        <w:rPr>
          <w:spacing w:val="-5"/>
        </w:rPr>
        <w:t> </w:t>
      </w:r>
      <w:r>
        <w:rPr/>
        <w:t>sur</w:t>
      </w:r>
      <w:r>
        <w:rPr>
          <w:spacing w:val="-4"/>
        </w:rPr>
        <w:t> </w:t>
      </w:r>
      <w:r>
        <w:rPr/>
        <w:t>des</w:t>
      </w:r>
      <w:r>
        <w:rPr>
          <w:spacing w:val="-7"/>
        </w:rPr>
        <w:t> </w:t>
      </w:r>
      <w:r>
        <w:rPr/>
        <w:t>faits</w:t>
      </w:r>
      <w:r>
        <w:rPr>
          <w:spacing w:val="-7"/>
        </w:rPr>
        <w:t> </w:t>
      </w:r>
      <w:r>
        <w:rPr/>
        <w:t>historiques</w:t>
      </w:r>
      <w:r>
        <w:rPr>
          <w:spacing w:val="-5"/>
        </w:rPr>
        <w:t> </w:t>
      </w:r>
      <w:r>
        <w:rPr/>
        <w:t>et</w:t>
      </w:r>
      <w:r>
        <w:rPr>
          <w:spacing w:val="-4"/>
        </w:rPr>
        <w:t> </w:t>
      </w:r>
      <w:r>
        <w:rPr/>
        <w:t>incluent</w:t>
      </w:r>
      <w:r>
        <w:rPr>
          <w:spacing w:val="-2"/>
        </w:rPr>
        <w:t> </w:t>
      </w:r>
      <w:r>
        <w:rPr/>
        <w:t>des</w:t>
      </w:r>
      <w:r>
        <w:rPr>
          <w:spacing w:val="-7"/>
        </w:rPr>
        <w:t> </w:t>
      </w:r>
      <w:r>
        <w:rPr/>
        <w:t>déclarations</w:t>
      </w:r>
      <w:r>
        <w:rPr>
          <w:spacing w:val="-6"/>
        </w:rPr>
        <w:t> </w:t>
      </w:r>
      <w:r>
        <w:rPr/>
        <w:t>relatives</w:t>
      </w:r>
      <w:r>
        <w:rPr>
          <w:spacing w:val="-5"/>
        </w:rPr>
        <w:t> </w:t>
      </w:r>
      <w:r>
        <w:rPr/>
        <w:t>aux intentions,</w:t>
      </w:r>
      <w:r>
        <w:rPr>
          <w:spacing w:val="-4"/>
        </w:rPr>
        <w:t> </w:t>
      </w:r>
      <w:r>
        <w:rPr/>
        <w:t>aux</w:t>
      </w:r>
      <w:r>
        <w:rPr>
          <w:spacing w:val="-7"/>
        </w:rPr>
        <w:t> </w:t>
      </w:r>
      <w:r>
        <w:rPr/>
        <w:t>convictions</w:t>
      </w:r>
      <w:r>
        <w:rPr>
          <w:spacing w:val="-7"/>
        </w:rPr>
        <w:t> </w:t>
      </w:r>
      <w:r>
        <w:rPr/>
        <w:t>ou</w:t>
      </w:r>
      <w:r>
        <w:rPr>
          <w:spacing w:val="-4"/>
        </w:rPr>
        <w:t> </w:t>
      </w:r>
      <w:r>
        <w:rPr/>
        <w:t>aux</w:t>
      </w:r>
      <w:r>
        <w:rPr>
          <w:spacing w:val="-7"/>
        </w:rPr>
        <w:t> </w:t>
      </w:r>
      <w:r>
        <w:rPr/>
        <w:t>attentes</w:t>
      </w:r>
      <w:r>
        <w:rPr>
          <w:spacing w:val="-5"/>
        </w:rPr>
        <w:t> </w:t>
      </w:r>
      <w:r>
        <w:rPr/>
        <w:t>actuelles</w:t>
      </w:r>
      <w:r>
        <w:rPr>
          <w:spacing w:val="-5"/>
        </w:rPr>
        <w:t> </w:t>
      </w:r>
      <w:r>
        <w:rPr/>
        <w:t>du</w:t>
      </w:r>
      <w:r>
        <w:rPr>
          <w:spacing w:val="-4"/>
        </w:rPr>
        <w:t> </w:t>
      </w:r>
      <w:r>
        <w:rPr/>
        <w:t>Groupe</w:t>
      </w:r>
      <w:r>
        <w:rPr>
          <w:spacing w:val="-6"/>
        </w:rPr>
        <w:t> </w:t>
      </w:r>
      <w:r>
        <w:rPr/>
        <w:t>Casino,</w:t>
      </w:r>
      <w:r>
        <w:rPr>
          <w:spacing w:val="-4"/>
        </w:rPr>
        <w:t> </w:t>
      </w:r>
      <w:r>
        <w:rPr/>
        <w:t>notamment</w:t>
      </w:r>
      <w:r>
        <w:rPr>
          <w:spacing w:val="-3"/>
        </w:rPr>
        <w:t> </w:t>
      </w:r>
      <w:r>
        <w:rPr/>
        <w:t>en</w:t>
      </w:r>
      <w:r>
        <w:rPr>
          <w:spacing w:val="-6"/>
        </w:rPr>
        <w:t> </w:t>
      </w:r>
      <w:r>
        <w:rPr/>
        <w:t>ce</w:t>
      </w:r>
      <w:r>
        <w:rPr>
          <w:spacing w:val="-6"/>
        </w:rPr>
        <w:t> </w:t>
      </w:r>
      <w:r>
        <w:rPr/>
        <w:t>qui</w:t>
      </w:r>
      <w:r>
        <w:rPr>
          <w:spacing w:val="-7"/>
        </w:rPr>
        <w:t> </w:t>
      </w:r>
      <w:r>
        <w:rPr/>
        <w:t>concerne</w:t>
      </w:r>
      <w:r>
        <w:rPr>
          <w:spacing w:val="-9"/>
        </w:rPr>
        <w:t> </w:t>
      </w:r>
      <w:r>
        <w:rPr/>
        <w:t>les plans, les objectifs, les hypothèses, les attentes, les perspectives et prévisions du Groupe Casino, et des déclarations concernant d’autres événements ou perspectives futurs. De par leur nature, les déclarations </w:t>
      </w:r>
      <w:r>
        <w:rPr>
          <w:spacing w:val="-2"/>
        </w:rPr>
        <w:t>prospectives</w:t>
      </w:r>
      <w:r>
        <w:rPr>
          <w:spacing w:val="-12"/>
        </w:rPr>
        <w:t> </w:t>
      </w:r>
      <w:r>
        <w:rPr>
          <w:spacing w:val="-2"/>
        </w:rPr>
        <w:t>impliquent</w:t>
      </w:r>
      <w:r>
        <w:rPr>
          <w:spacing w:val="-8"/>
        </w:rPr>
        <w:t> </w:t>
      </w:r>
      <w:r>
        <w:rPr>
          <w:spacing w:val="-2"/>
        </w:rPr>
        <w:t>des</w:t>
      </w:r>
      <w:r>
        <w:rPr>
          <w:spacing w:val="-14"/>
        </w:rPr>
        <w:t> </w:t>
      </w:r>
      <w:r>
        <w:rPr>
          <w:spacing w:val="-2"/>
        </w:rPr>
        <w:t>risques</w:t>
      </w:r>
      <w:r>
        <w:rPr>
          <w:spacing w:val="-12"/>
        </w:rPr>
        <w:t> </w:t>
      </w:r>
      <w:r>
        <w:rPr>
          <w:spacing w:val="-2"/>
        </w:rPr>
        <w:t>et</w:t>
      </w:r>
      <w:r>
        <w:rPr>
          <w:spacing w:val="-8"/>
        </w:rPr>
        <w:t> </w:t>
      </w:r>
      <w:r>
        <w:rPr>
          <w:spacing w:val="-2"/>
        </w:rPr>
        <w:t>des</w:t>
      </w:r>
      <w:r>
        <w:rPr>
          <w:spacing w:val="-12"/>
        </w:rPr>
        <w:t> </w:t>
      </w:r>
      <w:r>
        <w:rPr>
          <w:spacing w:val="-2"/>
        </w:rPr>
        <w:t>incertitudes</w:t>
      </w:r>
      <w:r>
        <w:rPr>
          <w:spacing w:val="-12"/>
        </w:rPr>
        <w:t> </w:t>
      </w:r>
      <w:r>
        <w:rPr>
          <w:spacing w:val="-2"/>
        </w:rPr>
        <w:t>car</w:t>
      </w:r>
      <w:r>
        <w:rPr>
          <w:spacing w:val="-10"/>
        </w:rPr>
        <w:t> </w:t>
      </w:r>
      <w:r>
        <w:rPr>
          <w:spacing w:val="-2"/>
        </w:rPr>
        <w:t>elles</w:t>
      </w:r>
      <w:r>
        <w:rPr>
          <w:spacing w:val="-12"/>
        </w:rPr>
        <w:t> </w:t>
      </w:r>
      <w:r>
        <w:rPr>
          <w:spacing w:val="-2"/>
        </w:rPr>
        <w:t>concernent</w:t>
      </w:r>
      <w:r>
        <w:rPr>
          <w:spacing w:val="-8"/>
        </w:rPr>
        <w:t> </w:t>
      </w:r>
      <w:r>
        <w:rPr>
          <w:spacing w:val="-2"/>
        </w:rPr>
        <w:t>des</w:t>
      </w:r>
      <w:r>
        <w:rPr>
          <w:spacing w:val="-12"/>
        </w:rPr>
        <w:t> </w:t>
      </w:r>
      <w:r>
        <w:rPr>
          <w:spacing w:val="-2"/>
        </w:rPr>
        <w:t>événements</w:t>
      </w:r>
      <w:r>
        <w:rPr>
          <w:spacing w:val="-12"/>
        </w:rPr>
        <w:t> </w:t>
      </w:r>
      <w:r>
        <w:rPr>
          <w:spacing w:val="-2"/>
        </w:rPr>
        <w:t>et</w:t>
      </w:r>
      <w:r>
        <w:rPr>
          <w:spacing w:val="-10"/>
        </w:rPr>
        <w:t> </w:t>
      </w:r>
      <w:r>
        <w:rPr>
          <w:spacing w:val="-2"/>
        </w:rPr>
        <w:t>dépendent</w:t>
      </w:r>
      <w:r>
        <w:rPr>
          <w:spacing w:val="-8"/>
        </w:rPr>
        <w:t> </w:t>
      </w:r>
      <w:r>
        <w:rPr>
          <w:spacing w:val="-2"/>
        </w:rPr>
        <w:t>de </w:t>
      </w:r>
      <w:r>
        <w:rPr/>
        <w:t>circonstances</w:t>
      </w:r>
      <w:r>
        <w:rPr>
          <w:spacing w:val="-16"/>
        </w:rPr>
        <w:t> </w:t>
      </w:r>
      <w:r>
        <w:rPr/>
        <w:t>susceptibles</w:t>
      </w:r>
      <w:r>
        <w:rPr>
          <w:spacing w:val="-16"/>
        </w:rPr>
        <w:t> </w:t>
      </w:r>
      <w:r>
        <w:rPr/>
        <w:t>de</w:t>
      </w:r>
      <w:r>
        <w:rPr>
          <w:spacing w:val="-16"/>
        </w:rPr>
        <w:t> </w:t>
      </w:r>
      <w:r>
        <w:rPr/>
        <w:t>survenir</w:t>
      </w:r>
      <w:r>
        <w:rPr>
          <w:spacing w:val="-16"/>
        </w:rPr>
        <w:t> </w:t>
      </w:r>
      <w:r>
        <w:rPr/>
        <w:t>ou</w:t>
      </w:r>
      <w:r>
        <w:rPr>
          <w:spacing w:val="-16"/>
        </w:rPr>
        <w:t> </w:t>
      </w:r>
      <w:r>
        <w:rPr/>
        <w:t>non</w:t>
      </w:r>
      <w:r>
        <w:rPr>
          <w:spacing w:val="-15"/>
        </w:rPr>
        <w:t> </w:t>
      </w:r>
      <w:r>
        <w:rPr/>
        <w:t>à</w:t>
      </w:r>
      <w:r>
        <w:rPr>
          <w:spacing w:val="-16"/>
        </w:rPr>
        <w:t> </w:t>
      </w:r>
      <w:r>
        <w:rPr/>
        <w:t>l'avenir.</w:t>
      </w:r>
      <w:r>
        <w:rPr>
          <w:spacing w:val="-16"/>
        </w:rPr>
        <w:t> </w:t>
      </w:r>
      <w:r>
        <w:rPr/>
        <w:t>Les</w:t>
      </w:r>
      <w:r>
        <w:rPr>
          <w:spacing w:val="-16"/>
        </w:rPr>
        <w:t> </w:t>
      </w:r>
      <w:r>
        <w:rPr/>
        <w:t>déclarations</w:t>
      </w:r>
      <w:r>
        <w:rPr>
          <w:spacing w:val="-16"/>
        </w:rPr>
        <w:t> </w:t>
      </w:r>
      <w:r>
        <w:rPr/>
        <w:t>prospectives</w:t>
      </w:r>
      <w:r>
        <w:rPr>
          <w:spacing w:val="-16"/>
        </w:rPr>
        <w:t> </w:t>
      </w:r>
      <w:r>
        <w:rPr/>
        <w:t>reflètent</w:t>
      </w:r>
      <w:r>
        <w:rPr>
          <w:spacing w:val="-15"/>
        </w:rPr>
        <w:t> </w:t>
      </w:r>
      <w:r>
        <w:rPr/>
        <w:t>les</w:t>
      </w:r>
      <w:r>
        <w:rPr>
          <w:spacing w:val="-16"/>
        </w:rPr>
        <w:t> </w:t>
      </w:r>
      <w:r>
        <w:rPr/>
        <w:t>attentes, intentions ou prévisions actuelles du Groupe Casino concernant des événements futurs, fondées sur les informations actuellement disponibles et les hypothèses</w:t>
      </w:r>
      <w:r>
        <w:rPr>
          <w:spacing w:val="-1"/>
        </w:rPr>
        <w:t> </w:t>
      </w:r>
      <w:r>
        <w:rPr/>
        <w:t>formulées par le Groupe Casino. Les déclarations </w:t>
      </w:r>
      <w:r>
        <w:rPr>
          <w:spacing w:val="-4"/>
        </w:rPr>
        <w:t>prospectives et</w:t>
      </w:r>
      <w:r>
        <w:rPr>
          <w:spacing w:val="-5"/>
        </w:rPr>
        <w:t> </w:t>
      </w:r>
      <w:r>
        <w:rPr>
          <w:spacing w:val="-4"/>
        </w:rPr>
        <w:t>les informations contenues dans</w:t>
      </w:r>
      <w:r>
        <w:rPr>
          <w:spacing w:val="-8"/>
        </w:rPr>
        <w:t> </w:t>
      </w:r>
      <w:r>
        <w:rPr>
          <w:spacing w:val="-4"/>
        </w:rPr>
        <w:t>cette</w:t>
      </w:r>
      <w:r>
        <w:rPr>
          <w:spacing w:val="-6"/>
        </w:rPr>
        <w:t> </w:t>
      </w:r>
      <w:r>
        <w:rPr>
          <w:spacing w:val="-4"/>
        </w:rPr>
        <w:t>annonce</w:t>
      </w:r>
      <w:r>
        <w:rPr>
          <w:spacing w:val="-6"/>
        </w:rPr>
        <w:t> </w:t>
      </w:r>
      <w:r>
        <w:rPr>
          <w:spacing w:val="-4"/>
        </w:rPr>
        <w:t>sont</w:t>
      </w:r>
      <w:r>
        <w:rPr>
          <w:spacing w:val="-5"/>
        </w:rPr>
        <w:t> </w:t>
      </w:r>
      <w:r>
        <w:rPr>
          <w:spacing w:val="-4"/>
        </w:rPr>
        <w:t>faites à</w:t>
      </w:r>
      <w:r>
        <w:rPr>
          <w:spacing w:val="-12"/>
        </w:rPr>
        <w:t> </w:t>
      </w:r>
      <w:r>
        <w:rPr>
          <w:spacing w:val="-4"/>
        </w:rPr>
        <w:t>la</w:t>
      </w:r>
      <w:r>
        <w:rPr>
          <w:spacing w:val="-5"/>
        </w:rPr>
        <w:t> </w:t>
      </w:r>
      <w:r>
        <w:rPr>
          <w:spacing w:val="-4"/>
        </w:rPr>
        <w:t>date</w:t>
      </w:r>
      <w:r>
        <w:rPr>
          <w:spacing w:val="-6"/>
        </w:rPr>
        <w:t> </w:t>
      </w:r>
      <w:r>
        <w:rPr>
          <w:spacing w:val="-4"/>
        </w:rPr>
        <w:t>des</w:t>
      </w:r>
      <w:r>
        <w:rPr>
          <w:spacing w:val="-5"/>
        </w:rPr>
        <w:t> </w:t>
      </w:r>
      <w:r>
        <w:rPr>
          <w:spacing w:val="-4"/>
        </w:rPr>
        <w:t>présentes</w:t>
      </w:r>
      <w:r>
        <w:rPr>
          <w:spacing w:val="-8"/>
        </w:rPr>
        <w:t> </w:t>
      </w:r>
      <w:r>
        <w:rPr>
          <w:spacing w:val="-4"/>
        </w:rPr>
        <w:t>et</w:t>
      </w:r>
      <w:r>
        <w:rPr>
          <w:spacing w:val="-5"/>
        </w:rPr>
        <w:t> </w:t>
      </w:r>
      <w:r>
        <w:rPr>
          <w:spacing w:val="-4"/>
        </w:rPr>
        <w:t>le</w:t>
      </w:r>
      <w:r>
        <w:rPr>
          <w:spacing w:val="-6"/>
        </w:rPr>
        <w:t> </w:t>
      </w:r>
      <w:r>
        <w:rPr>
          <w:spacing w:val="-4"/>
        </w:rPr>
        <w:t>Groupe </w:t>
      </w:r>
      <w:r>
        <w:rPr/>
        <w:t>Casino n’assume aucune obligation de mettre à jour publiquement ou de réviser toute déclaration ou </w:t>
      </w:r>
      <w:r>
        <w:rPr>
          <w:spacing w:val="-4"/>
        </w:rPr>
        <w:t>information</w:t>
      </w:r>
      <w:r>
        <w:rPr>
          <w:spacing w:val="-12"/>
        </w:rPr>
        <w:t> </w:t>
      </w:r>
      <w:r>
        <w:rPr>
          <w:spacing w:val="-4"/>
        </w:rPr>
        <w:t>prospective,</w:t>
      </w:r>
      <w:r>
        <w:rPr>
          <w:spacing w:val="-12"/>
        </w:rPr>
        <w:t> </w:t>
      </w:r>
      <w:r>
        <w:rPr>
          <w:spacing w:val="-4"/>
        </w:rPr>
        <w:t>que</w:t>
      </w:r>
      <w:r>
        <w:rPr>
          <w:spacing w:val="-12"/>
        </w:rPr>
        <w:t> </w:t>
      </w:r>
      <w:r>
        <w:rPr>
          <w:spacing w:val="-4"/>
        </w:rPr>
        <w:t>ce</w:t>
      </w:r>
      <w:r>
        <w:rPr>
          <w:spacing w:val="-12"/>
        </w:rPr>
        <w:t> </w:t>
      </w:r>
      <w:r>
        <w:rPr>
          <w:spacing w:val="-4"/>
        </w:rPr>
        <w:t>soit</w:t>
      </w:r>
      <w:r>
        <w:rPr>
          <w:spacing w:val="-11"/>
        </w:rPr>
        <w:t> </w:t>
      </w:r>
      <w:r>
        <w:rPr>
          <w:spacing w:val="-4"/>
        </w:rPr>
        <w:t>à</w:t>
      </w:r>
      <w:r>
        <w:rPr>
          <w:spacing w:val="-12"/>
        </w:rPr>
        <w:t> </w:t>
      </w:r>
      <w:r>
        <w:rPr>
          <w:spacing w:val="-4"/>
        </w:rPr>
        <w:t>la</w:t>
      </w:r>
      <w:r>
        <w:rPr>
          <w:spacing w:val="-11"/>
        </w:rPr>
        <w:t> </w:t>
      </w:r>
      <w:r>
        <w:rPr>
          <w:spacing w:val="-4"/>
        </w:rPr>
        <w:t>suite</w:t>
      </w:r>
      <w:r>
        <w:rPr>
          <w:spacing w:val="-10"/>
        </w:rPr>
        <w:t> </w:t>
      </w:r>
      <w:r>
        <w:rPr>
          <w:spacing w:val="-4"/>
        </w:rPr>
        <w:t>de</w:t>
      </w:r>
      <w:r>
        <w:rPr>
          <w:spacing w:val="-12"/>
        </w:rPr>
        <w:t> </w:t>
      </w:r>
      <w:r>
        <w:rPr>
          <w:spacing w:val="-4"/>
        </w:rPr>
        <w:t>nouvelles</w:t>
      </w:r>
      <w:r>
        <w:rPr>
          <w:spacing w:val="-12"/>
        </w:rPr>
        <w:t> </w:t>
      </w:r>
      <w:r>
        <w:rPr>
          <w:spacing w:val="-4"/>
        </w:rPr>
        <w:t>informations,</w:t>
      </w:r>
      <w:r>
        <w:rPr>
          <w:spacing w:val="-8"/>
        </w:rPr>
        <w:t> </w:t>
      </w:r>
      <w:r>
        <w:rPr>
          <w:spacing w:val="-4"/>
        </w:rPr>
        <w:t>d'événements</w:t>
      </w:r>
      <w:r>
        <w:rPr>
          <w:spacing w:val="-12"/>
        </w:rPr>
        <w:t> </w:t>
      </w:r>
      <w:r>
        <w:rPr>
          <w:spacing w:val="-4"/>
        </w:rPr>
        <w:t>futurs</w:t>
      </w:r>
      <w:r>
        <w:rPr>
          <w:spacing w:val="-11"/>
        </w:rPr>
        <w:t> </w:t>
      </w:r>
      <w:r>
        <w:rPr>
          <w:spacing w:val="-4"/>
        </w:rPr>
        <w:t>ou</w:t>
      </w:r>
      <w:r>
        <w:rPr>
          <w:spacing w:val="-12"/>
        </w:rPr>
        <w:t> </w:t>
      </w:r>
      <w:r>
        <w:rPr>
          <w:spacing w:val="-4"/>
        </w:rPr>
        <w:t>de</w:t>
      </w:r>
      <w:r>
        <w:rPr>
          <w:spacing w:val="-12"/>
        </w:rPr>
        <w:t> </w:t>
      </w:r>
      <w:r>
        <w:rPr>
          <w:spacing w:val="-4"/>
        </w:rPr>
        <w:t>toute</w:t>
      </w:r>
      <w:r>
        <w:rPr>
          <w:spacing w:val="-10"/>
        </w:rPr>
        <w:t> </w:t>
      </w:r>
      <w:r>
        <w:rPr>
          <w:spacing w:val="-4"/>
        </w:rPr>
        <w:t>autre manière,</w:t>
      </w:r>
      <w:r>
        <w:rPr>
          <w:spacing w:val="-11"/>
        </w:rPr>
        <w:t> </w:t>
      </w:r>
      <w:r>
        <w:rPr>
          <w:spacing w:val="-4"/>
        </w:rPr>
        <w:t>sauf</w:t>
      </w:r>
      <w:r>
        <w:rPr>
          <w:spacing w:val="-10"/>
        </w:rPr>
        <w:t> </w:t>
      </w:r>
      <w:r>
        <w:rPr>
          <w:spacing w:val="-4"/>
        </w:rPr>
        <w:t>si</w:t>
      </w:r>
      <w:r>
        <w:rPr>
          <w:spacing w:val="-11"/>
        </w:rPr>
        <w:t> </w:t>
      </w:r>
      <w:r>
        <w:rPr>
          <w:spacing w:val="-4"/>
        </w:rPr>
        <w:t>requis</w:t>
      </w:r>
      <w:r>
        <w:rPr>
          <w:spacing w:val="-11"/>
        </w:rPr>
        <w:t> </w:t>
      </w:r>
      <w:r>
        <w:rPr>
          <w:spacing w:val="-4"/>
        </w:rPr>
        <w:t>par</w:t>
      </w:r>
      <w:r>
        <w:rPr>
          <w:spacing w:val="-12"/>
        </w:rPr>
        <w:t> </w:t>
      </w:r>
      <w:r>
        <w:rPr>
          <w:spacing w:val="-4"/>
        </w:rPr>
        <w:t>la</w:t>
      </w:r>
      <w:r>
        <w:rPr>
          <w:spacing w:val="-11"/>
        </w:rPr>
        <w:t> </w:t>
      </w:r>
      <w:r>
        <w:rPr>
          <w:spacing w:val="-4"/>
        </w:rPr>
        <w:t>loi.</w:t>
      </w:r>
      <w:r>
        <w:rPr>
          <w:spacing w:val="-12"/>
        </w:rPr>
        <w:t> </w:t>
      </w:r>
      <w:r>
        <w:rPr>
          <w:spacing w:val="-4"/>
        </w:rPr>
        <w:t>Toutes</w:t>
      </w:r>
      <w:r>
        <w:rPr>
          <w:spacing w:val="-12"/>
        </w:rPr>
        <w:t> </w:t>
      </w:r>
      <w:r>
        <w:rPr>
          <w:spacing w:val="-4"/>
        </w:rPr>
        <w:t>les</w:t>
      </w:r>
      <w:r>
        <w:rPr>
          <w:spacing w:val="-11"/>
        </w:rPr>
        <w:t> </w:t>
      </w:r>
      <w:r>
        <w:rPr>
          <w:spacing w:val="-4"/>
        </w:rPr>
        <w:t>déclarations</w:t>
      </w:r>
      <w:r>
        <w:rPr>
          <w:spacing w:val="-11"/>
        </w:rPr>
        <w:t> </w:t>
      </w:r>
      <w:r>
        <w:rPr>
          <w:spacing w:val="-4"/>
        </w:rPr>
        <w:t>prospectives</w:t>
      </w:r>
      <w:r>
        <w:rPr>
          <w:spacing w:val="-12"/>
        </w:rPr>
        <w:t> </w:t>
      </w:r>
      <w:r>
        <w:rPr>
          <w:spacing w:val="-4"/>
        </w:rPr>
        <w:t>ultérieures,</w:t>
      </w:r>
      <w:r>
        <w:rPr>
          <w:spacing w:val="-10"/>
        </w:rPr>
        <w:t> </w:t>
      </w:r>
      <w:r>
        <w:rPr>
          <w:spacing w:val="-4"/>
        </w:rPr>
        <w:t>écrites</w:t>
      </w:r>
      <w:r>
        <w:rPr>
          <w:spacing w:val="-10"/>
        </w:rPr>
        <w:t> </w:t>
      </w:r>
      <w:r>
        <w:rPr>
          <w:spacing w:val="-4"/>
        </w:rPr>
        <w:t>ou</w:t>
      </w:r>
      <w:r>
        <w:rPr>
          <w:spacing w:val="-10"/>
        </w:rPr>
        <w:t> </w:t>
      </w:r>
      <w:r>
        <w:rPr>
          <w:spacing w:val="-4"/>
        </w:rPr>
        <w:t>orales,</w:t>
      </w:r>
      <w:r>
        <w:rPr>
          <w:spacing w:val="-9"/>
        </w:rPr>
        <w:t> </w:t>
      </w:r>
      <w:r>
        <w:rPr>
          <w:spacing w:val="-4"/>
        </w:rPr>
        <w:t>attribuables </w:t>
      </w:r>
      <w:r>
        <w:rPr>
          <w:spacing w:val="-2"/>
        </w:rPr>
        <w:t>au</w:t>
      </w:r>
      <w:r>
        <w:rPr>
          <w:spacing w:val="-14"/>
        </w:rPr>
        <w:t> </w:t>
      </w:r>
      <w:r>
        <w:rPr>
          <w:spacing w:val="-2"/>
        </w:rPr>
        <w:t>Groupe</w:t>
      </w:r>
      <w:r>
        <w:rPr>
          <w:spacing w:val="-14"/>
        </w:rPr>
        <w:t> </w:t>
      </w:r>
      <w:r>
        <w:rPr>
          <w:spacing w:val="-2"/>
        </w:rPr>
        <w:t>Casino</w:t>
      </w:r>
      <w:r>
        <w:rPr>
          <w:spacing w:val="-14"/>
        </w:rPr>
        <w:t> </w:t>
      </w:r>
      <w:r>
        <w:rPr>
          <w:spacing w:val="-2"/>
        </w:rPr>
        <w:t>ou</w:t>
      </w:r>
      <w:r>
        <w:rPr>
          <w:spacing w:val="-14"/>
        </w:rPr>
        <w:t> </w:t>
      </w:r>
      <w:r>
        <w:rPr>
          <w:spacing w:val="-2"/>
        </w:rPr>
        <w:t>à</w:t>
      </w:r>
      <w:r>
        <w:rPr>
          <w:spacing w:val="-14"/>
        </w:rPr>
        <w:t> </w:t>
      </w:r>
      <w:r>
        <w:rPr>
          <w:spacing w:val="-2"/>
        </w:rPr>
        <w:t>des</w:t>
      </w:r>
      <w:r>
        <w:rPr>
          <w:spacing w:val="-13"/>
        </w:rPr>
        <w:t> </w:t>
      </w:r>
      <w:r>
        <w:rPr>
          <w:spacing w:val="-2"/>
        </w:rPr>
        <w:t>personnes</w:t>
      </w:r>
      <w:r>
        <w:rPr>
          <w:spacing w:val="-14"/>
        </w:rPr>
        <w:t> </w:t>
      </w:r>
      <w:r>
        <w:rPr>
          <w:spacing w:val="-2"/>
        </w:rPr>
        <w:t>agissant</w:t>
      </w:r>
      <w:r>
        <w:rPr>
          <w:spacing w:val="-14"/>
        </w:rPr>
        <w:t> </w:t>
      </w:r>
      <w:r>
        <w:rPr>
          <w:spacing w:val="-2"/>
        </w:rPr>
        <w:t>au</w:t>
      </w:r>
      <w:r>
        <w:rPr>
          <w:spacing w:val="-14"/>
        </w:rPr>
        <w:t> </w:t>
      </w:r>
      <w:r>
        <w:rPr>
          <w:spacing w:val="-2"/>
        </w:rPr>
        <w:t>nom</w:t>
      </w:r>
      <w:r>
        <w:rPr>
          <w:spacing w:val="-14"/>
        </w:rPr>
        <w:t> </w:t>
      </w:r>
      <w:r>
        <w:rPr>
          <w:spacing w:val="-2"/>
        </w:rPr>
        <w:t>du</w:t>
      </w:r>
      <w:r>
        <w:rPr>
          <w:spacing w:val="-12"/>
        </w:rPr>
        <w:t> </w:t>
      </w:r>
      <w:r>
        <w:rPr>
          <w:spacing w:val="-2"/>
        </w:rPr>
        <w:t>Groupe</w:t>
      </w:r>
      <w:r>
        <w:rPr>
          <w:spacing w:val="-14"/>
        </w:rPr>
        <w:t> </w:t>
      </w:r>
      <w:r>
        <w:rPr>
          <w:spacing w:val="-2"/>
        </w:rPr>
        <w:t>Casino,</w:t>
      </w:r>
      <w:r>
        <w:rPr>
          <w:spacing w:val="-11"/>
        </w:rPr>
        <w:t> </w:t>
      </w:r>
      <w:r>
        <w:rPr>
          <w:spacing w:val="-2"/>
        </w:rPr>
        <w:t>y</w:t>
      </w:r>
      <w:r>
        <w:rPr>
          <w:spacing w:val="-14"/>
        </w:rPr>
        <w:t> </w:t>
      </w:r>
      <w:r>
        <w:rPr>
          <w:spacing w:val="-2"/>
        </w:rPr>
        <w:t>compris,</w:t>
      </w:r>
      <w:r>
        <w:rPr>
          <w:spacing w:val="-11"/>
        </w:rPr>
        <w:t> </w:t>
      </w:r>
      <w:r>
        <w:rPr>
          <w:spacing w:val="-2"/>
        </w:rPr>
        <w:t>mais</w:t>
      </w:r>
      <w:r>
        <w:rPr>
          <w:spacing w:val="-14"/>
        </w:rPr>
        <w:t> </w:t>
      </w:r>
      <w:r>
        <w:rPr>
          <w:spacing w:val="-2"/>
        </w:rPr>
        <w:t>sans</w:t>
      </w:r>
      <w:r>
        <w:rPr>
          <w:spacing w:val="-13"/>
        </w:rPr>
        <w:t> </w:t>
      </w:r>
      <w:r>
        <w:rPr>
          <w:spacing w:val="-2"/>
        </w:rPr>
        <w:t>s'y</w:t>
      </w:r>
      <w:r>
        <w:rPr>
          <w:spacing w:val="-14"/>
        </w:rPr>
        <w:t> </w:t>
      </w:r>
      <w:r>
        <w:rPr>
          <w:spacing w:val="-2"/>
        </w:rPr>
        <w:t>limiter,</w:t>
      </w:r>
      <w:r>
        <w:rPr>
          <w:spacing w:val="-14"/>
        </w:rPr>
        <w:t> </w:t>
      </w:r>
      <w:r>
        <w:rPr>
          <w:spacing w:val="-2"/>
        </w:rPr>
        <w:t>les communiqués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presse</w:t>
      </w:r>
      <w:r>
        <w:rPr>
          <w:spacing w:val="-14"/>
        </w:rPr>
        <w:t> </w:t>
      </w:r>
      <w:r>
        <w:rPr>
          <w:spacing w:val="-2"/>
        </w:rPr>
        <w:t>(y</w:t>
      </w:r>
      <w:r>
        <w:rPr>
          <w:spacing w:val="-14"/>
        </w:rPr>
        <w:t> </w:t>
      </w:r>
      <w:r>
        <w:rPr>
          <w:spacing w:val="-2"/>
        </w:rPr>
        <w:t>compris</w:t>
      </w:r>
      <w:r>
        <w:rPr>
          <w:spacing w:val="-14"/>
        </w:rPr>
        <w:t> </w:t>
      </w:r>
      <w:r>
        <w:rPr>
          <w:spacing w:val="-2"/>
        </w:rPr>
        <w:t>sur</w:t>
      </w:r>
      <w:r>
        <w:rPr>
          <w:spacing w:val="-13"/>
        </w:rPr>
        <w:t> </w:t>
      </w:r>
      <w:r>
        <w:rPr>
          <w:spacing w:val="-2"/>
        </w:rPr>
        <w:t>le</w:t>
      </w:r>
      <w:r>
        <w:rPr>
          <w:spacing w:val="-14"/>
        </w:rPr>
        <w:t> </w:t>
      </w:r>
      <w:r>
        <w:rPr>
          <w:spacing w:val="-2"/>
        </w:rPr>
        <w:t>site</w:t>
      </w:r>
      <w:r>
        <w:rPr>
          <w:spacing w:val="-14"/>
        </w:rPr>
        <w:t> </w:t>
      </w:r>
      <w:r>
        <w:rPr>
          <w:spacing w:val="-2"/>
        </w:rPr>
        <w:t>web</w:t>
      </w:r>
      <w:r>
        <w:rPr>
          <w:spacing w:val="-14"/>
        </w:rPr>
        <w:t> </w:t>
      </w:r>
      <w:r>
        <w:rPr>
          <w:spacing w:val="-2"/>
        </w:rPr>
        <w:t>du</w:t>
      </w:r>
      <w:r>
        <w:rPr>
          <w:spacing w:val="-14"/>
        </w:rPr>
        <w:t> </w:t>
      </w:r>
      <w:r>
        <w:rPr>
          <w:spacing w:val="-2"/>
        </w:rPr>
        <w:t>Groupe</w:t>
      </w:r>
      <w:r>
        <w:rPr>
          <w:spacing w:val="-14"/>
        </w:rPr>
        <w:t> </w:t>
      </w:r>
      <w:r>
        <w:rPr>
          <w:spacing w:val="-2"/>
        </w:rPr>
        <w:t>Casino),</w:t>
      </w:r>
      <w:r>
        <w:rPr>
          <w:spacing w:val="-13"/>
        </w:rPr>
        <w:t> </w:t>
      </w:r>
      <w:r>
        <w:rPr>
          <w:spacing w:val="-2"/>
        </w:rPr>
        <w:t>les</w:t>
      </w:r>
      <w:r>
        <w:rPr>
          <w:spacing w:val="-14"/>
        </w:rPr>
        <w:t> </w:t>
      </w:r>
      <w:r>
        <w:rPr>
          <w:spacing w:val="-2"/>
        </w:rPr>
        <w:t>rapports</w:t>
      </w:r>
      <w:r>
        <w:rPr>
          <w:spacing w:val="-14"/>
        </w:rPr>
        <w:t> </w:t>
      </w:r>
      <w:r>
        <w:rPr>
          <w:spacing w:val="-2"/>
        </w:rPr>
        <w:t>et</w:t>
      </w:r>
      <w:r>
        <w:rPr>
          <w:spacing w:val="-14"/>
        </w:rPr>
        <w:t> </w:t>
      </w:r>
      <w:r>
        <w:rPr>
          <w:spacing w:val="-2"/>
        </w:rPr>
        <w:t>autres</w:t>
      </w:r>
      <w:r>
        <w:rPr>
          <w:spacing w:val="-14"/>
        </w:rPr>
        <w:t> </w:t>
      </w:r>
      <w:r>
        <w:rPr>
          <w:spacing w:val="-2"/>
        </w:rPr>
        <w:t>communications, </w:t>
      </w:r>
      <w:r>
        <w:rPr>
          <w:spacing w:val="-4"/>
        </w:rPr>
        <w:t>sont expressément et intégralement couvertes</w:t>
      </w:r>
      <w:r>
        <w:rPr>
          <w:spacing w:val="-6"/>
        </w:rPr>
        <w:t> </w:t>
      </w:r>
      <w:r>
        <w:rPr>
          <w:spacing w:val="-4"/>
        </w:rPr>
        <w:t>par</w:t>
      </w:r>
      <w:r>
        <w:rPr>
          <w:spacing w:val="-7"/>
        </w:rPr>
        <w:t> </w:t>
      </w:r>
      <w:r>
        <w:rPr>
          <w:spacing w:val="-4"/>
        </w:rPr>
        <w:t>les</w:t>
      </w:r>
      <w:r>
        <w:rPr>
          <w:spacing w:val="-8"/>
        </w:rPr>
        <w:t> </w:t>
      </w:r>
      <w:r>
        <w:rPr>
          <w:spacing w:val="-4"/>
        </w:rPr>
        <w:t>mises</w:t>
      </w:r>
      <w:r>
        <w:rPr>
          <w:spacing w:val="-6"/>
        </w:rPr>
        <w:t> </w:t>
      </w:r>
      <w:r>
        <w:rPr>
          <w:spacing w:val="-4"/>
        </w:rPr>
        <w:t>en garde</w:t>
      </w:r>
      <w:r>
        <w:rPr>
          <w:spacing w:val="-5"/>
        </w:rPr>
        <w:t> </w:t>
      </w:r>
      <w:r>
        <w:rPr>
          <w:spacing w:val="-4"/>
        </w:rPr>
        <w:t>contenues</w:t>
      </w:r>
      <w:r>
        <w:rPr>
          <w:spacing w:val="-6"/>
        </w:rPr>
        <w:t> </w:t>
      </w:r>
      <w:r>
        <w:rPr>
          <w:spacing w:val="-4"/>
        </w:rPr>
        <w:t>dans</w:t>
      </w:r>
      <w:r>
        <w:rPr>
          <w:spacing w:val="-6"/>
        </w:rPr>
        <w:t> </w:t>
      </w:r>
      <w:r>
        <w:rPr>
          <w:spacing w:val="-4"/>
        </w:rPr>
        <w:t>le présent communiqué </w:t>
      </w:r>
      <w:r>
        <w:rPr/>
        <w:t>de</w:t>
      </w:r>
      <w:r>
        <w:rPr>
          <w:spacing w:val="-3"/>
        </w:rPr>
        <w:t> </w:t>
      </w:r>
      <w:r>
        <w:rPr/>
        <w:t>presse</w:t>
      </w:r>
    </w:p>
    <w:p>
      <w:pPr>
        <w:spacing w:before="200"/>
        <w:ind w:left="1" w:right="543" w:firstLine="0"/>
        <w:jc w:val="center"/>
        <w:rPr>
          <w:rFonts w:ascii="Arial"/>
          <w:b/>
          <w:sz w:val="24"/>
        </w:rPr>
      </w:pPr>
      <w:r>
        <w:rPr>
          <w:rFonts w:ascii="Arial"/>
          <w:b/>
          <w:color w:val="6460A9"/>
          <w:spacing w:val="-5"/>
          <w:sz w:val="24"/>
        </w:rPr>
        <w:t>***</w:t>
      </w:r>
    </w:p>
    <w:p>
      <w:pPr>
        <w:pStyle w:val="BodyText"/>
        <w:rPr>
          <w:rFonts w:ascii="Arial"/>
          <w:b/>
          <w:i w:val="0"/>
          <w:sz w:val="24"/>
        </w:rPr>
      </w:pPr>
    </w:p>
    <w:p>
      <w:pPr>
        <w:pStyle w:val="BodyText"/>
        <w:spacing w:before="6"/>
        <w:rPr>
          <w:rFonts w:ascii="Arial"/>
          <w:b/>
          <w:i w:val="0"/>
          <w:sz w:val="24"/>
        </w:rPr>
      </w:pPr>
    </w:p>
    <w:p>
      <w:pPr>
        <w:pStyle w:val="Heading1"/>
        <w:ind w:left="0" w:right="543"/>
        <w:jc w:val="center"/>
        <w:rPr>
          <w:rFonts w:ascii="Arial"/>
        </w:rPr>
      </w:pPr>
      <w:r>
        <w:rPr>
          <w:rFonts w:ascii="Arial"/>
          <w:color w:val="6460A9"/>
        </w:rPr>
        <w:t>CONTACTS</w:t>
      </w:r>
      <w:r>
        <w:rPr>
          <w:rFonts w:ascii="Arial"/>
          <w:color w:val="6460A9"/>
          <w:spacing w:val="-7"/>
        </w:rPr>
        <w:t> </w:t>
      </w:r>
      <w:r>
        <w:rPr>
          <w:rFonts w:ascii="Arial"/>
          <w:color w:val="6460A9"/>
        </w:rPr>
        <w:t>ANALYSTES</w:t>
      </w:r>
      <w:r>
        <w:rPr>
          <w:rFonts w:ascii="Arial"/>
          <w:color w:val="6460A9"/>
          <w:spacing w:val="-8"/>
        </w:rPr>
        <w:t> </w:t>
      </w:r>
      <w:r>
        <w:rPr>
          <w:rFonts w:ascii="Arial"/>
          <w:color w:val="6460A9"/>
        </w:rPr>
        <w:t>ET</w:t>
      </w:r>
      <w:r>
        <w:rPr>
          <w:rFonts w:ascii="Arial"/>
          <w:color w:val="6460A9"/>
          <w:spacing w:val="-7"/>
        </w:rPr>
        <w:t> </w:t>
      </w:r>
      <w:r>
        <w:rPr>
          <w:rFonts w:ascii="Arial"/>
          <w:color w:val="6460A9"/>
          <w:spacing w:val="-2"/>
        </w:rPr>
        <w:t>INVESTISSEURS</w:t>
      </w:r>
    </w:p>
    <w:p>
      <w:pPr>
        <w:spacing w:line="242" w:lineRule="exact" w:before="160"/>
        <w:ind w:left="0" w:right="543" w:firstLine="0"/>
        <w:jc w:val="center"/>
        <w:rPr>
          <w:sz w:val="18"/>
        </w:rPr>
      </w:pPr>
      <w:r>
        <w:rPr>
          <w:rFonts w:ascii="Tahoma" w:hAnsi="Tahoma"/>
          <w:b/>
          <w:w w:val="90"/>
          <w:sz w:val="18"/>
        </w:rPr>
        <w:t>Christopher</w:t>
      </w:r>
      <w:r>
        <w:rPr>
          <w:rFonts w:ascii="Tahoma" w:hAnsi="Tahoma"/>
          <w:b/>
          <w:spacing w:val="-2"/>
          <w:sz w:val="18"/>
        </w:rPr>
        <w:t> </w:t>
      </w:r>
      <w:r>
        <w:rPr>
          <w:rFonts w:ascii="Tahoma" w:hAnsi="Tahoma"/>
          <w:b/>
          <w:w w:val="90"/>
          <w:sz w:val="18"/>
        </w:rPr>
        <w:t>WELTON</w:t>
      </w:r>
      <w:r>
        <w:rPr>
          <w:rFonts w:ascii="Tahoma" w:hAnsi="Tahoma"/>
          <w:b/>
          <w:spacing w:val="-3"/>
          <w:sz w:val="18"/>
        </w:rPr>
        <w:t> </w:t>
      </w:r>
      <w:r>
        <w:rPr>
          <w:w w:val="90"/>
          <w:sz w:val="18"/>
        </w:rPr>
        <w:t>–</w:t>
      </w:r>
      <w:r>
        <w:rPr>
          <w:spacing w:val="-4"/>
          <w:w w:val="90"/>
          <w:sz w:val="18"/>
        </w:rPr>
        <w:t> </w:t>
      </w:r>
      <w:hyperlink r:id="rId11">
        <w:r>
          <w:rPr>
            <w:w w:val="90"/>
            <w:sz w:val="18"/>
            <w:u w:val="single"/>
          </w:rPr>
          <w:t>cwelton.exterieur@groupe-casino.fr</w:t>
        </w:r>
      </w:hyperlink>
      <w:r>
        <w:rPr>
          <w:spacing w:val="-4"/>
          <w:w w:val="90"/>
          <w:sz w:val="18"/>
        </w:rPr>
        <w:t> </w:t>
      </w:r>
      <w:r>
        <w:rPr>
          <w:w w:val="90"/>
          <w:sz w:val="20"/>
        </w:rPr>
        <w:t>-</w:t>
      </w:r>
      <w:r>
        <w:rPr>
          <w:spacing w:val="-6"/>
          <w:w w:val="90"/>
          <w:sz w:val="20"/>
        </w:rPr>
        <w:t> </w:t>
      </w:r>
      <w:r>
        <w:rPr>
          <w:w w:val="90"/>
          <w:sz w:val="18"/>
        </w:rPr>
        <w:t>Tél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:</w:t>
      </w:r>
      <w:r>
        <w:rPr>
          <w:spacing w:val="-8"/>
          <w:w w:val="90"/>
          <w:sz w:val="18"/>
        </w:rPr>
        <w:t> </w:t>
      </w:r>
      <w:r>
        <w:rPr>
          <w:w w:val="90"/>
          <w:sz w:val="18"/>
        </w:rPr>
        <w:t>+33</w:t>
      </w:r>
      <w:r>
        <w:rPr>
          <w:spacing w:val="-2"/>
          <w:w w:val="90"/>
          <w:sz w:val="18"/>
        </w:rPr>
        <w:t> </w:t>
      </w:r>
      <w:r>
        <w:rPr>
          <w:w w:val="90"/>
          <w:sz w:val="18"/>
        </w:rPr>
        <w:t>(0)1</w:t>
      </w:r>
      <w:r>
        <w:rPr>
          <w:spacing w:val="-4"/>
          <w:w w:val="90"/>
          <w:sz w:val="18"/>
        </w:rPr>
        <w:t> </w:t>
      </w:r>
      <w:r>
        <w:rPr>
          <w:w w:val="90"/>
          <w:sz w:val="18"/>
        </w:rPr>
        <w:t>53</w:t>
      </w:r>
      <w:r>
        <w:rPr>
          <w:spacing w:val="-4"/>
          <w:w w:val="90"/>
          <w:sz w:val="18"/>
        </w:rPr>
        <w:t> </w:t>
      </w:r>
      <w:r>
        <w:rPr>
          <w:w w:val="90"/>
          <w:sz w:val="18"/>
        </w:rPr>
        <w:t>65</w:t>
      </w:r>
      <w:r>
        <w:rPr>
          <w:spacing w:val="-4"/>
          <w:w w:val="90"/>
          <w:sz w:val="18"/>
        </w:rPr>
        <w:t> </w:t>
      </w:r>
      <w:r>
        <w:rPr>
          <w:w w:val="90"/>
          <w:sz w:val="18"/>
        </w:rPr>
        <w:t>64</w:t>
      </w:r>
      <w:r>
        <w:rPr>
          <w:spacing w:val="-4"/>
          <w:w w:val="90"/>
          <w:sz w:val="18"/>
        </w:rPr>
        <w:t> </w:t>
      </w:r>
      <w:r>
        <w:rPr>
          <w:spacing w:val="-5"/>
          <w:w w:val="90"/>
          <w:sz w:val="18"/>
        </w:rPr>
        <w:t>17</w:t>
      </w:r>
    </w:p>
    <w:p>
      <w:pPr>
        <w:pStyle w:val="Heading2"/>
        <w:spacing w:line="217" w:lineRule="exact"/>
        <w:ind w:left="1"/>
      </w:pPr>
      <w:r>
        <w:rPr>
          <w:spacing w:val="-5"/>
        </w:rPr>
        <w:t>ou</w:t>
      </w:r>
    </w:p>
    <w:p>
      <w:pPr>
        <w:spacing w:before="36"/>
        <w:ind w:left="6" w:right="543" w:firstLine="0"/>
        <w:jc w:val="center"/>
        <w:rPr>
          <w:sz w:val="18"/>
        </w:rPr>
      </w:pPr>
      <w:hyperlink r:id="rId12">
        <w:r>
          <w:rPr>
            <w:w w:val="85"/>
            <w:sz w:val="18"/>
            <w:u w:val="single"/>
          </w:rPr>
          <w:t>IR_Casino@groupe-casino.fr</w:t>
        </w:r>
      </w:hyperlink>
      <w:r>
        <w:rPr>
          <w:spacing w:val="4"/>
          <w:sz w:val="18"/>
        </w:rPr>
        <w:t> </w:t>
      </w:r>
      <w:r>
        <w:rPr>
          <w:w w:val="85"/>
          <w:sz w:val="18"/>
        </w:rPr>
        <w:t>-</w:t>
      </w:r>
      <w:r>
        <w:rPr>
          <w:spacing w:val="6"/>
          <w:sz w:val="18"/>
        </w:rPr>
        <w:t> </w:t>
      </w:r>
      <w:r>
        <w:rPr>
          <w:w w:val="85"/>
          <w:sz w:val="18"/>
        </w:rPr>
        <w:t>Tél</w:t>
      </w:r>
      <w:r>
        <w:rPr>
          <w:spacing w:val="7"/>
          <w:sz w:val="18"/>
        </w:rPr>
        <w:t> </w:t>
      </w:r>
      <w:r>
        <w:rPr>
          <w:w w:val="85"/>
          <w:sz w:val="18"/>
        </w:rPr>
        <w:t>:</w:t>
      </w:r>
      <w:r>
        <w:rPr>
          <w:spacing w:val="4"/>
          <w:sz w:val="18"/>
        </w:rPr>
        <w:t> </w:t>
      </w:r>
      <w:r>
        <w:rPr>
          <w:w w:val="85"/>
          <w:sz w:val="18"/>
        </w:rPr>
        <w:t>+33</w:t>
      </w:r>
      <w:r>
        <w:rPr>
          <w:spacing w:val="8"/>
          <w:sz w:val="18"/>
        </w:rPr>
        <w:t> </w:t>
      </w:r>
      <w:r>
        <w:rPr>
          <w:w w:val="85"/>
          <w:sz w:val="18"/>
        </w:rPr>
        <w:t>(0)1</w:t>
      </w:r>
      <w:r>
        <w:rPr>
          <w:spacing w:val="9"/>
          <w:sz w:val="18"/>
        </w:rPr>
        <w:t> </w:t>
      </w:r>
      <w:r>
        <w:rPr>
          <w:w w:val="85"/>
          <w:sz w:val="18"/>
        </w:rPr>
        <w:t>53</w:t>
      </w:r>
      <w:r>
        <w:rPr>
          <w:spacing w:val="8"/>
          <w:sz w:val="18"/>
        </w:rPr>
        <w:t> </w:t>
      </w:r>
      <w:r>
        <w:rPr>
          <w:w w:val="85"/>
          <w:sz w:val="18"/>
        </w:rPr>
        <w:t>65</w:t>
      </w:r>
      <w:r>
        <w:rPr>
          <w:spacing w:val="4"/>
          <w:sz w:val="18"/>
        </w:rPr>
        <w:t> </w:t>
      </w:r>
      <w:r>
        <w:rPr>
          <w:w w:val="85"/>
          <w:sz w:val="18"/>
        </w:rPr>
        <w:t>24</w:t>
      </w:r>
      <w:r>
        <w:rPr>
          <w:spacing w:val="4"/>
          <w:sz w:val="18"/>
        </w:rPr>
        <w:t> </w:t>
      </w:r>
      <w:r>
        <w:rPr>
          <w:spacing w:val="-5"/>
          <w:w w:val="85"/>
          <w:sz w:val="18"/>
        </w:rPr>
        <w:t>17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20"/>
        </w:rPr>
      </w:pPr>
    </w:p>
    <w:p>
      <w:pPr>
        <w:pStyle w:val="Heading1"/>
        <w:ind w:left="2" w:right="543"/>
        <w:jc w:val="center"/>
        <w:rPr>
          <w:rFonts w:ascii="Arial"/>
        </w:rPr>
      </w:pPr>
      <w:r>
        <w:rPr>
          <w:rFonts w:ascii="Arial"/>
          <w:color w:val="6460A9"/>
        </w:rPr>
        <w:t>CONTACTS</w:t>
      </w:r>
      <w:r>
        <w:rPr>
          <w:rFonts w:ascii="Arial"/>
          <w:color w:val="6460A9"/>
          <w:spacing w:val="-10"/>
        </w:rPr>
        <w:t> </w:t>
      </w:r>
      <w:r>
        <w:rPr>
          <w:rFonts w:ascii="Arial"/>
          <w:color w:val="6460A9"/>
          <w:spacing w:val="-2"/>
        </w:rPr>
        <w:t>PRESSE</w:t>
      </w:r>
    </w:p>
    <w:p>
      <w:pPr>
        <w:pStyle w:val="Heading2"/>
        <w:spacing w:before="157"/>
      </w:pPr>
      <w:r>
        <w:rPr>
          <w:spacing w:val="-2"/>
        </w:rPr>
        <w:t>Groupe</w:t>
      </w:r>
      <w:r>
        <w:rPr>
          <w:spacing w:val="-8"/>
        </w:rPr>
        <w:t> </w:t>
      </w:r>
      <w:r>
        <w:rPr>
          <w:spacing w:val="-2"/>
        </w:rPr>
        <w:t>Casino</w:t>
      </w:r>
      <w:r>
        <w:rPr>
          <w:spacing w:val="-7"/>
        </w:rPr>
        <w:t> </w:t>
      </w:r>
      <w:r>
        <w:rPr>
          <w:spacing w:val="-2"/>
        </w:rPr>
        <w:t>–</w:t>
      </w:r>
      <w:r>
        <w:rPr>
          <w:spacing w:val="-7"/>
        </w:rPr>
        <w:t> </w:t>
      </w:r>
      <w:r>
        <w:rPr>
          <w:spacing w:val="-2"/>
        </w:rPr>
        <w:t>Direction</w:t>
      </w:r>
      <w:r>
        <w:rPr>
          <w:spacing w:val="-7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la</w:t>
      </w:r>
      <w:r>
        <w:rPr>
          <w:spacing w:val="-7"/>
        </w:rPr>
        <w:t> </w:t>
      </w:r>
      <w:r>
        <w:rPr>
          <w:spacing w:val="-2"/>
        </w:rPr>
        <w:t>Communication</w:t>
      </w:r>
    </w:p>
    <w:p>
      <w:pPr>
        <w:spacing w:before="122"/>
        <w:ind w:left="2" w:right="543" w:firstLine="0"/>
        <w:jc w:val="center"/>
        <w:rPr>
          <w:sz w:val="18"/>
        </w:rPr>
      </w:pPr>
      <w:hyperlink r:id="rId13">
        <w:r>
          <w:rPr>
            <w:w w:val="90"/>
            <w:sz w:val="18"/>
            <w:u w:val="single"/>
          </w:rPr>
          <w:t>directiondelacommunication@groupe-casino.fr</w:t>
        </w:r>
      </w:hyperlink>
      <w:r>
        <w:rPr>
          <w:spacing w:val="9"/>
          <w:sz w:val="18"/>
        </w:rPr>
        <w:t> </w:t>
      </w:r>
      <w:r>
        <w:rPr>
          <w:w w:val="90"/>
          <w:sz w:val="18"/>
        </w:rPr>
        <w:t>-</w:t>
      </w:r>
      <w:r>
        <w:rPr>
          <w:spacing w:val="4"/>
          <w:sz w:val="18"/>
        </w:rPr>
        <w:t> </w:t>
      </w:r>
      <w:r>
        <w:rPr>
          <w:w w:val="90"/>
          <w:sz w:val="18"/>
        </w:rPr>
        <w:t>Tél</w:t>
      </w:r>
      <w:r>
        <w:rPr>
          <w:spacing w:val="9"/>
          <w:sz w:val="18"/>
        </w:rPr>
        <w:t> </w:t>
      </w:r>
      <w:r>
        <w:rPr>
          <w:w w:val="90"/>
          <w:sz w:val="18"/>
        </w:rPr>
        <w:t>:</w:t>
      </w:r>
      <w:r>
        <w:rPr>
          <w:spacing w:val="6"/>
          <w:sz w:val="18"/>
        </w:rPr>
        <w:t> </w:t>
      </w:r>
      <w:r>
        <w:rPr>
          <w:w w:val="90"/>
          <w:sz w:val="18"/>
        </w:rPr>
        <w:t>+</w:t>
      </w:r>
      <w:r>
        <w:rPr>
          <w:spacing w:val="11"/>
          <w:sz w:val="18"/>
        </w:rPr>
        <w:t> </w:t>
      </w:r>
      <w:r>
        <w:rPr>
          <w:w w:val="90"/>
          <w:sz w:val="18"/>
        </w:rPr>
        <w:t>33(0)1</w:t>
      </w:r>
      <w:r>
        <w:rPr>
          <w:spacing w:val="10"/>
          <w:sz w:val="18"/>
        </w:rPr>
        <w:t> </w:t>
      </w:r>
      <w:r>
        <w:rPr>
          <w:w w:val="90"/>
          <w:sz w:val="18"/>
        </w:rPr>
        <w:t>53</w:t>
      </w:r>
      <w:r>
        <w:rPr>
          <w:spacing w:val="11"/>
          <w:sz w:val="18"/>
        </w:rPr>
        <w:t> </w:t>
      </w:r>
      <w:r>
        <w:rPr>
          <w:w w:val="90"/>
          <w:sz w:val="18"/>
        </w:rPr>
        <w:t>65</w:t>
      </w:r>
      <w:r>
        <w:rPr>
          <w:spacing w:val="10"/>
          <w:sz w:val="18"/>
        </w:rPr>
        <w:t> </w:t>
      </w:r>
      <w:r>
        <w:rPr>
          <w:w w:val="90"/>
          <w:sz w:val="18"/>
        </w:rPr>
        <w:t>24</w:t>
      </w:r>
      <w:r>
        <w:rPr>
          <w:spacing w:val="11"/>
          <w:sz w:val="18"/>
        </w:rPr>
        <w:t> </w:t>
      </w:r>
      <w:r>
        <w:rPr>
          <w:spacing w:val="-5"/>
          <w:w w:val="90"/>
          <w:sz w:val="18"/>
        </w:rPr>
        <w:t>78</w:t>
      </w:r>
    </w:p>
    <w:p>
      <w:pPr>
        <w:spacing w:line="240" w:lineRule="auto" w:before="24"/>
        <w:rPr>
          <w:sz w:val="18"/>
        </w:rPr>
      </w:pPr>
    </w:p>
    <w:p>
      <w:pPr>
        <w:pStyle w:val="Heading2"/>
        <w:ind w:left="3"/>
      </w:pPr>
      <w:r>
        <w:rPr/>
        <w:t>Agence</w:t>
      </w:r>
      <w:r>
        <w:rPr>
          <w:spacing w:val="1"/>
        </w:rPr>
        <w:t> </w:t>
      </w:r>
      <w:r>
        <w:rPr/>
        <w:t>IMAGE</w:t>
      </w:r>
      <w:r>
        <w:rPr>
          <w:spacing w:val="2"/>
        </w:rPr>
        <w:t> </w:t>
      </w:r>
      <w:r>
        <w:rPr>
          <w:spacing w:val="-10"/>
        </w:rPr>
        <w:t>7</w:t>
      </w:r>
    </w:p>
    <w:p>
      <w:pPr>
        <w:spacing w:before="123"/>
        <w:ind w:left="3" w:right="543" w:firstLine="0"/>
        <w:jc w:val="center"/>
        <w:rPr>
          <w:sz w:val="18"/>
        </w:rPr>
      </w:pPr>
      <w:r>
        <w:rPr>
          <w:w w:val="85"/>
          <w:sz w:val="18"/>
        </w:rPr>
        <w:t>Karine</w:t>
      </w:r>
      <w:r>
        <w:rPr>
          <w:spacing w:val="2"/>
          <w:sz w:val="18"/>
        </w:rPr>
        <w:t> </w:t>
      </w:r>
      <w:r>
        <w:rPr>
          <w:w w:val="85"/>
          <w:sz w:val="18"/>
        </w:rPr>
        <w:t>Allouis</w:t>
      </w:r>
      <w:r>
        <w:rPr>
          <w:spacing w:val="-3"/>
          <w:sz w:val="18"/>
        </w:rPr>
        <w:t> </w:t>
      </w:r>
      <w:r>
        <w:rPr>
          <w:w w:val="85"/>
          <w:sz w:val="18"/>
        </w:rPr>
        <w:t>-</w:t>
      </w:r>
      <w:r>
        <w:rPr>
          <w:spacing w:val="-2"/>
          <w:sz w:val="18"/>
        </w:rPr>
        <w:t> </w:t>
      </w:r>
      <w:hyperlink r:id="rId14">
        <w:r>
          <w:rPr>
            <w:w w:val="85"/>
            <w:sz w:val="18"/>
            <w:u w:val="single"/>
          </w:rPr>
          <w:t>kallouis@image7.fr</w:t>
        </w:r>
      </w:hyperlink>
      <w:r>
        <w:rPr>
          <w:sz w:val="18"/>
        </w:rPr>
        <w:t> </w:t>
      </w:r>
      <w:r>
        <w:rPr>
          <w:w w:val="85"/>
          <w:sz w:val="18"/>
        </w:rPr>
        <w:t>-</w:t>
      </w:r>
      <w:r>
        <w:rPr>
          <w:spacing w:val="-2"/>
          <w:sz w:val="18"/>
        </w:rPr>
        <w:t> </w:t>
      </w:r>
      <w:r>
        <w:rPr>
          <w:w w:val="85"/>
          <w:sz w:val="18"/>
        </w:rPr>
        <w:t>Tél</w:t>
      </w:r>
      <w:r>
        <w:rPr>
          <w:spacing w:val="-2"/>
          <w:sz w:val="18"/>
        </w:rPr>
        <w:t> </w:t>
      </w:r>
      <w:r>
        <w:rPr>
          <w:w w:val="85"/>
          <w:sz w:val="18"/>
        </w:rPr>
        <w:t>:</w:t>
      </w:r>
      <w:r>
        <w:rPr>
          <w:spacing w:val="-4"/>
          <w:sz w:val="18"/>
        </w:rPr>
        <w:t> </w:t>
      </w:r>
      <w:r>
        <w:rPr>
          <w:w w:val="85"/>
          <w:sz w:val="18"/>
        </w:rPr>
        <w:t>+33</w:t>
      </w:r>
      <w:r>
        <w:rPr>
          <w:sz w:val="18"/>
        </w:rPr>
        <w:t> </w:t>
      </w:r>
      <w:r>
        <w:rPr>
          <w:w w:val="85"/>
          <w:sz w:val="18"/>
        </w:rPr>
        <w:t>(0)6</w:t>
      </w:r>
      <w:r>
        <w:rPr>
          <w:spacing w:val="-1"/>
          <w:sz w:val="18"/>
        </w:rPr>
        <w:t> </w:t>
      </w:r>
      <w:r>
        <w:rPr>
          <w:w w:val="85"/>
          <w:sz w:val="18"/>
        </w:rPr>
        <w:t>11</w:t>
      </w:r>
      <w:r>
        <w:rPr>
          <w:sz w:val="18"/>
        </w:rPr>
        <w:t> </w:t>
      </w:r>
      <w:r>
        <w:rPr>
          <w:w w:val="85"/>
          <w:sz w:val="18"/>
        </w:rPr>
        <w:t>59</w:t>
      </w:r>
      <w:r>
        <w:rPr>
          <w:spacing w:val="-4"/>
          <w:sz w:val="18"/>
        </w:rPr>
        <w:t> </w:t>
      </w:r>
      <w:r>
        <w:rPr>
          <w:w w:val="85"/>
          <w:sz w:val="18"/>
        </w:rPr>
        <w:t>23</w:t>
      </w:r>
      <w:r>
        <w:rPr>
          <w:spacing w:val="-1"/>
          <w:sz w:val="18"/>
        </w:rPr>
        <w:t> </w:t>
      </w:r>
      <w:r>
        <w:rPr>
          <w:spacing w:val="-5"/>
          <w:w w:val="85"/>
          <w:sz w:val="18"/>
        </w:rPr>
        <w:t>26</w:t>
      </w:r>
    </w:p>
    <w:p>
      <w:pPr>
        <w:spacing w:before="122"/>
        <w:ind w:left="0" w:right="543" w:firstLine="0"/>
        <w:jc w:val="center"/>
        <w:rPr>
          <w:sz w:val="18"/>
        </w:rPr>
      </w:pPr>
      <w:r>
        <w:rPr>
          <w:spacing w:val="-2"/>
          <w:w w:val="90"/>
          <w:sz w:val="18"/>
        </w:rPr>
        <w:t>Laurent</w:t>
      </w:r>
      <w:r>
        <w:rPr>
          <w:spacing w:val="-3"/>
          <w:w w:val="90"/>
          <w:sz w:val="18"/>
        </w:rPr>
        <w:t> </w:t>
      </w:r>
      <w:r>
        <w:rPr>
          <w:spacing w:val="-2"/>
          <w:w w:val="90"/>
          <w:sz w:val="18"/>
        </w:rPr>
        <w:t>Poinsot</w:t>
      </w:r>
      <w:r>
        <w:rPr>
          <w:spacing w:val="-3"/>
          <w:w w:val="90"/>
          <w:sz w:val="18"/>
        </w:rPr>
        <w:t> </w:t>
      </w:r>
      <w:r>
        <w:rPr>
          <w:spacing w:val="-2"/>
          <w:w w:val="90"/>
          <w:sz w:val="18"/>
        </w:rPr>
        <w:t>-</w:t>
      </w:r>
      <w:r>
        <w:rPr>
          <w:spacing w:val="-8"/>
          <w:sz w:val="18"/>
        </w:rPr>
        <w:t> </w:t>
      </w:r>
      <w:hyperlink r:id="rId15">
        <w:r>
          <w:rPr>
            <w:spacing w:val="-2"/>
            <w:w w:val="90"/>
            <w:sz w:val="18"/>
            <w:u w:val="single"/>
          </w:rPr>
          <w:t>lpoinsot@image7.fr</w:t>
        </w:r>
      </w:hyperlink>
      <w:r>
        <w:rPr>
          <w:spacing w:val="-8"/>
          <w:sz w:val="18"/>
        </w:rPr>
        <w:t> </w:t>
      </w:r>
      <w:r>
        <w:rPr>
          <w:spacing w:val="-2"/>
          <w:w w:val="90"/>
          <w:sz w:val="18"/>
        </w:rPr>
        <w:t>-</w:t>
      </w:r>
      <w:r>
        <w:rPr>
          <w:spacing w:val="-8"/>
          <w:sz w:val="18"/>
        </w:rPr>
        <w:t> </w:t>
      </w:r>
      <w:r>
        <w:rPr>
          <w:spacing w:val="-2"/>
          <w:w w:val="90"/>
          <w:sz w:val="18"/>
        </w:rPr>
        <w:t>Tél</w:t>
      </w:r>
      <w:r>
        <w:rPr>
          <w:spacing w:val="-8"/>
          <w:sz w:val="18"/>
        </w:rPr>
        <w:t> </w:t>
      </w:r>
      <w:r>
        <w:rPr>
          <w:spacing w:val="-2"/>
          <w:w w:val="90"/>
          <w:sz w:val="18"/>
        </w:rPr>
        <w:t>:</w:t>
      </w:r>
      <w:r>
        <w:rPr>
          <w:spacing w:val="-4"/>
          <w:w w:val="90"/>
          <w:sz w:val="18"/>
        </w:rPr>
        <w:t> </w:t>
      </w:r>
      <w:r>
        <w:rPr>
          <w:spacing w:val="-2"/>
          <w:w w:val="90"/>
          <w:sz w:val="18"/>
        </w:rPr>
        <w:t>+</w:t>
      </w:r>
      <w:r>
        <w:rPr>
          <w:spacing w:val="-7"/>
          <w:sz w:val="18"/>
        </w:rPr>
        <w:t> </w:t>
      </w:r>
      <w:r>
        <w:rPr>
          <w:spacing w:val="-2"/>
          <w:w w:val="90"/>
          <w:sz w:val="18"/>
        </w:rPr>
        <w:t>33(0)6</w:t>
      </w:r>
      <w:r>
        <w:rPr>
          <w:spacing w:val="-7"/>
          <w:sz w:val="18"/>
        </w:rPr>
        <w:t> </w:t>
      </w:r>
      <w:r>
        <w:rPr>
          <w:spacing w:val="-2"/>
          <w:w w:val="90"/>
          <w:sz w:val="18"/>
        </w:rPr>
        <w:t>80</w:t>
      </w:r>
      <w:r>
        <w:rPr>
          <w:spacing w:val="-7"/>
          <w:sz w:val="18"/>
        </w:rPr>
        <w:t> </w:t>
      </w:r>
      <w:r>
        <w:rPr>
          <w:spacing w:val="-2"/>
          <w:w w:val="90"/>
          <w:sz w:val="18"/>
        </w:rPr>
        <w:t>11</w:t>
      </w:r>
      <w:r>
        <w:rPr>
          <w:spacing w:val="-7"/>
          <w:sz w:val="18"/>
        </w:rPr>
        <w:t> </w:t>
      </w:r>
      <w:r>
        <w:rPr>
          <w:spacing w:val="-2"/>
          <w:w w:val="90"/>
          <w:sz w:val="18"/>
        </w:rPr>
        <w:t>73</w:t>
      </w:r>
      <w:r>
        <w:rPr>
          <w:spacing w:val="-7"/>
          <w:sz w:val="18"/>
        </w:rPr>
        <w:t> </w:t>
      </w:r>
      <w:r>
        <w:rPr>
          <w:spacing w:val="-5"/>
          <w:w w:val="90"/>
          <w:sz w:val="18"/>
        </w:rPr>
        <w:t>52</w:t>
      </w:r>
    </w:p>
    <w:p>
      <w:pPr>
        <w:spacing w:before="122"/>
        <w:ind w:left="0" w:right="543" w:firstLine="0"/>
        <w:jc w:val="center"/>
        <w:rPr>
          <w:sz w:val="18"/>
        </w:rPr>
      </w:pPr>
      <w:r>
        <w:rPr>
          <w:w w:val="90"/>
          <w:sz w:val="18"/>
        </w:rPr>
        <w:t>Franck</w:t>
      </w:r>
      <w:r>
        <w:rPr>
          <w:spacing w:val="-7"/>
          <w:w w:val="90"/>
          <w:sz w:val="18"/>
        </w:rPr>
        <w:t> </w:t>
      </w:r>
      <w:r>
        <w:rPr>
          <w:w w:val="90"/>
          <w:sz w:val="18"/>
        </w:rPr>
        <w:t>Pasquier</w:t>
      </w:r>
      <w:r>
        <w:rPr>
          <w:spacing w:val="-9"/>
          <w:w w:val="90"/>
          <w:sz w:val="18"/>
        </w:rPr>
        <w:t> </w:t>
      </w:r>
      <w:r>
        <w:rPr>
          <w:w w:val="90"/>
          <w:sz w:val="18"/>
        </w:rPr>
        <w:t>-</w:t>
      </w:r>
      <w:r>
        <w:rPr>
          <w:spacing w:val="-7"/>
          <w:w w:val="90"/>
          <w:sz w:val="18"/>
        </w:rPr>
        <w:t> </w:t>
      </w:r>
      <w:hyperlink r:id="rId16">
        <w:r>
          <w:rPr>
            <w:w w:val="90"/>
            <w:sz w:val="18"/>
            <w:u w:val="single"/>
          </w:rPr>
          <w:t>fpasquier@image7.fr</w:t>
        </w:r>
      </w:hyperlink>
      <w:r>
        <w:rPr>
          <w:spacing w:val="-8"/>
          <w:w w:val="90"/>
          <w:sz w:val="18"/>
        </w:rPr>
        <w:t> </w:t>
      </w:r>
      <w:r>
        <w:rPr>
          <w:w w:val="90"/>
          <w:sz w:val="18"/>
        </w:rPr>
        <w:t>-</w:t>
      </w:r>
      <w:r>
        <w:rPr>
          <w:spacing w:val="-7"/>
          <w:w w:val="90"/>
          <w:sz w:val="18"/>
        </w:rPr>
        <w:t> </w:t>
      </w:r>
      <w:r>
        <w:rPr>
          <w:w w:val="90"/>
          <w:sz w:val="18"/>
        </w:rPr>
        <w:t>Tél</w:t>
      </w:r>
      <w:r>
        <w:rPr>
          <w:spacing w:val="-7"/>
          <w:w w:val="90"/>
          <w:sz w:val="18"/>
        </w:rPr>
        <w:t> </w:t>
      </w:r>
      <w:r>
        <w:rPr>
          <w:w w:val="90"/>
          <w:sz w:val="18"/>
        </w:rPr>
        <w:t>:</w:t>
      </w:r>
      <w:r>
        <w:rPr>
          <w:spacing w:val="-9"/>
          <w:w w:val="90"/>
          <w:sz w:val="18"/>
        </w:rPr>
        <w:t> </w:t>
      </w:r>
      <w:r>
        <w:rPr>
          <w:w w:val="90"/>
          <w:sz w:val="18"/>
        </w:rPr>
        <w:t>+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33(0)6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73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62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57</w:t>
      </w:r>
      <w:r>
        <w:rPr>
          <w:spacing w:val="-5"/>
          <w:w w:val="90"/>
          <w:sz w:val="18"/>
        </w:rPr>
        <w:t> 99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79"/>
        <w:rPr>
          <w:sz w:val="20"/>
        </w:rPr>
      </w:pPr>
    </w:p>
    <w:p>
      <w:pPr>
        <w:spacing w:before="0"/>
        <w:ind w:left="164" w:right="0" w:firstLine="0"/>
        <w:jc w:val="left"/>
        <w:rPr>
          <w:rFonts w:ascii="Tahoma" w:hAnsi="Tahoma"/>
          <w:b/>
          <w:sz w:val="20"/>
        </w:rPr>
      </w:pPr>
      <w:r>
        <w:rPr>
          <w:spacing w:val="-6"/>
          <w:sz w:val="20"/>
        </w:rPr>
        <w:t>Mercredi</w:t>
      </w:r>
      <w:r>
        <w:rPr>
          <w:spacing w:val="-11"/>
          <w:sz w:val="20"/>
        </w:rPr>
        <w:t> </w:t>
      </w:r>
      <w:r>
        <w:rPr>
          <w:spacing w:val="-6"/>
          <w:sz w:val="20"/>
        </w:rPr>
        <w:t>22</w:t>
      </w:r>
      <w:r>
        <w:rPr>
          <w:spacing w:val="-12"/>
          <w:sz w:val="20"/>
        </w:rPr>
        <w:t> </w:t>
      </w:r>
      <w:r>
        <w:rPr>
          <w:spacing w:val="-6"/>
          <w:sz w:val="20"/>
        </w:rPr>
        <w:t>novembre</w:t>
      </w:r>
      <w:r>
        <w:rPr>
          <w:spacing w:val="-9"/>
          <w:sz w:val="20"/>
        </w:rPr>
        <w:t> </w:t>
      </w:r>
      <w:r>
        <w:rPr>
          <w:spacing w:val="-6"/>
          <w:sz w:val="20"/>
        </w:rPr>
        <w:t>2023</w:t>
      </w:r>
      <w:r>
        <w:rPr>
          <w:spacing w:val="-10"/>
          <w:sz w:val="20"/>
        </w:rPr>
        <w:t> </w:t>
      </w:r>
      <w:r>
        <w:rPr>
          <w:b/>
          <w:color w:val="3CA05A"/>
          <w:spacing w:val="-6"/>
          <w:sz w:val="20"/>
        </w:rPr>
        <w:t>▪</w:t>
      </w:r>
      <w:r>
        <w:rPr>
          <w:b/>
          <w:color w:val="3CA05A"/>
          <w:spacing w:val="-8"/>
          <w:sz w:val="20"/>
        </w:rPr>
        <w:t> </w:t>
      </w:r>
      <w:r>
        <w:rPr>
          <w:rFonts w:ascii="Tahoma" w:hAnsi="Tahoma"/>
          <w:b/>
          <w:color w:val="3CA05A"/>
          <w:spacing w:val="-10"/>
          <w:sz w:val="20"/>
        </w:rPr>
        <w:t>3</w:t>
      </w:r>
    </w:p>
    <w:sectPr>
      <w:pgSz w:w="11910" w:h="16840"/>
      <w:pgMar w:top="1200" w:bottom="0" w:left="100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Tahoma">
    <w:altName w:val="Tahoma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910" w:hanging="358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872" w:hanging="35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825" w:hanging="35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777" w:hanging="35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730" w:hanging="35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683" w:hanging="35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635" w:hanging="35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588" w:hanging="35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541" w:hanging="358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i/>
      <w:iCs/>
      <w:sz w:val="18"/>
      <w:szCs w:val="18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132"/>
      <w:outlineLvl w:val="1"/>
    </w:pPr>
    <w:rPr>
      <w:rFonts w:ascii="Tahoma" w:hAnsi="Tahoma" w:eastAsia="Tahoma" w:cs="Tahoma"/>
      <w:b/>
      <w:bCs/>
      <w:sz w:val="20"/>
      <w:szCs w:val="20"/>
      <w:lang w:val="fr-FR" w:eastAsia="en-US" w:bidi="ar-SA"/>
    </w:rPr>
  </w:style>
  <w:style w:styleId="Heading2" w:type="paragraph">
    <w:name w:val="Heading 2"/>
    <w:basedOn w:val="Normal"/>
    <w:uiPriority w:val="1"/>
    <w:qFormat/>
    <w:pPr>
      <w:ind w:right="543"/>
      <w:jc w:val="center"/>
      <w:outlineLvl w:val="2"/>
    </w:pPr>
    <w:rPr>
      <w:rFonts w:ascii="Tahoma" w:hAnsi="Tahoma" w:eastAsia="Tahoma" w:cs="Tahoma"/>
      <w:b/>
      <w:bCs/>
      <w:sz w:val="18"/>
      <w:szCs w:val="18"/>
      <w:lang w:val="fr-FR" w:eastAsia="en-US" w:bidi="ar-SA"/>
    </w:rPr>
  </w:style>
  <w:style w:styleId="Title" w:type="paragraph">
    <w:name w:val="Title"/>
    <w:basedOn w:val="Normal"/>
    <w:uiPriority w:val="1"/>
    <w:qFormat/>
    <w:pPr>
      <w:ind w:left="2693" w:right="1103" w:hanging="2129"/>
    </w:pPr>
    <w:rPr>
      <w:rFonts w:ascii="Arial" w:hAnsi="Arial" w:eastAsia="Arial" w:cs="Arial"/>
      <w:b/>
      <w:bCs/>
      <w:sz w:val="28"/>
      <w:szCs w:val="28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910" w:right="673" w:hanging="361"/>
      <w:jc w:val="both"/>
    </w:pPr>
    <w:rPr>
      <w:rFonts w:ascii="Verdana" w:hAnsi="Verdana" w:eastAsia="Verdana" w:cs="Verdana"/>
      <w:lang w:val="fr-FR" w:eastAsia="en-US" w:bidi="ar-SA"/>
    </w:rPr>
  </w:style>
  <w:style w:styleId="TableParagraph" w:type="paragraph">
    <w:name w:val="Table Paragraph"/>
    <w:basedOn w:val="Normal"/>
    <w:uiPriority w:val="1"/>
    <w:qFormat/>
    <w:pPr>
      <w:jc w:val="right"/>
    </w:pPr>
    <w:rPr>
      <w:rFonts w:ascii="Calibri" w:hAnsi="Calibri" w:eastAsia="Calibri" w:cs="Calibri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www.groupe-casino.fr/wp-content/uploads/2023/11/20231121_Presentation-MAJ-BP_FR.pdf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hyperlink" Target="mailto:cwelton.exterieur@groupe-casino.fr" TargetMode="External"/><Relationship Id="rId12" Type="http://schemas.openxmlformats.org/officeDocument/2006/relationships/hyperlink" Target="mailto:IR_Casino@groupe-casino.fr" TargetMode="External"/><Relationship Id="rId13" Type="http://schemas.openxmlformats.org/officeDocument/2006/relationships/hyperlink" Target="mailto:directiondelacommunication@groupe-casino.fr" TargetMode="External"/><Relationship Id="rId14" Type="http://schemas.openxmlformats.org/officeDocument/2006/relationships/hyperlink" Target="mailto:kallouis@image7.fr" TargetMode="External"/><Relationship Id="rId15" Type="http://schemas.openxmlformats.org/officeDocument/2006/relationships/hyperlink" Target="mailto:lpoinsot@image7.fr" TargetMode="External"/><Relationship Id="rId16" Type="http://schemas.openxmlformats.org/officeDocument/2006/relationships/hyperlink" Target="mailto:fpasquier@image7.fr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Groupe Casino</Company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gressel</dc:creator>
  <dcterms:created xsi:type="dcterms:W3CDTF">2023-12-05T15:41:50Z</dcterms:created>
  <dcterms:modified xsi:type="dcterms:W3CDTF">2023-12-05T15:41:50Z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2023-11-21T00:00:00Z</vt:filetime>
  </property>
  <property fmtid="{D5CDD505-2E9C-101B-9397-08002B2CF9AE}" pid="3" name="Creator">
    <vt:lpwstr>Acrobat PDFMaker 23 pour Word</vt:lpwstr>
  </property>
  <property fmtid="{D5CDD505-2E9C-101B-9397-08002B2CF9AE}" pid="4" name="LastSaved">
    <vt:filetime>2023-12-05T00:00:00Z</vt:filetime>
  </property>
  <property fmtid="{D5CDD505-2E9C-101B-9397-08002B2CF9AE}" pid="5" name="Producer">
    <vt:lpwstr>Adobe PDF Library 23.6.156</vt:lpwstr>
  </property>
  <property fmtid="{D5CDD505-2E9C-101B-9397-08002B2CF9AE}" pid="6" name="SWDocID">
    <vt:lpwstr>WEIL:\99381560\4\50930.0074</vt:lpwstr>
  </property>
  <property fmtid="{D5CDD505-2E9C-101B-9397-08002B2CF9AE}" pid="7" name="SourceModified">
    <vt:lpwstr>D:20231121204943</vt:lpwstr>
  </property>
</Properties>
</file>