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502284</wp:posOffset>
                </wp:positionH>
                <wp:positionV relativeFrom="page">
                  <wp:posOffset>858519</wp:posOffset>
                </wp:positionV>
                <wp:extent cx="6581775" cy="737425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7374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737425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7374255"/>
                              </a:lnTo>
                              <a:lnTo>
                                <a:pt x="0" y="7374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549999pt;margin-top:67.599983pt;width:518.25pt;height:580.65pt;mso-position-horizontal-relative:page;mso-position-vertical-relative:page;z-index:-15789568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  <w:r>
        <w:rPr>
          <w:color w:val="6460A9"/>
        </w:rPr>
        <w:t>Acquisition</w:t>
      </w:r>
      <w:r>
        <w:rPr>
          <w:color w:val="6460A9"/>
          <w:spacing w:val="-10"/>
        </w:rPr>
        <w:t> </w:t>
      </w:r>
      <w:r>
        <w:rPr>
          <w:color w:val="6460A9"/>
        </w:rPr>
        <w:t>de</w:t>
      </w:r>
      <w:r>
        <w:rPr>
          <w:color w:val="6460A9"/>
          <w:spacing w:val="-9"/>
        </w:rPr>
        <w:t> </w:t>
      </w:r>
      <w:r>
        <w:rPr>
          <w:color w:val="6460A9"/>
        </w:rPr>
        <w:t>la</w:t>
      </w:r>
      <w:r>
        <w:rPr>
          <w:color w:val="6460A9"/>
          <w:spacing w:val="-9"/>
        </w:rPr>
        <w:t> </w:t>
      </w:r>
      <w:r>
        <w:rPr>
          <w:color w:val="6460A9"/>
        </w:rPr>
        <w:t>participation</w:t>
      </w:r>
      <w:r>
        <w:rPr>
          <w:color w:val="6460A9"/>
          <w:spacing w:val="-7"/>
        </w:rPr>
        <w:t> </w:t>
      </w:r>
      <w:r>
        <w:rPr>
          <w:color w:val="6460A9"/>
        </w:rPr>
        <w:t>de</w:t>
      </w:r>
      <w:r>
        <w:rPr>
          <w:color w:val="6460A9"/>
          <w:spacing w:val="-9"/>
        </w:rPr>
        <w:t> </w:t>
      </w:r>
      <w:r>
        <w:rPr>
          <w:color w:val="6460A9"/>
        </w:rPr>
        <w:t>GPA</w:t>
      </w:r>
      <w:r>
        <w:rPr>
          <w:color w:val="6460A9"/>
          <w:spacing w:val="-14"/>
        </w:rPr>
        <w:t> </w:t>
      </w:r>
      <w:r>
        <w:rPr>
          <w:color w:val="6460A9"/>
        </w:rPr>
        <w:t>dans</w:t>
      </w:r>
      <w:r>
        <w:rPr>
          <w:color w:val="6460A9"/>
          <w:spacing w:val="-9"/>
        </w:rPr>
        <w:t> </w:t>
      </w:r>
      <w:r>
        <w:rPr>
          <w:color w:val="6460A9"/>
          <w:spacing w:val="-2"/>
        </w:rPr>
        <w:t>Cnova</w:t>
      </w:r>
    </w:p>
    <w:p>
      <w:pPr>
        <w:pStyle w:val="BodyText"/>
        <w:spacing w:before="29"/>
        <w:rPr>
          <w:rFonts w:ascii="Arial"/>
          <w:b/>
          <w:sz w:val="32"/>
        </w:rPr>
      </w:pPr>
    </w:p>
    <w:p>
      <w:pPr>
        <w:pStyle w:val="BodyText"/>
        <w:spacing w:before="1"/>
        <w:ind w:left="112"/>
        <w:jc w:val="both"/>
      </w:pPr>
      <w:r>
        <w:rPr>
          <w:w w:val="90"/>
        </w:rPr>
        <w:t>Paris,</w:t>
      </w:r>
      <w:r>
        <w:rPr>
          <w:spacing w:val="1"/>
        </w:rPr>
        <w:t> </w:t>
      </w:r>
      <w:r>
        <w:rPr>
          <w:w w:val="90"/>
        </w:rPr>
        <w:t>le</w:t>
      </w:r>
      <w:r>
        <w:rPr>
          <w:spacing w:val="5"/>
        </w:rPr>
        <w:t> </w:t>
      </w:r>
      <w:r>
        <w:rPr>
          <w:w w:val="90"/>
        </w:rPr>
        <w:t>27</w:t>
      </w:r>
      <w:r>
        <w:rPr>
          <w:spacing w:val="3"/>
        </w:rPr>
        <w:t> </w:t>
      </w:r>
      <w:r>
        <w:rPr>
          <w:w w:val="90"/>
        </w:rPr>
        <w:t>novembre</w:t>
      </w:r>
      <w:r>
        <w:rPr>
          <w:spacing w:val="5"/>
        </w:rPr>
        <w:t> </w:t>
      </w:r>
      <w:r>
        <w:rPr>
          <w:spacing w:val="-4"/>
          <w:w w:val="90"/>
        </w:rPr>
        <w:t>2023</w:t>
      </w:r>
    </w:p>
    <w:p>
      <w:pPr>
        <w:pStyle w:val="BodyText"/>
        <w:spacing w:before="4"/>
      </w:pPr>
    </w:p>
    <w:p>
      <w:pPr>
        <w:pStyle w:val="BodyText"/>
        <w:spacing w:line="278" w:lineRule="auto" w:before="1"/>
        <w:ind w:left="112" w:right="110"/>
        <w:jc w:val="both"/>
      </w:pPr>
      <w:r>
        <w:rPr/>
        <w:t>Le groupe Casino annonce aujourd’hui l’acquisition auprès de GPA de la société CBD </w:t>
      </w:r>
      <w:r>
        <w:rPr>
          <w:spacing w:val="-2"/>
        </w:rPr>
        <w:t>Luxembourg</w:t>
      </w:r>
      <w:r>
        <w:rPr>
          <w:spacing w:val="-13"/>
        </w:rPr>
        <w:t> </w:t>
      </w:r>
      <w:r>
        <w:rPr>
          <w:spacing w:val="-2"/>
        </w:rPr>
        <w:t>Holding,</w:t>
      </w:r>
      <w:r>
        <w:rPr>
          <w:spacing w:val="-14"/>
        </w:rPr>
        <w:t> </w:t>
      </w:r>
      <w:r>
        <w:rPr>
          <w:spacing w:val="-2"/>
        </w:rPr>
        <w:t>laquelle</w:t>
      </w:r>
      <w:r>
        <w:rPr>
          <w:spacing w:val="-13"/>
        </w:rPr>
        <w:t> </w:t>
      </w:r>
      <w:r>
        <w:rPr>
          <w:spacing w:val="-2"/>
        </w:rPr>
        <w:t>détient</w:t>
      </w:r>
      <w:r>
        <w:rPr>
          <w:spacing w:val="-16"/>
        </w:rPr>
        <w:t> </w:t>
      </w:r>
      <w:r>
        <w:rPr>
          <w:spacing w:val="-2"/>
        </w:rPr>
        <w:t>indirectement</w:t>
      </w:r>
      <w:r>
        <w:rPr>
          <w:spacing w:val="-13"/>
        </w:rPr>
        <w:t> </w:t>
      </w:r>
      <w:r>
        <w:rPr>
          <w:spacing w:val="-2"/>
        </w:rPr>
        <w:t>34,0%</w:t>
      </w:r>
      <w:r>
        <w:rPr>
          <w:spacing w:val="-14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capital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Cnova</w:t>
      </w:r>
      <w:r>
        <w:rPr>
          <w:spacing w:val="-11"/>
        </w:rPr>
        <w:t> </w:t>
      </w:r>
      <w:r>
        <w:rPr>
          <w:spacing w:val="-2"/>
        </w:rPr>
        <w:t>(soit</w:t>
      </w:r>
      <w:r>
        <w:rPr>
          <w:spacing w:val="-13"/>
        </w:rPr>
        <w:t> </w:t>
      </w:r>
      <w:r>
        <w:rPr>
          <w:spacing w:val="-2"/>
        </w:rPr>
        <w:t>117 </w:t>
      </w:r>
      <w:r>
        <w:rPr>
          <w:spacing w:val="-6"/>
        </w:rPr>
        <w:t>303</w:t>
      </w:r>
      <w:r>
        <w:rPr>
          <w:spacing w:val="-14"/>
        </w:rPr>
        <w:t> </w:t>
      </w:r>
      <w:r>
        <w:rPr>
          <w:spacing w:val="-6"/>
        </w:rPr>
        <w:t>664</w:t>
      </w:r>
      <w:r>
        <w:rPr>
          <w:spacing w:val="-13"/>
        </w:rPr>
        <w:t> </w:t>
      </w:r>
      <w:r>
        <w:rPr>
          <w:spacing w:val="-6"/>
        </w:rPr>
        <w:t>actions</w:t>
      </w:r>
      <w:r>
        <w:rPr>
          <w:spacing w:val="-13"/>
        </w:rPr>
        <w:t> </w:t>
      </w:r>
      <w:r>
        <w:rPr>
          <w:spacing w:val="-6"/>
        </w:rPr>
        <w:t>ordinaires</w:t>
      </w:r>
      <w:hyperlink w:history="true" w:anchor="_bookmark0">
        <w:r>
          <w:rPr>
            <w:spacing w:val="-6"/>
            <w:position w:val="6"/>
            <w:sz w:val="14"/>
          </w:rPr>
          <w:t>1</w:t>
        </w:r>
      </w:hyperlink>
      <w:r>
        <w:rPr>
          <w:spacing w:val="-6"/>
        </w:rPr>
        <w:t>)</w:t>
      </w:r>
      <w:r>
        <w:rPr>
          <w:spacing w:val="-14"/>
        </w:rPr>
        <w:t> </w:t>
      </w:r>
      <w:r>
        <w:rPr>
          <w:spacing w:val="-6"/>
        </w:rPr>
        <w:t>(«</w:t>
      </w:r>
      <w:r>
        <w:rPr>
          <w:spacing w:val="-13"/>
        </w:rPr>
        <w:t> </w:t>
      </w:r>
      <w:r>
        <w:rPr>
          <w:spacing w:val="-6"/>
        </w:rPr>
        <w:t>la</w:t>
      </w:r>
      <w:r>
        <w:rPr>
          <w:spacing w:val="-14"/>
        </w:rPr>
        <w:t> </w:t>
      </w:r>
      <w:r>
        <w:rPr>
          <w:spacing w:val="-6"/>
        </w:rPr>
        <w:t>Transaction</w:t>
      </w:r>
      <w:r>
        <w:rPr>
          <w:spacing w:val="-13"/>
        </w:rPr>
        <w:t> </w:t>
      </w:r>
      <w:r>
        <w:rPr>
          <w:spacing w:val="-6"/>
        </w:rPr>
        <w:t>»).</w:t>
      </w:r>
      <w:r>
        <w:rPr>
          <w:spacing w:val="-13"/>
        </w:rPr>
        <w:t> </w:t>
      </w:r>
      <w:r>
        <w:rPr>
          <w:spacing w:val="-6"/>
        </w:rPr>
        <w:t>La</w:t>
      </w:r>
      <w:r>
        <w:rPr>
          <w:spacing w:val="-14"/>
        </w:rPr>
        <w:t> </w:t>
      </w:r>
      <w:r>
        <w:rPr>
          <w:spacing w:val="-6"/>
        </w:rPr>
        <w:t>Transaction</w:t>
      </w:r>
      <w:r>
        <w:rPr>
          <w:spacing w:val="-13"/>
        </w:rPr>
        <w:t> </w:t>
      </w:r>
      <w:r>
        <w:rPr>
          <w:spacing w:val="-6"/>
        </w:rPr>
        <w:t>aura</w:t>
      </w:r>
      <w:r>
        <w:rPr>
          <w:spacing w:val="-13"/>
        </w:rPr>
        <w:t> </w:t>
      </w:r>
      <w:r>
        <w:rPr>
          <w:spacing w:val="-6"/>
        </w:rPr>
        <w:t>pour</w:t>
      </w:r>
      <w:r>
        <w:rPr>
          <w:spacing w:val="-14"/>
        </w:rPr>
        <w:t> </w:t>
      </w:r>
      <w:r>
        <w:rPr>
          <w:spacing w:val="-6"/>
        </w:rPr>
        <w:t>effet</w:t>
      </w:r>
      <w:r>
        <w:rPr>
          <w:spacing w:val="-13"/>
        </w:rPr>
        <w:t> </w:t>
      </w:r>
      <w:r>
        <w:rPr>
          <w:spacing w:val="-6"/>
        </w:rPr>
        <w:t>de</w:t>
      </w:r>
      <w:r>
        <w:rPr>
          <w:spacing w:val="-13"/>
        </w:rPr>
        <w:t> </w:t>
      </w:r>
      <w:r>
        <w:rPr>
          <w:spacing w:val="-6"/>
        </w:rPr>
        <w:t>porter</w:t>
      </w:r>
      <w:r>
        <w:rPr>
          <w:spacing w:val="-13"/>
        </w:rPr>
        <w:t> </w:t>
      </w:r>
      <w:r>
        <w:rPr>
          <w:spacing w:val="-6"/>
        </w:rPr>
        <w:t>la </w:t>
      </w:r>
      <w:r>
        <w:rPr/>
        <w:t>participation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Casino</w:t>
      </w:r>
      <w:r>
        <w:rPr>
          <w:spacing w:val="-2"/>
        </w:rPr>
        <w:t> </w:t>
      </w:r>
      <w:r>
        <w:rPr/>
        <w:t>dans</w:t>
      </w:r>
      <w:r>
        <w:rPr>
          <w:spacing w:val="-3"/>
        </w:rPr>
        <w:t> </w:t>
      </w:r>
      <w:r>
        <w:rPr/>
        <w:t>Cnova,</w:t>
      </w:r>
      <w:r>
        <w:rPr>
          <w:spacing w:val="-2"/>
        </w:rPr>
        <w:t> </w:t>
      </w:r>
      <w:r>
        <w:rPr/>
        <w:t>directement</w:t>
      </w:r>
      <w:r>
        <w:rPr>
          <w:spacing w:val="-1"/>
        </w:rPr>
        <w:t> </w:t>
      </w:r>
      <w:r>
        <w:rPr/>
        <w:t>et</w:t>
      </w:r>
      <w:r>
        <w:rPr>
          <w:spacing w:val="-4"/>
        </w:rPr>
        <w:t> </w:t>
      </w:r>
      <w:r>
        <w:rPr/>
        <w:t>au</w:t>
      </w:r>
      <w:r>
        <w:rPr>
          <w:spacing w:val="-1"/>
        </w:rPr>
        <w:t> </w:t>
      </w:r>
      <w:r>
        <w:rPr/>
        <w:t>travers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filiales intégralement contrôlées,</w:t>
      </w:r>
      <w:r>
        <w:rPr>
          <w:spacing w:val="-20"/>
        </w:rPr>
        <w:t> </w:t>
      </w:r>
      <w:r>
        <w:rPr/>
        <w:t>à</w:t>
      </w:r>
      <w:r>
        <w:rPr>
          <w:spacing w:val="-19"/>
        </w:rPr>
        <w:t> </w:t>
      </w:r>
      <w:r>
        <w:rPr/>
        <w:t>98,8%.</w:t>
      </w:r>
    </w:p>
    <w:p>
      <w:pPr>
        <w:pStyle w:val="BodyText"/>
        <w:spacing w:line="278" w:lineRule="auto" w:before="239"/>
        <w:ind w:left="112" w:right="111"/>
        <w:jc w:val="both"/>
      </w:pPr>
      <w:r>
        <w:rPr>
          <w:spacing w:val="-2"/>
        </w:rPr>
        <w:t>Le</w:t>
      </w:r>
      <w:r>
        <w:rPr>
          <w:spacing w:val="-18"/>
        </w:rPr>
        <w:t> </w:t>
      </w:r>
      <w:r>
        <w:rPr>
          <w:spacing w:val="-2"/>
        </w:rPr>
        <w:t>prix</w:t>
      </w:r>
      <w:r>
        <w:rPr>
          <w:spacing w:val="-17"/>
        </w:rPr>
        <w:t> </w:t>
      </w:r>
      <w:r>
        <w:rPr>
          <w:spacing w:val="-2"/>
        </w:rPr>
        <w:t>d’acquisition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été</w:t>
      </w:r>
      <w:r>
        <w:rPr>
          <w:spacing w:val="-17"/>
        </w:rPr>
        <w:t> </w:t>
      </w:r>
      <w:r>
        <w:rPr>
          <w:spacing w:val="-2"/>
        </w:rPr>
        <w:t>fixé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10</w:t>
      </w:r>
      <w:r>
        <w:rPr>
          <w:spacing w:val="-17"/>
        </w:rPr>
        <w:t> </w:t>
      </w:r>
      <w:r>
        <w:rPr>
          <w:spacing w:val="-2"/>
        </w:rPr>
        <w:t>000</w:t>
      </w:r>
      <w:r>
        <w:rPr>
          <w:spacing w:val="-18"/>
        </w:rPr>
        <w:t> </w:t>
      </w:r>
      <w:r>
        <w:rPr>
          <w:spacing w:val="-2"/>
        </w:rPr>
        <w:t>000€,</w:t>
      </w:r>
      <w:r>
        <w:rPr>
          <w:spacing w:val="-17"/>
        </w:rPr>
        <w:t> </w:t>
      </w:r>
      <w:r>
        <w:rPr>
          <w:spacing w:val="-2"/>
        </w:rPr>
        <w:t>dont</w:t>
      </w:r>
      <w:r>
        <w:rPr>
          <w:spacing w:val="-17"/>
        </w:rPr>
        <w:t> </w:t>
      </w:r>
      <w:r>
        <w:rPr>
          <w:spacing w:val="-2"/>
        </w:rPr>
        <w:t>80%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payer</w:t>
      </w:r>
      <w:r>
        <w:rPr>
          <w:spacing w:val="-17"/>
        </w:rPr>
        <w:t> </w:t>
      </w:r>
      <w:r>
        <w:rPr>
          <w:spacing w:val="-2"/>
        </w:rPr>
        <w:t>lors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réalisation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 </w:t>
      </w:r>
      <w:r>
        <w:rPr>
          <w:spacing w:val="-6"/>
        </w:rPr>
        <w:t>Transaction,</w:t>
      </w:r>
      <w:r>
        <w:rPr>
          <w:spacing w:val="-19"/>
        </w:rPr>
        <w:t> </w:t>
      </w:r>
      <w:r>
        <w:rPr>
          <w:spacing w:val="-6"/>
        </w:rPr>
        <w:t>prévue</w:t>
      </w:r>
      <w:r>
        <w:rPr>
          <w:spacing w:val="-17"/>
        </w:rPr>
        <w:t> </w:t>
      </w:r>
      <w:r>
        <w:rPr>
          <w:spacing w:val="-6"/>
        </w:rPr>
        <w:t>d’ici</w:t>
      </w:r>
      <w:r>
        <w:rPr>
          <w:spacing w:val="-19"/>
        </w:rPr>
        <w:t> </w:t>
      </w:r>
      <w:r>
        <w:rPr>
          <w:spacing w:val="-6"/>
        </w:rPr>
        <w:t>le</w:t>
      </w:r>
      <w:r>
        <w:rPr>
          <w:spacing w:val="-17"/>
        </w:rPr>
        <w:t> </w:t>
      </w:r>
      <w:r>
        <w:rPr>
          <w:spacing w:val="-6"/>
        </w:rPr>
        <w:t>30</w:t>
      </w:r>
      <w:r>
        <w:rPr>
          <w:spacing w:val="-18"/>
        </w:rPr>
        <w:t> </w:t>
      </w:r>
      <w:r>
        <w:rPr>
          <w:spacing w:val="-6"/>
        </w:rPr>
        <w:t>novembre</w:t>
      </w:r>
      <w:r>
        <w:rPr>
          <w:spacing w:val="-17"/>
        </w:rPr>
        <w:t> </w:t>
      </w:r>
      <w:r>
        <w:rPr>
          <w:spacing w:val="-6"/>
        </w:rPr>
        <w:t>2023,</w:t>
      </w:r>
      <w:r>
        <w:rPr>
          <w:spacing w:val="-19"/>
        </w:rPr>
        <w:t> </w:t>
      </w:r>
      <w:r>
        <w:rPr>
          <w:spacing w:val="-6"/>
        </w:rPr>
        <w:t>et</w:t>
      </w:r>
      <w:r>
        <w:rPr>
          <w:spacing w:val="-18"/>
        </w:rPr>
        <w:t> </w:t>
      </w:r>
      <w:r>
        <w:rPr>
          <w:spacing w:val="-6"/>
        </w:rPr>
        <w:t>20%</w:t>
      </w:r>
      <w:r>
        <w:rPr>
          <w:spacing w:val="-19"/>
        </w:rPr>
        <w:t> </w:t>
      </w:r>
      <w:r>
        <w:rPr>
          <w:spacing w:val="-6"/>
        </w:rPr>
        <w:t>à</w:t>
      </w:r>
      <w:r>
        <w:rPr>
          <w:spacing w:val="-17"/>
        </w:rPr>
        <w:t> </w:t>
      </w:r>
      <w:r>
        <w:rPr>
          <w:spacing w:val="-6"/>
        </w:rPr>
        <w:t>payer</w:t>
      </w:r>
      <w:r>
        <w:rPr>
          <w:spacing w:val="-17"/>
        </w:rPr>
        <w:t> </w:t>
      </w:r>
      <w:r>
        <w:rPr>
          <w:spacing w:val="-6"/>
        </w:rPr>
        <w:t>au</w:t>
      </w:r>
      <w:r>
        <w:rPr>
          <w:spacing w:val="-18"/>
        </w:rPr>
        <w:t> </w:t>
      </w:r>
      <w:r>
        <w:rPr>
          <w:spacing w:val="-6"/>
        </w:rPr>
        <w:t>plus</w:t>
      </w:r>
      <w:r>
        <w:rPr>
          <w:spacing w:val="-17"/>
        </w:rPr>
        <w:t> </w:t>
      </w:r>
      <w:r>
        <w:rPr>
          <w:spacing w:val="-6"/>
        </w:rPr>
        <w:t>tard</w:t>
      </w:r>
      <w:r>
        <w:rPr>
          <w:spacing w:val="-20"/>
        </w:rPr>
        <w:t> </w:t>
      </w:r>
      <w:r>
        <w:rPr>
          <w:spacing w:val="-6"/>
        </w:rPr>
        <w:t>le</w:t>
      </w:r>
      <w:r>
        <w:rPr>
          <w:spacing w:val="-17"/>
        </w:rPr>
        <w:t> </w:t>
      </w:r>
      <w:r>
        <w:rPr>
          <w:spacing w:val="-6"/>
        </w:rPr>
        <w:t>30</w:t>
      </w:r>
      <w:r>
        <w:rPr>
          <w:spacing w:val="-18"/>
        </w:rPr>
        <w:t> </w:t>
      </w:r>
      <w:r>
        <w:rPr>
          <w:spacing w:val="-6"/>
        </w:rPr>
        <w:t>juin</w:t>
      </w:r>
      <w:r>
        <w:rPr>
          <w:spacing w:val="-18"/>
        </w:rPr>
        <w:t> </w:t>
      </w:r>
      <w:r>
        <w:rPr>
          <w:spacing w:val="-6"/>
        </w:rPr>
        <w:t>2024</w:t>
      </w:r>
      <w:hyperlink w:history="true" w:anchor="_bookmark1">
        <w:r>
          <w:rPr>
            <w:spacing w:val="-6"/>
            <w:position w:val="6"/>
            <w:sz w:val="14"/>
          </w:rPr>
          <w:t>2</w:t>
        </w:r>
      </w:hyperlink>
      <w:r>
        <w:rPr>
          <w:spacing w:val="-6"/>
        </w:rPr>
        <w:t>.</w:t>
      </w:r>
    </w:p>
    <w:p>
      <w:pPr>
        <w:pStyle w:val="BodyText"/>
        <w:spacing w:line="278" w:lineRule="auto" w:before="239"/>
        <w:ind w:left="112" w:right="110"/>
        <w:jc w:val="both"/>
      </w:pPr>
      <w:r>
        <w:rPr/>
        <w:t>L’accord</w:t>
      </w:r>
      <w:r>
        <w:rPr>
          <w:spacing w:val="-13"/>
        </w:rPr>
        <w:t> </w:t>
      </w:r>
      <w:r>
        <w:rPr/>
        <w:t>prévoit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paiement</w:t>
      </w:r>
      <w:r>
        <w:rPr>
          <w:spacing w:val="-13"/>
        </w:rPr>
        <w:t> </w:t>
      </w:r>
      <w:r>
        <w:rPr/>
        <w:t>par</w:t>
      </w:r>
      <w:r>
        <w:rPr>
          <w:spacing w:val="-12"/>
        </w:rPr>
        <w:t> </w:t>
      </w:r>
      <w:r>
        <w:rPr/>
        <w:t>Casino,</w:t>
      </w:r>
      <w:r>
        <w:rPr>
          <w:spacing w:val="-14"/>
        </w:rPr>
        <w:t> </w:t>
      </w:r>
      <w:r>
        <w:rPr/>
        <w:t>sous</w:t>
      </w:r>
      <w:r>
        <w:rPr>
          <w:spacing w:val="-12"/>
        </w:rPr>
        <w:t> </w:t>
      </w:r>
      <w:r>
        <w:rPr/>
        <w:t>certaines</w:t>
      </w:r>
      <w:r>
        <w:rPr>
          <w:spacing w:val="-12"/>
        </w:rPr>
        <w:t> </w:t>
      </w:r>
      <w:r>
        <w:rPr/>
        <w:t>conditions,</w:t>
      </w:r>
      <w:r>
        <w:rPr>
          <w:spacing w:val="-14"/>
        </w:rPr>
        <w:t> </w:t>
      </w:r>
      <w:r>
        <w:rPr/>
        <w:t>d’un</w:t>
      </w:r>
      <w:r>
        <w:rPr>
          <w:spacing w:val="-13"/>
        </w:rPr>
        <w:t> </w:t>
      </w:r>
      <w:r>
        <w:rPr/>
        <w:t>complément</w:t>
      </w:r>
      <w:r>
        <w:rPr>
          <w:spacing w:val="-13"/>
        </w:rPr>
        <w:t> </w:t>
      </w:r>
      <w:r>
        <w:rPr/>
        <w:t>de </w:t>
      </w:r>
      <w:r>
        <w:rPr>
          <w:spacing w:val="-8"/>
        </w:rPr>
        <w:t>prix, si une opération sur sa participation dans Cnova devait intervenir dans les 18 prochains </w:t>
      </w:r>
      <w:r>
        <w:rPr>
          <w:spacing w:val="-4"/>
        </w:rPr>
        <w:t>mois,</w:t>
      </w:r>
      <w:r>
        <w:rPr>
          <w:spacing w:val="-9"/>
        </w:rPr>
        <w:t> </w:t>
      </w:r>
      <w:r>
        <w:rPr>
          <w:spacing w:val="-4"/>
        </w:rPr>
        <w:t>pour</w:t>
      </w:r>
      <w:r>
        <w:rPr>
          <w:spacing w:val="-8"/>
        </w:rPr>
        <w:t> </w:t>
      </w:r>
      <w:r>
        <w:rPr>
          <w:spacing w:val="-4"/>
        </w:rPr>
        <w:t>une</w:t>
      </w:r>
      <w:r>
        <w:rPr>
          <w:spacing w:val="-10"/>
        </w:rPr>
        <w:t> </w:t>
      </w:r>
      <w:r>
        <w:rPr>
          <w:spacing w:val="-4"/>
        </w:rPr>
        <w:t>valorisation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Cnova</w:t>
      </w:r>
      <w:r>
        <w:rPr>
          <w:spacing w:val="-8"/>
        </w:rPr>
        <w:t> </w:t>
      </w:r>
      <w:r>
        <w:rPr>
          <w:spacing w:val="-4"/>
        </w:rPr>
        <w:t>supérieure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celle</w:t>
      </w:r>
      <w:r>
        <w:rPr>
          <w:spacing w:val="-8"/>
        </w:rPr>
        <w:t> </w:t>
      </w:r>
      <w:r>
        <w:rPr>
          <w:spacing w:val="-4"/>
        </w:rPr>
        <w:t>extériorisée</w:t>
      </w:r>
      <w:r>
        <w:rPr>
          <w:spacing w:val="-8"/>
        </w:rPr>
        <w:t> </w:t>
      </w:r>
      <w:r>
        <w:rPr>
          <w:spacing w:val="-4"/>
        </w:rPr>
        <w:t>par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Transaction.</w:t>
      </w:r>
      <w:r>
        <w:rPr>
          <w:spacing w:val="-12"/>
        </w:rPr>
        <w:t> </w:t>
      </w:r>
      <w:r>
        <w:rPr>
          <w:spacing w:val="-4"/>
        </w:rPr>
        <w:t>Le </w:t>
      </w:r>
      <w:r>
        <w:rPr>
          <w:spacing w:val="-2"/>
        </w:rPr>
        <w:t>calcul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l’éventuel</w:t>
      </w:r>
      <w:r>
        <w:rPr>
          <w:spacing w:val="-17"/>
        </w:rPr>
        <w:t> </w:t>
      </w:r>
      <w:r>
        <w:rPr>
          <w:spacing w:val="-2"/>
        </w:rPr>
        <w:t>complément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prix</w:t>
      </w:r>
      <w:r>
        <w:rPr>
          <w:spacing w:val="-18"/>
        </w:rPr>
        <w:t> </w:t>
      </w:r>
      <w:r>
        <w:rPr>
          <w:spacing w:val="-2"/>
        </w:rPr>
        <w:t>reposera</w:t>
      </w:r>
      <w:r>
        <w:rPr>
          <w:spacing w:val="-17"/>
        </w:rPr>
        <w:t> </w:t>
      </w:r>
      <w:r>
        <w:rPr>
          <w:spacing w:val="-2"/>
        </w:rPr>
        <w:t>sur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différence</w:t>
      </w:r>
      <w:r>
        <w:rPr>
          <w:spacing w:val="-17"/>
        </w:rPr>
        <w:t> </w:t>
      </w:r>
      <w:r>
        <w:rPr>
          <w:spacing w:val="-2"/>
        </w:rPr>
        <w:t>entre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valeur</w:t>
      </w:r>
      <w:r>
        <w:rPr>
          <w:spacing w:val="-17"/>
        </w:rPr>
        <w:t> </w:t>
      </w:r>
      <w:r>
        <w:rPr>
          <w:spacing w:val="-2"/>
        </w:rPr>
        <w:t>implicite de</w:t>
      </w:r>
      <w:r>
        <w:rPr>
          <w:spacing w:val="-16"/>
        </w:rPr>
        <w:t> </w:t>
      </w:r>
      <w:r>
        <w:rPr>
          <w:spacing w:val="-2"/>
        </w:rPr>
        <w:t>29,4</w:t>
      </w:r>
      <w:r>
        <w:rPr>
          <w:spacing w:val="-17"/>
        </w:rPr>
        <w:t> </w:t>
      </w:r>
      <w:r>
        <w:rPr>
          <w:spacing w:val="-2"/>
        </w:rPr>
        <w:t>millions</w:t>
      </w:r>
      <w:r>
        <w:rPr>
          <w:spacing w:val="-16"/>
        </w:rPr>
        <w:t> </w:t>
      </w:r>
      <w:r>
        <w:rPr>
          <w:spacing w:val="-2"/>
        </w:rPr>
        <w:t>d’euros</w:t>
      </w:r>
      <w:r>
        <w:rPr>
          <w:spacing w:val="-16"/>
        </w:rPr>
        <w:t> </w:t>
      </w:r>
      <w:r>
        <w:rPr>
          <w:spacing w:val="-2"/>
        </w:rPr>
        <w:t>pour</w:t>
      </w:r>
      <w:r>
        <w:rPr>
          <w:spacing w:val="-16"/>
        </w:rPr>
        <w:t> </w:t>
      </w:r>
      <w:r>
        <w:rPr>
          <w:spacing w:val="-2"/>
        </w:rPr>
        <w:t>100</w:t>
      </w:r>
      <w:r>
        <w:rPr>
          <w:spacing w:val="-17"/>
        </w:rPr>
        <w:t> </w:t>
      </w:r>
      <w:r>
        <w:rPr>
          <w:spacing w:val="-2"/>
        </w:rPr>
        <w:t>%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Cnova</w:t>
      </w:r>
      <w:r>
        <w:rPr>
          <w:spacing w:val="-16"/>
        </w:rPr>
        <w:t> </w:t>
      </w:r>
      <w:r>
        <w:rPr>
          <w:spacing w:val="-2"/>
        </w:rPr>
        <w:t>extériorisée</w:t>
      </w:r>
      <w:r>
        <w:rPr>
          <w:spacing w:val="-16"/>
        </w:rPr>
        <w:t> </w:t>
      </w:r>
      <w:r>
        <w:rPr>
          <w:spacing w:val="-2"/>
        </w:rPr>
        <w:t>par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transaction</w:t>
      </w:r>
      <w:r>
        <w:rPr>
          <w:spacing w:val="-17"/>
        </w:rPr>
        <w:t> </w:t>
      </w:r>
      <w:r>
        <w:rPr>
          <w:spacing w:val="-2"/>
        </w:rPr>
        <w:t>initiale,</w:t>
      </w:r>
      <w:r>
        <w:rPr>
          <w:spacing w:val="-18"/>
        </w:rPr>
        <w:t> </w:t>
      </w:r>
      <w:r>
        <w:rPr>
          <w:spacing w:val="-2"/>
        </w:rPr>
        <w:t>et</w:t>
      </w:r>
      <w:r>
        <w:rPr>
          <w:spacing w:val="-16"/>
        </w:rPr>
        <w:t> </w:t>
      </w:r>
      <w:r>
        <w:rPr>
          <w:spacing w:val="-2"/>
        </w:rPr>
        <w:t>la </w:t>
      </w:r>
      <w:r>
        <w:rPr/>
        <w:t>valeur de Cnova résultant d’une cession ultérieure par Casino. GPA recevra à titre de complément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prix,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positive,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%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rapportée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sa </w:t>
      </w:r>
      <w:r>
        <w:rPr>
          <w:spacing w:val="-8"/>
        </w:rPr>
        <w:t>quote-part</w:t>
      </w:r>
      <w:r>
        <w:rPr>
          <w:spacing w:val="-11"/>
        </w:rPr>
        <w:t> </w:t>
      </w:r>
      <w:r>
        <w:rPr>
          <w:spacing w:val="-8"/>
        </w:rPr>
        <w:t>de</w:t>
      </w:r>
      <w:r>
        <w:rPr>
          <w:spacing w:val="-9"/>
        </w:rPr>
        <w:t> </w:t>
      </w:r>
      <w:r>
        <w:rPr>
          <w:spacing w:val="-8"/>
        </w:rPr>
        <w:t>34%</w:t>
      </w:r>
      <w:r>
        <w:rPr>
          <w:spacing w:val="-10"/>
        </w:rPr>
        <w:t> </w:t>
      </w:r>
      <w:r>
        <w:rPr>
          <w:spacing w:val="-8"/>
        </w:rPr>
        <w:t>au</w:t>
      </w:r>
      <w:r>
        <w:rPr>
          <w:spacing w:val="-12"/>
        </w:rPr>
        <w:t> </w:t>
      </w:r>
      <w:r>
        <w:rPr>
          <w:spacing w:val="-8"/>
        </w:rPr>
        <w:t>cours des</w:t>
      </w:r>
      <w:r>
        <w:rPr>
          <w:spacing w:val="-9"/>
        </w:rPr>
        <w:t> </w:t>
      </w:r>
      <w:r>
        <w:rPr>
          <w:spacing w:val="-8"/>
        </w:rPr>
        <w:t>12</w:t>
      </w:r>
      <w:r>
        <w:rPr>
          <w:spacing w:val="-10"/>
        </w:rPr>
        <w:t> </w:t>
      </w:r>
      <w:r>
        <w:rPr>
          <w:spacing w:val="-8"/>
        </w:rPr>
        <w:t>premiers</w:t>
      </w:r>
      <w:r>
        <w:rPr>
          <w:spacing w:val="-12"/>
        </w:rPr>
        <w:t> </w:t>
      </w:r>
      <w:r>
        <w:rPr>
          <w:spacing w:val="-8"/>
        </w:rPr>
        <w:t>mois,</w:t>
      </w:r>
      <w:r>
        <w:rPr>
          <w:spacing w:val="-10"/>
        </w:rPr>
        <w:t> </w:t>
      </w:r>
      <w:r>
        <w:rPr>
          <w:spacing w:val="-8"/>
        </w:rPr>
        <w:t>avec</w:t>
      </w:r>
      <w:r>
        <w:rPr>
          <w:spacing w:val="-9"/>
        </w:rPr>
        <w:t> </w:t>
      </w:r>
      <w:r>
        <w:rPr>
          <w:spacing w:val="-8"/>
        </w:rPr>
        <w:t>une</w:t>
      </w:r>
      <w:r>
        <w:rPr>
          <w:spacing w:val="-9"/>
        </w:rPr>
        <w:t> </w:t>
      </w:r>
      <w:r>
        <w:rPr>
          <w:spacing w:val="-8"/>
        </w:rPr>
        <w:t>réduction</w:t>
      </w:r>
      <w:r>
        <w:rPr>
          <w:spacing w:val="-10"/>
        </w:rPr>
        <w:t> </w:t>
      </w:r>
      <w:r>
        <w:rPr>
          <w:spacing w:val="-8"/>
        </w:rPr>
        <w:t>à</w:t>
      </w:r>
      <w:r>
        <w:rPr>
          <w:spacing w:val="-9"/>
        </w:rPr>
        <w:t> </w:t>
      </w:r>
      <w:r>
        <w:rPr>
          <w:spacing w:val="-8"/>
        </w:rPr>
        <w:t>75</w:t>
      </w:r>
      <w:r>
        <w:rPr>
          <w:spacing w:val="-10"/>
        </w:rPr>
        <w:t> </w:t>
      </w:r>
      <w:r>
        <w:rPr>
          <w:spacing w:val="-8"/>
        </w:rPr>
        <w:t>%</w:t>
      </w:r>
      <w:r>
        <w:rPr>
          <w:spacing w:val="-10"/>
        </w:rPr>
        <w:t> </w:t>
      </w:r>
      <w:r>
        <w:rPr>
          <w:spacing w:val="-8"/>
        </w:rPr>
        <w:t>et</w:t>
      </w:r>
      <w:r>
        <w:rPr>
          <w:spacing w:val="-10"/>
        </w:rPr>
        <w:t> </w:t>
      </w:r>
      <w:r>
        <w:rPr>
          <w:spacing w:val="-8"/>
        </w:rPr>
        <w:t>50</w:t>
      </w:r>
      <w:r>
        <w:rPr>
          <w:spacing w:val="-10"/>
        </w:rPr>
        <w:t> </w:t>
      </w:r>
      <w:r>
        <w:rPr>
          <w:spacing w:val="-8"/>
        </w:rPr>
        <w:t>% de</w:t>
      </w:r>
      <w:r>
        <w:rPr>
          <w:spacing w:val="-9"/>
        </w:rPr>
        <w:t> </w:t>
      </w:r>
      <w:r>
        <w:rPr>
          <w:spacing w:val="-8"/>
        </w:rPr>
        <w:t>la </w:t>
      </w:r>
      <w:r>
        <w:rPr>
          <w:spacing w:val="-4"/>
        </w:rPr>
        <w:t>variation</w:t>
      </w:r>
      <w:r>
        <w:rPr>
          <w:spacing w:val="-12"/>
        </w:rPr>
        <w:t> </w:t>
      </w:r>
      <w:r>
        <w:rPr>
          <w:spacing w:val="-4"/>
        </w:rPr>
        <w:t>(également</w:t>
      </w:r>
      <w:r>
        <w:rPr>
          <w:spacing w:val="-15"/>
        </w:rPr>
        <w:t> </w:t>
      </w:r>
      <w:r>
        <w:rPr>
          <w:spacing w:val="-4"/>
        </w:rPr>
        <w:t>rapportée</w:t>
      </w:r>
      <w:r>
        <w:rPr>
          <w:spacing w:val="-14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sa</w:t>
      </w:r>
      <w:r>
        <w:rPr>
          <w:spacing w:val="-11"/>
        </w:rPr>
        <w:t> </w:t>
      </w:r>
      <w:r>
        <w:rPr>
          <w:spacing w:val="-4"/>
        </w:rPr>
        <w:t>quote-part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34%),</w:t>
      </w:r>
      <w:r>
        <w:rPr>
          <w:spacing w:val="-13"/>
        </w:rPr>
        <w:t> </w:t>
      </w:r>
      <w:r>
        <w:rPr>
          <w:spacing w:val="-4"/>
        </w:rPr>
        <w:t>respectivement</w:t>
      </w:r>
      <w:r>
        <w:rPr>
          <w:spacing w:val="-12"/>
        </w:rPr>
        <w:t> </w:t>
      </w:r>
      <w:r>
        <w:rPr>
          <w:spacing w:val="-4"/>
        </w:rPr>
        <w:t>dans</w:t>
      </w:r>
      <w:r>
        <w:rPr>
          <w:spacing w:val="-14"/>
        </w:rPr>
        <w:t> </w:t>
      </w:r>
      <w:r>
        <w:rPr>
          <w:spacing w:val="-4"/>
        </w:rPr>
        <w:t>la</w:t>
      </w:r>
      <w:r>
        <w:rPr>
          <w:spacing w:val="-14"/>
        </w:rPr>
        <w:t> </w:t>
      </w:r>
      <w:r>
        <w:rPr>
          <w:spacing w:val="-4"/>
        </w:rPr>
        <w:t>limite</w:t>
      </w:r>
      <w:r>
        <w:rPr>
          <w:spacing w:val="-12"/>
        </w:rPr>
        <w:t> </w:t>
      </w:r>
      <w:r>
        <w:rPr>
          <w:spacing w:val="-4"/>
        </w:rPr>
        <w:t>de </w:t>
      </w:r>
      <w:r>
        <w:rPr/>
        <w:t>15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18</w:t>
      </w:r>
      <w:r>
        <w:rPr>
          <w:spacing w:val="-9"/>
        </w:rPr>
        <w:t> </w:t>
      </w:r>
      <w:r>
        <w:rPr/>
        <w:t>mois.</w:t>
      </w:r>
    </w:p>
    <w:p>
      <w:pPr>
        <w:pStyle w:val="BodyText"/>
        <w:spacing w:line="278" w:lineRule="auto" w:before="242"/>
        <w:ind w:left="112" w:right="110"/>
        <w:jc w:val="both"/>
      </w:pPr>
      <w:r>
        <w:rPr/>
        <w:t>Compte</w:t>
      </w:r>
      <w:r>
        <w:rPr>
          <w:spacing w:val="-9"/>
        </w:rPr>
        <w:t> </w:t>
      </w:r>
      <w:r>
        <w:rPr/>
        <w:t>tenu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nature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Transaction,</w:t>
      </w:r>
      <w:r>
        <w:rPr>
          <w:spacing w:val="-11"/>
        </w:rPr>
        <w:t> </w:t>
      </w:r>
      <w:r>
        <w:rPr/>
        <w:t>des</w:t>
      </w:r>
      <w:r>
        <w:rPr>
          <w:spacing w:val="-9"/>
        </w:rPr>
        <w:t> </w:t>
      </w:r>
      <w:r>
        <w:rPr/>
        <w:t>mesures</w:t>
      </w:r>
      <w:r>
        <w:rPr>
          <w:spacing w:val="-9"/>
        </w:rPr>
        <w:t> </w:t>
      </w:r>
      <w:r>
        <w:rPr/>
        <w:t>particulières</w:t>
      </w:r>
      <w:r>
        <w:rPr>
          <w:spacing w:val="-9"/>
        </w:rPr>
        <w:t> </w:t>
      </w:r>
      <w:r>
        <w:rPr/>
        <w:t>ont</w:t>
      </w:r>
      <w:r>
        <w:rPr>
          <w:spacing w:val="-10"/>
        </w:rPr>
        <w:t> </w:t>
      </w:r>
      <w:r>
        <w:rPr/>
        <w:t>été</w:t>
      </w:r>
      <w:r>
        <w:rPr>
          <w:spacing w:val="-9"/>
        </w:rPr>
        <w:t> </w:t>
      </w:r>
      <w:r>
        <w:rPr/>
        <w:t>mises</w:t>
      </w:r>
      <w:r>
        <w:rPr>
          <w:spacing w:val="-9"/>
        </w:rPr>
        <w:t> </w:t>
      </w:r>
      <w:r>
        <w:rPr/>
        <w:t>en </w:t>
      </w:r>
      <w:r>
        <w:rPr>
          <w:spacing w:val="-2"/>
        </w:rPr>
        <w:t>place</w:t>
      </w:r>
      <w:r>
        <w:rPr>
          <w:spacing w:val="-18"/>
        </w:rPr>
        <w:t> </w:t>
      </w:r>
      <w:r>
        <w:rPr>
          <w:spacing w:val="-2"/>
        </w:rPr>
        <w:t>par</w:t>
      </w:r>
      <w:r>
        <w:rPr>
          <w:spacing w:val="-17"/>
        </w:rPr>
        <w:t> </w:t>
      </w:r>
      <w:r>
        <w:rPr>
          <w:spacing w:val="-2"/>
        </w:rPr>
        <w:t>les</w:t>
      </w:r>
      <w:r>
        <w:rPr>
          <w:spacing w:val="-17"/>
        </w:rPr>
        <w:t> </w:t>
      </w:r>
      <w:r>
        <w:rPr>
          <w:spacing w:val="-2"/>
        </w:rPr>
        <w:t>parties</w:t>
      </w:r>
      <w:r>
        <w:rPr>
          <w:spacing w:val="-17"/>
        </w:rPr>
        <w:t> </w:t>
      </w:r>
      <w:r>
        <w:rPr>
          <w:spacing w:val="-2"/>
        </w:rPr>
        <w:t>afin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respecter</w:t>
      </w:r>
      <w:r>
        <w:rPr>
          <w:spacing w:val="-18"/>
        </w:rPr>
        <w:t> </w:t>
      </w:r>
      <w:r>
        <w:rPr>
          <w:spacing w:val="-2"/>
        </w:rPr>
        <w:t>les</w:t>
      </w:r>
      <w:r>
        <w:rPr>
          <w:spacing w:val="-16"/>
        </w:rPr>
        <w:t> </w:t>
      </w:r>
      <w:r>
        <w:rPr>
          <w:spacing w:val="-2"/>
        </w:rPr>
        <w:t>meilleures</w:t>
      </w:r>
      <w:r>
        <w:rPr>
          <w:spacing w:val="-17"/>
        </w:rPr>
        <w:t> </w:t>
      </w:r>
      <w:r>
        <w:rPr>
          <w:spacing w:val="-2"/>
        </w:rPr>
        <w:t>pratiques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gouvernance.</w:t>
      </w:r>
      <w:r>
        <w:rPr>
          <w:spacing w:val="-17"/>
        </w:rPr>
        <w:t> </w:t>
      </w:r>
      <w:r>
        <w:rPr>
          <w:spacing w:val="-2"/>
        </w:rPr>
        <w:t>Au</w:t>
      </w:r>
      <w:r>
        <w:rPr>
          <w:spacing w:val="-18"/>
        </w:rPr>
        <w:t> </w:t>
      </w:r>
      <w:r>
        <w:rPr>
          <w:spacing w:val="-2"/>
        </w:rPr>
        <w:t>niveau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GPA,</w:t>
      </w:r>
      <w:r>
        <w:rPr>
          <w:spacing w:val="-9"/>
        </w:rPr>
        <w:t> </w:t>
      </w:r>
      <w:r>
        <w:rPr>
          <w:spacing w:val="-4"/>
        </w:rPr>
        <w:t>un</w:t>
      </w:r>
      <w:r>
        <w:rPr>
          <w:spacing w:val="-8"/>
        </w:rPr>
        <w:t> </w:t>
      </w:r>
      <w:r>
        <w:rPr>
          <w:spacing w:val="-4"/>
        </w:rPr>
        <w:t>comité</w:t>
      </w:r>
      <w:r>
        <w:rPr>
          <w:spacing w:val="-7"/>
        </w:rPr>
        <w:t> </w:t>
      </w:r>
      <w:r>
        <w:rPr>
          <w:spacing w:val="-4"/>
        </w:rPr>
        <w:t>spécial</w:t>
      </w:r>
      <w:r>
        <w:rPr>
          <w:spacing w:val="-6"/>
        </w:rPr>
        <w:t> </w:t>
      </w:r>
      <w:r>
        <w:rPr>
          <w:spacing w:val="-4"/>
        </w:rPr>
        <w:t>d’administrateurs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été</w:t>
      </w:r>
      <w:r>
        <w:rPr>
          <w:spacing w:val="-7"/>
        </w:rPr>
        <w:t> </w:t>
      </w:r>
      <w:r>
        <w:rPr>
          <w:spacing w:val="-4"/>
        </w:rPr>
        <w:t>constitué</w:t>
      </w:r>
      <w:r>
        <w:rPr>
          <w:spacing w:val="-9"/>
        </w:rPr>
        <w:t> </w:t>
      </w:r>
      <w:r>
        <w:rPr>
          <w:spacing w:val="-4"/>
        </w:rPr>
        <w:t>par</w:t>
      </w:r>
      <w:r>
        <w:rPr>
          <w:spacing w:val="-9"/>
        </w:rPr>
        <w:t> </w:t>
      </w: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conseil</w:t>
      </w:r>
      <w:r>
        <w:rPr>
          <w:spacing w:val="-6"/>
        </w:rPr>
        <w:t> </w:t>
      </w:r>
      <w:r>
        <w:rPr>
          <w:spacing w:val="-4"/>
        </w:rPr>
        <w:t>d’administration </w:t>
      </w:r>
      <w:r>
        <w:rPr/>
        <w:t>de</w:t>
      </w:r>
      <w:r>
        <w:rPr>
          <w:spacing w:val="-19"/>
        </w:rPr>
        <w:t> </w:t>
      </w:r>
      <w:r>
        <w:rPr/>
        <w:t>GPA,</w:t>
      </w:r>
      <w:r>
        <w:rPr>
          <w:spacing w:val="-18"/>
        </w:rPr>
        <w:t> </w:t>
      </w:r>
      <w:r>
        <w:rPr/>
        <w:t>comprenant</w:t>
      </w:r>
      <w:r>
        <w:rPr>
          <w:spacing w:val="-20"/>
        </w:rPr>
        <w:t> </w:t>
      </w:r>
      <w:r>
        <w:rPr/>
        <w:t>seulement</w:t>
      </w:r>
      <w:r>
        <w:rPr>
          <w:spacing w:val="-18"/>
        </w:rPr>
        <w:t> </w:t>
      </w:r>
      <w:r>
        <w:rPr/>
        <w:t>les</w:t>
      </w:r>
      <w:r>
        <w:rPr>
          <w:spacing w:val="-18"/>
        </w:rPr>
        <w:t> </w:t>
      </w:r>
      <w:r>
        <w:rPr/>
        <w:t>membres</w:t>
      </w:r>
      <w:r>
        <w:rPr>
          <w:spacing w:val="-18"/>
        </w:rPr>
        <w:t> </w:t>
      </w:r>
      <w:r>
        <w:rPr/>
        <w:t>indépendants</w:t>
      </w:r>
      <w:r>
        <w:rPr>
          <w:spacing w:val="-18"/>
        </w:rPr>
        <w:t> </w:t>
      </w:r>
      <w:r>
        <w:rPr/>
        <w:t>du</w:t>
      </w:r>
      <w:r>
        <w:rPr>
          <w:spacing w:val="-20"/>
        </w:rPr>
        <w:t> </w:t>
      </w:r>
      <w:r>
        <w:rPr/>
        <w:t>conseil,</w:t>
      </w:r>
      <w:r>
        <w:rPr>
          <w:spacing w:val="-18"/>
        </w:rPr>
        <w:t> </w:t>
      </w:r>
      <w:r>
        <w:rPr/>
        <w:t>pour</w:t>
      </w:r>
      <w:r>
        <w:rPr>
          <w:spacing w:val="-18"/>
        </w:rPr>
        <w:t> </w:t>
      </w:r>
      <w:r>
        <w:rPr/>
        <w:t>négocier</w:t>
      </w:r>
      <w:r>
        <w:rPr>
          <w:spacing w:val="-20"/>
        </w:rPr>
        <w:t> </w:t>
      </w:r>
      <w:r>
        <w:rPr/>
        <w:t>les termes</w:t>
      </w:r>
      <w:r>
        <w:rPr>
          <w:spacing w:val="-14"/>
        </w:rPr>
        <w:t> </w:t>
      </w:r>
      <w:r>
        <w:rPr/>
        <w:t>du</w:t>
      </w:r>
      <w:r>
        <w:rPr>
          <w:spacing w:val="-17"/>
        </w:rPr>
        <w:t> </w:t>
      </w:r>
      <w:r>
        <w:rPr/>
        <w:t>contrat</w:t>
      </w:r>
      <w:r>
        <w:rPr>
          <w:spacing w:val="-15"/>
        </w:rPr>
        <w:t> </w:t>
      </w:r>
      <w:r>
        <w:rPr/>
        <w:t>avec</w:t>
      </w:r>
      <w:r>
        <w:rPr>
          <w:spacing w:val="-13"/>
        </w:rPr>
        <w:t> </w:t>
      </w:r>
      <w:r>
        <w:rPr/>
        <w:t>Casino.</w:t>
      </w:r>
      <w:r>
        <w:rPr>
          <w:spacing w:val="-15"/>
        </w:rPr>
        <w:t> </w:t>
      </w:r>
      <w:r>
        <w:rPr/>
        <w:t>Au</w:t>
      </w:r>
      <w:r>
        <w:rPr>
          <w:spacing w:val="-14"/>
        </w:rPr>
        <w:t> </w:t>
      </w:r>
      <w:r>
        <w:rPr/>
        <w:t>niveau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CGP,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Transaction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été</w:t>
      </w:r>
      <w:r>
        <w:rPr>
          <w:spacing w:val="-16"/>
        </w:rPr>
        <w:t> </w:t>
      </w:r>
      <w:r>
        <w:rPr/>
        <w:t>approuvée</w:t>
      </w:r>
      <w:r>
        <w:rPr>
          <w:spacing w:val="-16"/>
        </w:rPr>
        <w:t> </w:t>
      </w:r>
      <w:r>
        <w:rPr/>
        <w:t>par</w:t>
      </w:r>
      <w:r>
        <w:rPr>
          <w:spacing w:val="-14"/>
        </w:rPr>
        <w:t> </w:t>
      </w:r>
      <w:r>
        <w:rPr/>
        <w:t>le conseil</w:t>
      </w:r>
      <w:r>
        <w:rPr>
          <w:spacing w:val="-20"/>
        </w:rPr>
        <w:t> </w:t>
      </w:r>
      <w:r>
        <w:rPr/>
        <w:t>d’administration,</w:t>
      </w:r>
      <w:r>
        <w:rPr>
          <w:spacing w:val="-19"/>
        </w:rPr>
        <w:t> </w:t>
      </w:r>
      <w:r>
        <w:rPr/>
        <w:t>sur</w:t>
      </w:r>
      <w:r>
        <w:rPr>
          <w:spacing w:val="-19"/>
        </w:rPr>
        <w:t> </w:t>
      </w:r>
      <w:r>
        <w:rPr/>
        <w:t>avis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son</w:t>
      </w:r>
      <w:r>
        <w:rPr>
          <w:spacing w:val="-20"/>
        </w:rPr>
        <w:t> </w:t>
      </w:r>
      <w:r>
        <w:rPr/>
        <w:t>comité</w:t>
      </w:r>
      <w:r>
        <w:rPr>
          <w:spacing w:val="-19"/>
        </w:rPr>
        <w:t> </w:t>
      </w:r>
      <w:r>
        <w:rPr/>
        <w:t>d’audit.</w:t>
      </w:r>
      <w:r>
        <w:rPr>
          <w:spacing w:val="-19"/>
        </w:rPr>
        <w:t> </w:t>
      </w:r>
      <w:r>
        <w:rPr/>
        <w:t>Par</w:t>
      </w:r>
      <w:r>
        <w:rPr>
          <w:spacing w:val="-20"/>
        </w:rPr>
        <w:t> </w:t>
      </w:r>
      <w:r>
        <w:rPr/>
        <w:t>ailleurs,</w:t>
      </w:r>
      <w:r>
        <w:rPr>
          <w:spacing w:val="-19"/>
        </w:rPr>
        <w:t> </w:t>
      </w:r>
      <w:r>
        <w:rPr/>
        <w:t>le</w:t>
      </w:r>
      <w:r>
        <w:rPr>
          <w:spacing w:val="-19"/>
        </w:rPr>
        <w:t> </w:t>
      </w:r>
      <w:r>
        <w:rPr/>
        <w:t>prix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été</w:t>
      </w:r>
      <w:r>
        <w:rPr>
          <w:spacing w:val="-19"/>
        </w:rPr>
        <w:t> </w:t>
      </w:r>
      <w:r>
        <w:rPr/>
        <w:t>négocié par les parties sur la base de deux valorisations établies par des experts financiers </w:t>
      </w:r>
      <w:r>
        <w:rPr>
          <w:spacing w:val="-2"/>
        </w:rPr>
        <w:t>indépendants.</w:t>
      </w:r>
    </w:p>
    <w:p>
      <w:pPr>
        <w:pStyle w:val="BodyText"/>
        <w:spacing w:line="278" w:lineRule="auto" w:before="240"/>
        <w:ind w:left="113" w:right="110"/>
        <w:jc w:val="both"/>
      </w:pPr>
      <w:r>
        <w:rPr>
          <w:spacing w:val="-4"/>
        </w:rPr>
        <w:t>Cette</w:t>
      </w:r>
      <w:r>
        <w:rPr>
          <w:spacing w:val="-12"/>
        </w:rPr>
        <w:t> </w:t>
      </w:r>
      <w:r>
        <w:rPr>
          <w:spacing w:val="-4"/>
        </w:rPr>
        <w:t>opération</w:t>
      </w:r>
      <w:r>
        <w:rPr>
          <w:spacing w:val="-15"/>
        </w:rPr>
        <w:t> </w:t>
      </w:r>
      <w:r>
        <w:rPr>
          <w:spacing w:val="-4"/>
        </w:rPr>
        <w:t>s’inscrit</w:t>
      </w:r>
      <w:r>
        <w:rPr>
          <w:spacing w:val="-13"/>
        </w:rPr>
        <w:t> </w:t>
      </w:r>
      <w:r>
        <w:rPr>
          <w:spacing w:val="-4"/>
        </w:rPr>
        <w:t>dans</w:t>
      </w:r>
      <w:r>
        <w:rPr>
          <w:spacing w:val="-14"/>
        </w:rPr>
        <w:t> </w:t>
      </w:r>
      <w:r>
        <w:rPr>
          <w:spacing w:val="-4"/>
        </w:rPr>
        <w:t>le</w:t>
      </w:r>
      <w:r>
        <w:rPr>
          <w:spacing w:val="-14"/>
        </w:rPr>
        <w:t> </w:t>
      </w:r>
      <w:r>
        <w:rPr>
          <w:spacing w:val="-4"/>
        </w:rPr>
        <w:t>cadre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-4"/>
        </w:rPr>
        <w:t>restructuration</w:t>
      </w:r>
      <w:r>
        <w:rPr>
          <w:spacing w:val="-15"/>
        </w:rPr>
        <w:t> </w:t>
      </w:r>
      <w:r>
        <w:rPr>
          <w:spacing w:val="-4"/>
        </w:rPr>
        <w:t>financière</w:t>
      </w:r>
      <w:r>
        <w:rPr>
          <w:spacing w:val="-14"/>
        </w:rPr>
        <w:t> </w:t>
      </w:r>
      <w:r>
        <w:rPr>
          <w:spacing w:val="-4"/>
        </w:rPr>
        <w:t>du</w:t>
      </w:r>
      <w:r>
        <w:rPr>
          <w:spacing w:val="-12"/>
        </w:rPr>
        <w:t> </w:t>
      </w:r>
      <w:r>
        <w:rPr>
          <w:spacing w:val="-4"/>
        </w:rPr>
        <w:t>Groupe</w:t>
      </w:r>
      <w:r>
        <w:rPr>
          <w:spacing w:val="-12"/>
        </w:rPr>
        <w:t> </w:t>
      </w:r>
      <w:r>
        <w:rPr>
          <w:spacing w:val="-4"/>
        </w:rPr>
        <w:t>et</w:t>
      </w:r>
      <w:r>
        <w:rPr>
          <w:spacing w:val="-15"/>
        </w:rPr>
        <w:t> </w:t>
      </w:r>
      <w:r>
        <w:rPr>
          <w:spacing w:val="-4"/>
        </w:rPr>
        <w:t>permet notamment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simplifier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6"/>
        </w:rPr>
        <w:t> </w:t>
      </w:r>
      <w:r>
        <w:rPr>
          <w:spacing w:val="-4"/>
        </w:rPr>
        <w:t>structure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6"/>
        </w:rPr>
        <w:t> </w:t>
      </w:r>
      <w:r>
        <w:rPr>
          <w:spacing w:val="-4"/>
        </w:rPr>
        <w:t>détention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Cnova</w:t>
      </w:r>
      <w:r>
        <w:rPr>
          <w:spacing w:val="-16"/>
        </w:rPr>
        <w:t> </w:t>
      </w:r>
      <w:r>
        <w:rPr>
          <w:spacing w:val="-4"/>
        </w:rPr>
        <w:t>et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séparer</w:t>
      </w:r>
      <w:r>
        <w:rPr>
          <w:spacing w:val="-16"/>
        </w:rPr>
        <w:t> </w:t>
      </w:r>
      <w:r>
        <w:rPr>
          <w:spacing w:val="-4"/>
        </w:rPr>
        <w:t>les</w:t>
      </w:r>
      <w:r>
        <w:rPr>
          <w:spacing w:val="-15"/>
        </w:rPr>
        <w:t> </w:t>
      </w:r>
      <w:r>
        <w:rPr>
          <w:spacing w:val="-4"/>
        </w:rPr>
        <w:t>participations </w:t>
      </w:r>
      <w:r>
        <w:rPr/>
        <w:t>détenues par CGP dans GPA et dans Cnova.</w:t>
      </w:r>
    </w:p>
    <w:p>
      <w:pPr>
        <w:pStyle w:val="BodyText"/>
      </w:pPr>
    </w:p>
    <w:p>
      <w:pPr>
        <w:pStyle w:val="BodyText"/>
        <w:spacing w:before="166"/>
      </w:pPr>
    </w:p>
    <w:p>
      <w:pPr>
        <w:spacing w:line="242" w:lineRule="auto" w:before="0"/>
        <w:ind w:left="112" w:right="112" w:firstLine="0"/>
        <w:jc w:val="both"/>
        <w:rPr>
          <w:i/>
          <w:sz w:val="20"/>
        </w:rPr>
      </w:pPr>
      <w:r>
        <w:rPr>
          <w:i/>
          <w:sz w:val="20"/>
        </w:rPr>
        <w:t>Ce communiqué est diffusé à des fins informatives exclusivement conformément aux lois et réglements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applicables,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constitue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ni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sollicitation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d’une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d’achat </w:t>
      </w:r>
      <w:r>
        <w:rPr>
          <w:i/>
          <w:w w:val="90"/>
          <w:sz w:val="20"/>
        </w:rPr>
        <w:t>relativement auxvaleurs mobilières ou instruments financiers connexes qui y sont décrits, et il n’y aura </w:t>
      </w:r>
      <w:r>
        <w:rPr>
          <w:i/>
          <w:spacing w:val="-4"/>
          <w:sz w:val="20"/>
        </w:rPr>
        <w:t>aucune vente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desdites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valeurs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mobilières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ou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instruments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financiers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connexes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dans une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quelconque </w:t>
      </w:r>
      <w:r>
        <w:rPr>
          <w:i/>
          <w:sz w:val="20"/>
        </w:rPr>
        <w:t>juridiction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laquelle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telle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offre,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solicitation,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serait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illégale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préalablement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tout </w:t>
      </w:r>
      <w:r>
        <w:rPr>
          <w:i/>
          <w:spacing w:val="-2"/>
          <w:sz w:val="20"/>
        </w:rPr>
        <w:t>enregistrement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qualification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au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titre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des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lois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et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règlements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applicables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dans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cette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juridiction.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719327</wp:posOffset>
                </wp:positionH>
                <wp:positionV relativeFrom="paragraph">
                  <wp:posOffset>190147</wp:posOffset>
                </wp:positionV>
                <wp:extent cx="182880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4.972246pt;width:144pt;height:.4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78"/>
        <w:ind w:left="112" w:right="0" w:firstLine="0"/>
        <w:jc w:val="left"/>
        <w:rPr>
          <w:sz w:val="18"/>
        </w:rPr>
      </w:pPr>
      <w:bookmarkStart w:name="_bookmark0" w:id="1"/>
      <w:bookmarkEnd w:id="1"/>
      <w:r>
        <w:rPr/>
      </w:r>
      <w:r>
        <w:rPr>
          <w:rFonts w:ascii="Times New Roman" w:hAnsi="Times New Roman"/>
          <w:spacing w:val="-2"/>
          <w:position w:val="9"/>
          <w:sz w:val="16"/>
        </w:rPr>
        <w:t>1</w:t>
      </w:r>
      <w:r>
        <w:rPr>
          <w:rFonts w:ascii="Times New Roman" w:hAnsi="Times New Roman"/>
          <w:spacing w:val="6"/>
          <w:position w:val="9"/>
          <w:sz w:val="16"/>
        </w:rPr>
        <w:t> </w:t>
      </w:r>
      <w:r>
        <w:rPr>
          <w:spacing w:val="-2"/>
          <w:sz w:val="18"/>
        </w:rPr>
        <w:t>Ainsi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que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les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actions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à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droit</w:t>
      </w:r>
      <w:r>
        <w:rPr>
          <w:spacing w:val="-17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vote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spécial.</w:t>
      </w:r>
    </w:p>
    <w:p>
      <w:pPr>
        <w:spacing w:line="242" w:lineRule="auto" w:before="45"/>
        <w:ind w:left="112" w:right="27" w:hanging="1"/>
        <w:jc w:val="left"/>
        <w:rPr>
          <w:sz w:val="18"/>
        </w:rPr>
      </w:pPr>
      <w:bookmarkStart w:name="_bookmark1" w:id="2"/>
      <w:bookmarkEnd w:id="2"/>
      <w:r>
        <w:rPr/>
      </w:r>
      <w:r>
        <w:rPr>
          <w:color w:val="0D0D0D"/>
          <w:spacing w:val="-2"/>
          <w:position w:val="5"/>
          <w:sz w:val="13"/>
        </w:rPr>
        <w:t>2</w:t>
      </w:r>
      <w:r>
        <w:rPr>
          <w:color w:val="0D0D0D"/>
          <w:spacing w:val="-5"/>
          <w:position w:val="5"/>
          <w:sz w:val="13"/>
        </w:rPr>
        <w:t> </w:t>
      </w:r>
      <w:r>
        <w:rPr>
          <w:spacing w:val="-2"/>
          <w:sz w:val="18"/>
        </w:rPr>
        <w:t>Le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paiement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du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solde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sera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notamment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anticipé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lors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la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réalisation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la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restructuration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financière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du Groupe.</w:t>
      </w:r>
    </w:p>
    <w:p>
      <w:pPr>
        <w:spacing w:before="177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Lundi</w:t>
      </w:r>
      <w:r>
        <w:rPr>
          <w:sz w:val="20"/>
        </w:rPr>
        <w:t> </w:t>
      </w:r>
      <w:r>
        <w:rPr>
          <w:w w:val="90"/>
          <w:sz w:val="20"/>
        </w:rPr>
        <w:t>27</w:t>
      </w:r>
      <w:r>
        <w:rPr>
          <w:spacing w:val="-1"/>
          <w:sz w:val="20"/>
        </w:rPr>
        <w:t> </w:t>
      </w:r>
      <w:r>
        <w:rPr>
          <w:w w:val="90"/>
          <w:sz w:val="20"/>
        </w:rPr>
        <w:t>novembre</w:t>
      </w:r>
      <w:r>
        <w:rPr>
          <w:spacing w:val="3"/>
          <w:sz w:val="20"/>
        </w:rPr>
        <w:t> </w:t>
      </w:r>
      <w:r>
        <w:rPr>
          <w:w w:val="90"/>
          <w:sz w:val="20"/>
        </w:rPr>
        <w:t>2023</w:t>
      </w:r>
      <w:r>
        <w:rPr>
          <w:spacing w:val="3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4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320" w:bottom="0" w:left="1020" w:right="1020"/>
        </w:sectPr>
      </w:pPr>
    </w:p>
    <w:p>
      <w:pPr>
        <w:pStyle w:val="Heading1"/>
        <w:spacing w:before="69"/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line="242" w:lineRule="exact" w:before="247"/>
        <w:ind w:left="0" w:right="3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-3"/>
          <w:sz w:val="18"/>
        </w:rPr>
        <w:t> </w:t>
      </w:r>
      <w:r>
        <w:rPr>
          <w:w w:val="90"/>
          <w:sz w:val="18"/>
        </w:rPr>
        <w:t>–</w:t>
      </w:r>
      <w:r>
        <w:rPr>
          <w:spacing w:val="-4"/>
          <w:w w:val="90"/>
          <w:sz w:val="18"/>
        </w:rPr>
        <w:t> </w:t>
      </w:r>
      <w:hyperlink r:id="rId6">
        <w:r>
          <w:rPr>
            <w:color w:val="0000FF"/>
            <w:w w:val="90"/>
            <w:sz w:val="18"/>
            <w:u w:val="single" w:color="0000FF"/>
          </w:rPr>
          <w:t>cwelton.exterieur@groupe-casino.fr</w:t>
        </w:r>
      </w:hyperlink>
      <w:r>
        <w:rPr>
          <w:color w:val="0000FF"/>
          <w:spacing w:val="-4"/>
          <w:w w:val="90"/>
          <w:sz w:val="18"/>
          <w:u w:val="single" w:color="0000FF"/>
        </w:rPr>
        <w:t> </w:t>
      </w:r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4"/>
          <w:w w:val="90"/>
          <w:sz w:val="18"/>
        </w:rPr>
        <w:t> </w:t>
      </w:r>
      <w:r>
        <w:rPr>
          <w:spacing w:val="-5"/>
          <w:w w:val="90"/>
          <w:sz w:val="18"/>
        </w:rPr>
        <w:t>17</w:t>
      </w:r>
    </w:p>
    <w:p>
      <w:pPr>
        <w:spacing w:line="217" w:lineRule="exact" w:before="0"/>
        <w:ind w:left="1" w:right="3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5"/>
          <w:sz w:val="18"/>
        </w:rPr>
        <w:t>ou</w:t>
      </w:r>
    </w:p>
    <w:p>
      <w:pPr>
        <w:spacing w:before="36"/>
        <w:ind w:left="3" w:right="3" w:firstLine="0"/>
        <w:jc w:val="center"/>
        <w:rPr>
          <w:sz w:val="18"/>
        </w:rPr>
      </w:pPr>
      <w:hyperlink r:id="rId7">
        <w:r>
          <w:rPr>
            <w:color w:val="0000FF"/>
            <w:w w:val="85"/>
            <w:sz w:val="18"/>
            <w:u w:val="single" w:color="0000FF"/>
          </w:rPr>
          <w:t>IR_Casino@groupe-casino.fr</w:t>
        </w:r>
      </w:hyperlink>
      <w:r>
        <w:rPr>
          <w:color w:val="0000FF"/>
          <w:spacing w:val="4"/>
          <w:sz w:val="18"/>
          <w:u w:val="single" w:color="0000FF"/>
        </w:rPr>
        <w:t> </w:t>
      </w:r>
      <w:r>
        <w:rPr>
          <w:color w:val="0000FF"/>
          <w:w w:val="85"/>
          <w:sz w:val="18"/>
          <w:u w:val="single" w:color="0000FF"/>
        </w:rPr>
        <w:t>-</w:t>
      </w:r>
      <w:r>
        <w:rPr>
          <w:color w:val="0000FF"/>
          <w:spacing w:val="6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sz w:val="18"/>
        </w:rPr>
        <w:t> </w:t>
      </w:r>
      <w:r>
        <w:rPr>
          <w:w w:val="85"/>
          <w:sz w:val="18"/>
        </w:rPr>
        <w:t>:</w:t>
      </w:r>
      <w:r>
        <w:rPr>
          <w:spacing w:val="4"/>
          <w:sz w:val="18"/>
        </w:rPr>
        <w:t> </w:t>
      </w:r>
      <w:r>
        <w:rPr>
          <w:w w:val="85"/>
          <w:sz w:val="18"/>
        </w:rPr>
        <w:t>+33</w:t>
      </w:r>
      <w:r>
        <w:rPr>
          <w:spacing w:val="8"/>
          <w:sz w:val="18"/>
        </w:rPr>
        <w:t> </w:t>
      </w:r>
      <w:r>
        <w:rPr>
          <w:w w:val="85"/>
          <w:sz w:val="18"/>
        </w:rPr>
        <w:t>(0)1</w:t>
      </w:r>
      <w:r>
        <w:rPr>
          <w:spacing w:val="9"/>
          <w:sz w:val="18"/>
        </w:rPr>
        <w:t> </w:t>
      </w:r>
      <w:r>
        <w:rPr>
          <w:w w:val="85"/>
          <w:sz w:val="18"/>
        </w:rPr>
        <w:t>53</w:t>
      </w:r>
      <w:r>
        <w:rPr>
          <w:spacing w:val="8"/>
          <w:sz w:val="18"/>
        </w:rPr>
        <w:t> </w:t>
      </w:r>
      <w:r>
        <w:rPr>
          <w:w w:val="85"/>
          <w:sz w:val="18"/>
        </w:rPr>
        <w:t>65</w:t>
      </w:r>
      <w:r>
        <w:rPr>
          <w:spacing w:val="4"/>
          <w:sz w:val="18"/>
        </w:rPr>
        <w:t> </w:t>
      </w:r>
      <w:r>
        <w:rPr>
          <w:w w:val="85"/>
          <w:sz w:val="18"/>
        </w:rPr>
        <w:t>24</w:t>
      </w:r>
      <w:r>
        <w:rPr>
          <w:spacing w:val="4"/>
          <w:sz w:val="18"/>
        </w:rPr>
        <w:t> </w:t>
      </w:r>
      <w:r>
        <w:rPr>
          <w:spacing w:val="-5"/>
          <w:w w:val="85"/>
          <w:sz w:val="18"/>
        </w:rPr>
        <w:t>17</w:t>
      </w:r>
    </w:p>
    <w:p>
      <w:pPr>
        <w:pStyle w:val="BodyText"/>
        <w:spacing w:before="255"/>
        <w:rPr>
          <w:sz w:val="24"/>
        </w:rPr>
      </w:pPr>
    </w:p>
    <w:p>
      <w:pPr>
        <w:pStyle w:val="Heading1"/>
        <w:ind w:left="3"/>
      </w:pPr>
      <w:r>
        <w:rPr>
          <w:color w:val="6460A9"/>
        </w:rPr>
        <w:t>CONTACTS</w:t>
      </w:r>
      <w:r>
        <w:rPr>
          <w:color w:val="6460A9"/>
          <w:spacing w:val="-7"/>
        </w:rPr>
        <w:t> </w:t>
      </w:r>
      <w:r>
        <w:rPr>
          <w:color w:val="6460A9"/>
          <w:spacing w:val="-2"/>
        </w:rPr>
        <w:t>PRESSE</w:t>
      </w:r>
    </w:p>
    <w:p>
      <w:pPr>
        <w:spacing w:before="162"/>
        <w:ind w:left="1" w:right="3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2"/>
          <w:sz w:val="18"/>
        </w:rPr>
        <w:t>Groupe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Casino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–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Direction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de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la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Communication</w:t>
      </w:r>
    </w:p>
    <w:p>
      <w:pPr>
        <w:spacing w:before="123"/>
        <w:ind w:left="0" w:right="4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Béatrice</w:t>
      </w:r>
      <w:r>
        <w:rPr>
          <w:rFonts w:ascii="Tahoma" w:hAnsi="Tahoma"/>
          <w:b/>
          <w:spacing w:val="3"/>
          <w:sz w:val="18"/>
        </w:rPr>
        <w:t> </w:t>
      </w:r>
      <w:r>
        <w:rPr>
          <w:rFonts w:ascii="Tahoma" w:hAnsi="Tahoma"/>
          <w:b/>
          <w:w w:val="90"/>
          <w:sz w:val="18"/>
        </w:rPr>
        <w:t>MANDINE</w:t>
      </w:r>
      <w:r>
        <w:rPr>
          <w:rFonts w:ascii="Tahoma" w:hAnsi="Tahoma"/>
          <w:b/>
          <w:spacing w:val="3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sz w:val="18"/>
        </w:rPr>
        <w:t> </w:t>
      </w:r>
      <w:hyperlink r:id="rId8">
        <w:r>
          <w:rPr>
            <w:color w:val="0000FF"/>
            <w:w w:val="90"/>
            <w:sz w:val="18"/>
            <w:u w:val="single" w:color="0000FF"/>
          </w:rPr>
          <w:t>bmandine@groupe-casino.fr</w:t>
        </w:r>
      </w:hyperlink>
      <w:r>
        <w:rPr>
          <w:color w:val="0000FF"/>
          <w:spacing w:val="-2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sz w:val="18"/>
        </w:rPr>
        <w:t> </w:t>
      </w:r>
      <w:r>
        <w:rPr>
          <w:w w:val="90"/>
          <w:sz w:val="18"/>
        </w:rPr>
        <w:t>: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sz w:val="18"/>
        </w:rPr>
        <w:t> </w:t>
      </w:r>
      <w:r>
        <w:rPr>
          <w:w w:val="90"/>
          <w:sz w:val="18"/>
        </w:rPr>
        <w:t>33</w:t>
      </w:r>
      <w:r>
        <w:rPr>
          <w:spacing w:val="-4"/>
          <w:sz w:val="18"/>
        </w:rPr>
        <w:t> </w:t>
      </w:r>
      <w:r>
        <w:rPr>
          <w:w w:val="90"/>
          <w:sz w:val="18"/>
        </w:rPr>
        <w:t>(0)6</w:t>
      </w:r>
      <w:r>
        <w:rPr>
          <w:spacing w:val="-5"/>
          <w:sz w:val="18"/>
        </w:rPr>
        <w:t> </w:t>
      </w:r>
      <w:r>
        <w:rPr>
          <w:w w:val="90"/>
          <w:sz w:val="18"/>
        </w:rPr>
        <w:t>48</w:t>
      </w:r>
      <w:r>
        <w:rPr>
          <w:spacing w:val="-6"/>
          <w:sz w:val="18"/>
        </w:rPr>
        <w:t> </w:t>
      </w:r>
      <w:r>
        <w:rPr>
          <w:w w:val="90"/>
          <w:sz w:val="18"/>
        </w:rPr>
        <w:t>48</w:t>
      </w:r>
      <w:r>
        <w:rPr>
          <w:spacing w:val="-5"/>
          <w:sz w:val="18"/>
        </w:rPr>
        <w:t> </w:t>
      </w:r>
      <w:r>
        <w:rPr>
          <w:w w:val="90"/>
          <w:sz w:val="18"/>
        </w:rPr>
        <w:t>10</w:t>
      </w:r>
      <w:r>
        <w:rPr>
          <w:spacing w:val="-6"/>
          <w:sz w:val="18"/>
        </w:rPr>
        <w:t> </w:t>
      </w:r>
      <w:r>
        <w:rPr>
          <w:spacing w:val="-5"/>
          <w:w w:val="90"/>
          <w:sz w:val="18"/>
        </w:rPr>
        <w:t>10</w:t>
      </w:r>
    </w:p>
    <w:p>
      <w:pPr>
        <w:spacing w:before="63"/>
        <w:ind w:left="1" w:right="3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pacing w:val="-5"/>
          <w:sz w:val="18"/>
        </w:rPr>
        <w:t>ou</w:t>
      </w:r>
    </w:p>
    <w:p>
      <w:pPr>
        <w:spacing w:before="3"/>
        <w:ind w:left="2" w:right="3" w:firstLine="0"/>
        <w:jc w:val="center"/>
        <w:rPr>
          <w:sz w:val="18"/>
        </w:rPr>
      </w:pPr>
      <w:hyperlink r:id="rId9">
        <w:r>
          <w:rPr>
            <w:color w:val="0000FF"/>
            <w:w w:val="90"/>
            <w:sz w:val="18"/>
            <w:u w:val="single" w:color="0000FF"/>
          </w:rPr>
          <w:t>directiondelacommunication@groupe-casino.fr</w:t>
        </w:r>
      </w:hyperlink>
      <w:r>
        <w:rPr>
          <w:color w:val="0000FF"/>
          <w:spacing w:val="10"/>
          <w:sz w:val="18"/>
          <w:u w:val="single" w:color="0000FF"/>
        </w:rPr>
        <w:t> </w:t>
      </w:r>
      <w:r>
        <w:rPr>
          <w:w w:val="90"/>
          <w:sz w:val="18"/>
        </w:rPr>
        <w:t>-</w:t>
      </w:r>
      <w:r>
        <w:rPr>
          <w:spacing w:val="5"/>
          <w:sz w:val="18"/>
        </w:rPr>
        <w:t> </w:t>
      </w:r>
      <w:r>
        <w:rPr>
          <w:w w:val="90"/>
          <w:sz w:val="18"/>
        </w:rPr>
        <w:t>Tél</w:t>
      </w:r>
      <w:r>
        <w:rPr>
          <w:spacing w:val="9"/>
          <w:sz w:val="18"/>
        </w:rPr>
        <w:t> </w:t>
      </w:r>
      <w:r>
        <w:rPr>
          <w:w w:val="90"/>
          <w:sz w:val="18"/>
        </w:rPr>
        <w:t>:</w:t>
      </w:r>
      <w:r>
        <w:rPr>
          <w:spacing w:val="6"/>
          <w:sz w:val="18"/>
        </w:rPr>
        <w:t> </w:t>
      </w:r>
      <w:r>
        <w:rPr>
          <w:w w:val="90"/>
          <w:sz w:val="18"/>
        </w:rPr>
        <w:t>+</w:t>
      </w:r>
      <w:r>
        <w:rPr>
          <w:spacing w:val="11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0"/>
          <w:sz w:val="18"/>
        </w:rPr>
        <w:t> </w:t>
      </w:r>
      <w:r>
        <w:rPr>
          <w:w w:val="90"/>
          <w:sz w:val="18"/>
        </w:rPr>
        <w:t>53</w:t>
      </w:r>
      <w:r>
        <w:rPr>
          <w:spacing w:val="11"/>
          <w:sz w:val="18"/>
        </w:rPr>
        <w:t> </w:t>
      </w:r>
      <w:r>
        <w:rPr>
          <w:w w:val="90"/>
          <w:sz w:val="18"/>
        </w:rPr>
        <w:t>65</w:t>
      </w:r>
      <w:r>
        <w:rPr>
          <w:spacing w:val="10"/>
          <w:sz w:val="18"/>
        </w:rPr>
        <w:t> </w:t>
      </w:r>
      <w:r>
        <w:rPr>
          <w:w w:val="90"/>
          <w:sz w:val="18"/>
        </w:rPr>
        <w:t>24</w:t>
      </w:r>
      <w:r>
        <w:rPr>
          <w:spacing w:val="11"/>
          <w:sz w:val="18"/>
        </w:rPr>
        <w:t> </w:t>
      </w:r>
      <w:r>
        <w:rPr>
          <w:spacing w:val="-5"/>
          <w:w w:val="90"/>
          <w:sz w:val="18"/>
        </w:rPr>
        <w:t>78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" w:right="3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Agence</w:t>
      </w:r>
      <w:r>
        <w:rPr>
          <w:rFonts w:ascii="Tahoma"/>
          <w:b/>
          <w:spacing w:val="1"/>
          <w:sz w:val="18"/>
        </w:rPr>
        <w:t> </w:t>
      </w:r>
      <w:r>
        <w:rPr>
          <w:rFonts w:ascii="Tahoma"/>
          <w:b/>
          <w:sz w:val="18"/>
        </w:rPr>
        <w:t>IMAGE</w:t>
      </w:r>
      <w:r>
        <w:rPr>
          <w:rFonts w:ascii="Tahoma"/>
          <w:b/>
          <w:spacing w:val="2"/>
          <w:sz w:val="18"/>
        </w:rPr>
        <w:t> </w:t>
      </w:r>
      <w:r>
        <w:rPr>
          <w:rFonts w:ascii="Tahoma"/>
          <w:b/>
          <w:spacing w:val="-10"/>
          <w:sz w:val="18"/>
        </w:rPr>
        <w:t>7</w:t>
      </w:r>
    </w:p>
    <w:p>
      <w:pPr>
        <w:spacing w:before="122"/>
        <w:ind w:left="2" w:right="3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2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-3"/>
          <w:sz w:val="18"/>
        </w:rPr>
        <w:t> </w:t>
      </w:r>
      <w:r>
        <w:rPr>
          <w:w w:val="85"/>
          <w:sz w:val="18"/>
        </w:rPr>
        <w:t>-</w:t>
      </w:r>
      <w:r>
        <w:rPr>
          <w:spacing w:val="-2"/>
          <w:sz w:val="18"/>
        </w:rPr>
        <w:t> </w:t>
      </w:r>
      <w:hyperlink r:id="rId10">
        <w:r>
          <w:rPr>
            <w:color w:val="0000FF"/>
            <w:w w:val="85"/>
            <w:sz w:val="18"/>
            <w:u w:val="single" w:color="0000FF"/>
          </w:rPr>
          <w:t>kallouis@image7.fr</w:t>
        </w:r>
      </w:hyperlink>
      <w:r>
        <w:rPr>
          <w:color w:val="0000FF"/>
          <w:sz w:val="18"/>
        </w:rPr>
        <w:t> </w:t>
      </w:r>
      <w:r>
        <w:rPr>
          <w:w w:val="85"/>
          <w:sz w:val="18"/>
        </w:rPr>
        <w:t>-</w:t>
      </w:r>
      <w:r>
        <w:rPr>
          <w:spacing w:val="-2"/>
          <w:sz w:val="18"/>
        </w:rPr>
        <w:t> </w:t>
      </w:r>
      <w:r>
        <w:rPr>
          <w:w w:val="85"/>
          <w:sz w:val="18"/>
        </w:rPr>
        <w:t>Tél</w:t>
      </w:r>
      <w:r>
        <w:rPr>
          <w:spacing w:val="-2"/>
          <w:sz w:val="18"/>
        </w:rPr>
        <w:t> </w:t>
      </w:r>
      <w:r>
        <w:rPr>
          <w:w w:val="85"/>
          <w:sz w:val="18"/>
        </w:rPr>
        <w:t>:</w:t>
      </w:r>
      <w:r>
        <w:rPr>
          <w:spacing w:val="-4"/>
          <w:sz w:val="18"/>
        </w:rPr>
        <w:t> </w:t>
      </w:r>
      <w:r>
        <w:rPr>
          <w:w w:val="85"/>
          <w:sz w:val="18"/>
        </w:rPr>
        <w:t>+33</w:t>
      </w:r>
      <w:r>
        <w:rPr>
          <w:sz w:val="18"/>
        </w:rPr>
        <w:t> </w:t>
      </w:r>
      <w:r>
        <w:rPr>
          <w:w w:val="85"/>
          <w:sz w:val="18"/>
        </w:rPr>
        <w:t>(0)6</w:t>
      </w:r>
      <w:r>
        <w:rPr>
          <w:spacing w:val="-1"/>
          <w:sz w:val="18"/>
        </w:rPr>
        <w:t> </w:t>
      </w:r>
      <w:r>
        <w:rPr>
          <w:w w:val="85"/>
          <w:sz w:val="18"/>
        </w:rPr>
        <w:t>11</w:t>
      </w:r>
      <w:r>
        <w:rPr>
          <w:sz w:val="18"/>
        </w:rPr>
        <w:t> </w:t>
      </w:r>
      <w:r>
        <w:rPr>
          <w:w w:val="85"/>
          <w:sz w:val="18"/>
        </w:rPr>
        <w:t>59</w:t>
      </w:r>
      <w:r>
        <w:rPr>
          <w:spacing w:val="-4"/>
          <w:sz w:val="18"/>
        </w:rPr>
        <w:t> </w:t>
      </w:r>
      <w:r>
        <w:rPr>
          <w:w w:val="85"/>
          <w:sz w:val="18"/>
        </w:rPr>
        <w:t>23</w:t>
      </w:r>
      <w:r>
        <w:rPr>
          <w:spacing w:val="-1"/>
          <w:sz w:val="18"/>
        </w:rPr>
        <w:t> </w:t>
      </w:r>
      <w:r>
        <w:rPr>
          <w:spacing w:val="-5"/>
          <w:w w:val="85"/>
          <w:sz w:val="18"/>
        </w:rPr>
        <w:t>26</w:t>
      </w:r>
    </w:p>
    <w:p>
      <w:pPr>
        <w:spacing w:before="122"/>
        <w:ind w:left="0" w:right="3" w:firstLine="0"/>
        <w:jc w:val="center"/>
        <w:rPr>
          <w:sz w:val="18"/>
        </w:rPr>
      </w:pPr>
      <w:r>
        <w:rPr>
          <w:spacing w:val="-2"/>
          <w:w w:val="90"/>
          <w:sz w:val="18"/>
        </w:rPr>
        <w:t>Laurent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Poinsot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hyperlink r:id="rId11">
        <w:r>
          <w:rPr>
            <w:color w:val="0000FF"/>
            <w:spacing w:val="-2"/>
            <w:w w:val="90"/>
            <w:sz w:val="18"/>
            <w:u w:val="single" w:color="0000FF"/>
          </w:rPr>
          <w:t>lpoinsot@image7.fr</w:t>
        </w:r>
      </w:hyperlink>
      <w:r>
        <w:rPr>
          <w:color w:val="0000FF"/>
          <w:spacing w:val="-8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Tél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+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33(0)6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80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11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73</w:t>
      </w:r>
      <w:r>
        <w:rPr>
          <w:spacing w:val="-7"/>
          <w:sz w:val="18"/>
        </w:rPr>
        <w:t> </w:t>
      </w:r>
      <w:r>
        <w:rPr>
          <w:spacing w:val="-5"/>
          <w:w w:val="90"/>
          <w:sz w:val="18"/>
        </w:rPr>
        <w:t>52</w:t>
      </w:r>
    </w:p>
    <w:p>
      <w:pPr>
        <w:spacing w:before="122"/>
        <w:ind w:left="0" w:right="3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hyperlink r:id="rId12">
        <w:r>
          <w:rPr>
            <w:color w:val="0000FF"/>
            <w:w w:val="90"/>
            <w:sz w:val="18"/>
            <w:u w:val="single" w:color="0000FF"/>
          </w:rPr>
          <w:t>fpasquier@image7.fr</w:t>
        </w:r>
      </w:hyperlink>
      <w:r>
        <w:rPr>
          <w:color w:val="0000FF"/>
          <w:spacing w:val="-6"/>
          <w:w w:val="90"/>
          <w:sz w:val="18"/>
          <w:u w:val="single" w:color="0000FF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6"/>
          <w:w w:val="90"/>
          <w:sz w:val="18"/>
        </w:rPr>
        <w:t> </w:t>
      </w:r>
      <w:r>
        <w:rPr>
          <w:spacing w:val="-5"/>
          <w:w w:val="90"/>
          <w:sz w:val="18"/>
        </w:rPr>
        <w:t>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Lundi</w:t>
      </w:r>
      <w:r>
        <w:rPr>
          <w:sz w:val="20"/>
        </w:rPr>
        <w:t> </w:t>
      </w:r>
      <w:r>
        <w:rPr>
          <w:w w:val="90"/>
          <w:sz w:val="20"/>
        </w:rPr>
        <w:t>27</w:t>
      </w:r>
      <w:r>
        <w:rPr>
          <w:spacing w:val="-1"/>
          <w:sz w:val="20"/>
        </w:rPr>
        <w:t> </w:t>
      </w:r>
      <w:r>
        <w:rPr>
          <w:w w:val="90"/>
          <w:sz w:val="20"/>
        </w:rPr>
        <w:t>novembre</w:t>
      </w:r>
      <w:r>
        <w:rPr>
          <w:spacing w:val="3"/>
          <w:sz w:val="20"/>
        </w:rPr>
        <w:t> </w:t>
      </w:r>
      <w:r>
        <w:rPr>
          <w:w w:val="90"/>
          <w:sz w:val="20"/>
        </w:rPr>
        <w:t>2023</w:t>
      </w:r>
      <w:r>
        <w:rPr>
          <w:spacing w:val="3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4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2</w:t>
      </w:r>
    </w:p>
    <w:sectPr>
      <w:pgSz w:w="11910" w:h="16840"/>
      <w:pgMar w:top="142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right="3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57"/>
      <w:ind w:left="1072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bmandin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Groupe Casino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2023-12-05T15:41:59Z</dcterms:created>
  <dcterms:modified xsi:type="dcterms:W3CDTF">2023-12-05T15:41:59Z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2023-12-05T00:00:00Z</vt:filetime>
  </property>
  <property fmtid="{D5CDD505-2E9C-101B-9397-08002B2CF9AE}" pid="5" name="Producer">
    <vt:lpwstr>Adobe PDF Library 23.6.156</vt:lpwstr>
  </property>
  <property fmtid="{D5CDD505-2E9C-101B-9397-08002B2CF9AE}" pid="6" name="SourceModified">
    <vt:lpwstr>D:20231126165843</vt:lpwstr>
  </property>
</Properties>
</file>