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1.4499pt;margin-top:16.924824pt;width:593.9pt;height:825pt;mso-position-horizontal-relative:page;mso-position-vertical-relative:page;z-index:-15778816" coordorigin="29,338" coordsize="11878,16500">
            <v:shape style="position:absolute;left:29;top:338;width:11878;height:16500" type="#_x0000_t75" stroked="false">
              <v:imagedata r:id="rId5" o:title=""/>
            </v:shape>
            <v:rect style="position:absolute;left:3622;top:11382;width:2545;height:10" filled="true" fillcolor="#0000ff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16"/>
        </w:rPr>
      </w:pPr>
    </w:p>
    <w:p>
      <w:pPr>
        <w:pStyle w:val="BodyText"/>
        <w:spacing w:line="278" w:lineRule="auto" w:before="100"/>
        <w:ind w:left="492" w:right="45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950001pt;margin-top:-262.371674pt;width:518.25pt;height:211.5pt;mso-position-horizontal-relative:page;mso-position-vertical-relative:paragraph;z-index:15729152" type="#_x0000_t202" filled="false" stroked="true" strokeweight="2pt" strokecolor="#6460a9">
            <v:textbox inset="0,0,0,0">
              <w:txbxContent>
                <w:p>
                  <w:pPr>
                    <w:spacing w:before="205"/>
                    <w:ind w:left="2870" w:right="2850" w:firstLine="0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6460A9"/>
                      <w:sz w:val="28"/>
                    </w:rPr>
                    <w:t>Communication</w:t>
                  </w:r>
                  <w:r>
                    <w:rPr>
                      <w:rFonts w:ascii="Arial"/>
                      <w:b/>
                      <w:color w:val="6460A9"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28"/>
                    </w:rPr>
                    <w:t>du</w:t>
                  </w:r>
                  <w:r>
                    <w:rPr>
                      <w:rFonts w:asci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28"/>
                    </w:rPr>
                    <w:t>groupe</w:t>
                  </w:r>
                  <w:r>
                    <w:rPr>
                      <w:rFonts w:asci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28"/>
                    </w:rPr>
                    <w:t>Casino</w:t>
                  </w:r>
                </w:p>
                <w:p>
                  <w:pPr>
                    <w:spacing w:before="245"/>
                    <w:ind w:left="353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Paris,</w:t>
                  </w:r>
                  <w:r>
                    <w:rPr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le</w:t>
                  </w:r>
                  <w:r>
                    <w:rPr>
                      <w:spacing w:val="8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27</w:t>
                  </w:r>
                  <w:r>
                    <w:rPr>
                      <w:spacing w:val="5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novembre</w:t>
                  </w:r>
                  <w:r>
                    <w:rPr>
                      <w:spacing w:val="7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2023</w:t>
                  </w:r>
                </w:p>
                <w:p>
                  <w:pPr>
                    <w:spacing w:line="240" w:lineRule="auto" w:before="3"/>
                    <w:rPr>
                      <w:sz w:val="33"/>
                    </w:rPr>
                  </w:pPr>
                </w:p>
                <w:p>
                  <w:pPr>
                    <w:spacing w:line="278" w:lineRule="auto" w:before="1"/>
                    <w:ind w:left="353" w:right="331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Suite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aux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rumeurs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dont</w:t>
                  </w:r>
                  <w:r>
                    <w:rPr>
                      <w:spacing w:val="-1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presse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fait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l’écho,</w:t>
                  </w:r>
                  <w:r>
                    <w:rPr>
                      <w:spacing w:val="-1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groupe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confirme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avoir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reçu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marques d’intérêts préliminaires en vue de l’acquisition de magasins du périmètre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hypermarché et supermarché. Ces marques d’intérêts seront analysées par le groupe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Casino et le consortium (EP Equity Investment III s.à.r.l, Fimalac et Trinity Investments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Designated Activity Company) dans les prochaines semaines, étant précisé que toute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opération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cession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devra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être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préalablement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approuvée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par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consortium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conformément</w:t>
                  </w:r>
                  <w:r>
                    <w:rPr>
                      <w:spacing w:val="-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à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l’accord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lock-up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date</w:t>
                  </w:r>
                  <w:r>
                    <w:rPr>
                      <w:spacing w:val="-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du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octobre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2023.</w:t>
                  </w:r>
                  <w:r>
                    <w:rPr>
                      <w:spacing w:val="-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groupe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-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tiendra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marché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informé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d’éventuels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développements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significatifs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à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ce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sujet.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6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valeurs</w:t>
      </w:r>
      <w:r>
        <w:rPr>
          <w:spacing w:val="-6"/>
        </w:rPr>
        <w:t> </w:t>
      </w:r>
      <w:r>
        <w:rPr/>
        <w:t>mobilières</w:t>
      </w:r>
      <w:r>
        <w:rPr>
          <w:spacing w:val="-7"/>
        </w:rPr>
        <w:t> </w:t>
      </w:r>
      <w:r>
        <w:rPr/>
        <w:t>ou</w:t>
      </w:r>
      <w:r>
        <w:rPr>
          <w:spacing w:val="-5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donne</w:t>
      </w:r>
      <w:r>
        <w:rPr>
          <w:spacing w:val="-10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10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0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1"/>
        </w:rPr>
        <w:t> </w:t>
      </w:r>
      <w:r>
        <w:rPr/>
        <w:t>aucun</w:t>
      </w:r>
      <w:r>
        <w:rPr>
          <w:spacing w:val="-10"/>
        </w:rPr>
        <w:t> </w:t>
      </w:r>
      <w:r>
        <w:rPr/>
        <w:t>égard</w:t>
      </w:r>
      <w:r>
        <w:rPr>
          <w:spacing w:val="-12"/>
        </w:rPr>
        <w:t> </w:t>
      </w:r>
      <w:r>
        <w:rPr/>
        <w:t>aux</w:t>
      </w:r>
      <w:r>
        <w:rPr>
          <w:spacing w:val="-60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3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6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9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leur</w:t>
      </w:r>
      <w:r>
        <w:rPr>
          <w:spacing w:val="-4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8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5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8"/>
          <w:w w:val="95"/>
        </w:rPr>
        <w:t> </w:t>
      </w:r>
      <w:r>
        <w:rPr>
          <w:w w:val="95"/>
        </w:rPr>
        <w:t>document</w:t>
      </w:r>
      <w:r>
        <w:rPr>
          <w:spacing w:val="-3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pStyle w:val="Heading1"/>
        <w:spacing w:before="183"/>
      </w:pPr>
      <w:r>
        <w:rPr>
          <w:color w:val="6460A9"/>
        </w:rPr>
        <w:t>***</w:t>
      </w:r>
    </w:p>
    <w:p>
      <w:pPr>
        <w:pStyle w:val="BodyText"/>
        <w:spacing w:before="10"/>
        <w:rPr>
          <w:rFonts w:ascii="Arial"/>
          <w:b/>
          <w:i w:val="0"/>
          <w:sz w:val="20"/>
        </w:rPr>
      </w:pPr>
    </w:p>
    <w:p>
      <w:pPr>
        <w:spacing w:before="0"/>
        <w:ind w:left="1683" w:right="165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3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pStyle w:val="BodyText"/>
        <w:spacing w:before="5"/>
        <w:rPr>
          <w:rFonts w:ascii="Arial"/>
          <w:b/>
          <w:i w:val="0"/>
          <w:sz w:val="21"/>
        </w:rPr>
      </w:pPr>
    </w:p>
    <w:p>
      <w:pPr>
        <w:spacing w:line="242" w:lineRule="exact" w:before="1"/>
        <w:ind w:left="1685" w:right="1651" w:firstLine="0"/>
        <w:jc w:val="center"/>
        <w:rPr>
          <w:sz w:val="18"/>
        </w:rPr>
      </w:pPr>
      <w:r>
        <w:rPr>
          <w:b/>
          <w:w w:val="85"/>
          <w:sz w:val="18"/>
        </w:rPr>
        <w:t>Christopher</w:t>
      </w:r>
      <w:r>
        <w:rPr>
          <w:b/>
          <w:spacing w:val="13"/>
          <w:w w:val="85"/>
          <w:sz w:val="18"/>
        </w:rPr>
        <w:t> </w:t>
      </w:r>
      <w:r>
        <w:rPr>
          <w:b/>
          <w:w w:val="85"/>
          <w:sz w:val="18"/>
        </w:rPr>
        <w:t>WELTON</w:t>
      </w:r>
      <w:r>
        <w:rPr>
          <w:b/>
          <w:spacing w:val="15"/>
          <w:w w:val="85"/>
          <w:sz w:val="18"/>
        </w:rPr>
        <w:t> </w:t>
      </w:r>
      <w:r>
        <w:rPr>
          <w:w w:val="85"/>
          <w:sz w:val="18"/>
        </w:rPr>
        <w:t>–</w:t>
      </w:r>
      <w:r>
        <w:rPr>
          <w:spacing w:val="14"/>
          <w:w w:val="85"/>
          <w:sz w:val="18"/>
        </w:rPr>
        <w:t> </w:t>
      </w:r>
      <w:hyperlink r:id="rId6">
        <w:r>
          <w:rPr>
            <w:color w:val="0000FF"/>
            <w:w w:val="85"/>
            <w:sz w:val="18"/>
            <w:u w:val="single" w:color="0000FF"/>
          </w:rPr>
          <w:t>cwelton.exterieur@groupe-casino.fr</w:t>
        </w:r>
        <w:r>
          <w:rPr>
            <w:color w:val="0000FF"/>
            <w:spacing w:val="14"/>
            <w:w w:val="85"/>
            <w:sz w:val="18"/>
            <w:u w:val="single" w:color="0000FF"/>
          </w:rPr>
          <w:t> </w:t>
        </w:r>
      </w:hyperlink>
      <w:r>
        <w:rPr>
          <w:w w:val="85"/>
          <w:sz w:val="20"/>
        </w:rPr>
        <w:t>-</w:t>
      </w:r>
      <w:r>
        <w:rPr>
          <w:spacing w:val="14"/>
          <w:w w:val="85"/>
          <w:sz w:val="20"/>
        </w:rPr>
        <w:t> </w:t>
      </w:r>
      <w:r>
        <w:rPr>
          <w:w w:val="85"/>
          <w:sz w:val="18"/>
        </w:rPr>
        <w:t>Tél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7"/>
          <w:w w:val="85"/>
          <w:sz w:val="18"/>
        </w:rPr>
        <w:t> </w:t>
      </w:r>
      <w:r>
        <w:rPr>
          <w:w w:val="85"/>
          <w:sz w:val="18"/>
        </w:rPr>
        <w:t>(0)1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65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64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17</w:t>
      </w:r>
    </w:p>
    <w:p>
      <w:pPr>
        <w:pStyle w:val="Heading2"/>
        <w:spacing w:line="218" w:lineRule="exact"/>
      </w:pPr>
      <w:r>
        <w:rPr/>
        <w:t>ou</w:t>
      </w:r>
    </w:p>
    <w:p>
      <w:pPr>
        <w:spacing w:before="35"/>
        <w:ind w:left="1685" w:right="1647" w:firstLine="0"/>
        <w:jc w:val="center"/>
        <w:rPr>
          <w:sz w:val="18"/>
        </w:rPr>
      </w:pPr>
      <w:hyperlink r:id="rId7">
        <w:r>
          <w:rPr>
            <w:color w:val="0000FF"/>
            <w:spacing w:val="2"/>
            <w:w w:val="53"/>
            <w:sz w:val="18"/>
          </w:rPr>
          <w:t>I</w:t>
        </w:r>
        <w:r>
          <w:rPr>
            <w:color w:val="0000FF"/>
            <w:spacing w:val="-2"/>
            <w:w w:val="87"/>
            <w:sz w:val="18"/>
          </w:rPr>
          <w:t>R</w:t>
        </w:r>
        <w:r>
          <w:rPr>
            <w:color w:val="0000FF"/>
            <w:spacing w:val="1"/>
            <w:w w:val="78"/>
            <w:sz w:val="18"/>
          </w:rPr>
          <w:t>_</w:t>
        </w:r>
        <w:r>
          <w:rPr>
            <w:color w:val="0000FF"/>
            <w:w w:val="103"/>
            <w:sz w:val="18"/>
          </w:rPr>
          <w:t>Ca</w:t>
        </w:r>
        <w:r>
          <w:rPr>
            <w:color w:val="0000FF"/>
            <w:spacing w:val="-4"/>
            <w:w w:val="103"/>
            <w:sz w:val="18"/>
          </w:rPr>
          <w:t>s</w:t>
        </w:r>
        <w:r>
          <w:rPr>
            <w:color w:val="0000FF"/>
            <w:spacing w:val="2"/>
            <w:w w:val="72"/>
            <w:sz w:val="18"/>
          </w:rPr>
          <w:t>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w w:val="98"/>
            <w:sz w:val="18"/>
          </w:rPr>
          <w:t>o@</w:t>
        </w:r>
        <w:r>
          <w:rPr>
            <w:color w:val="0000FF"/>
            <w:spacing w:val="-2"/>
            <w:w w:val="98"/>
            <w:sz w:val="18"/>
          </w:rPr>
          <w:t>g</w:t>
        </w:r>
        <w:r>
          <w:rPr>
            <w:color w:val="0000FF"/>
            <w:w w:val="70"/>
            <w:sz w:val="18"/>
          </w:rPr>
          <w:t>r</w:t>
        </w:r>
        <w:r>
          <w:rPr>
            <w:color w:val="0000FF"/>
            <w:w w:val="101"/>
            <w:sz w:val="18"/>
          </w:rPr>
          <w:t>ou</w:t>
        </w:r>
        <w:r>
          <w:rPr>
            <w:color w:val="0000FF"/>
            <w:spacing w:val="-1"/>
            <w:w w:val="109"/>
            <w:sz w:val="18"/>
          </w:rPr>
          <w:t>p</w:t>
        </w:r>
        <w:r>
          <w:rPr>
            <w:color w:val="0000FF"/>
            <w:spacing w:val="1"/>
            <w:w w:val="109"/>
            <w:sz w:val="18"/>
          </w:rPr>
          <w:t>e</w:t>
        </w:r>
        <w:r>
          <w:rPr>
            <w:color w:val="0000FF"/>
            <w:spacing w:val="-3"/>
            <w:w w:val="73"/>
            <w:sz w:val="18"/>
          </w:rPr>
          <w:t>-</w:t>
        </w:r>
        <w:r>
          <w:rPr>
            <w:color w:val="0000FF"/>
            <w:w w:val="124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1"/>
            <w:w w:val="88"/>
            <w:sz w:val="18"/>
          </w:rPr>
          <w:t>sino</w:t>
        </w:r>
        <w:r>
          <w:rPr>
            <w:color w:val="0000FF"/>
            <w:spacing w:val="-2"/>
            <w:w w:val="88"/>
            <w:sz w:val="18"/>
          </w:rPr>
          <w:t>.</w:t>
        </w:r>
        <w:r>
          <w:rPr>
            <w:color w:val="0000FF"/>
            <w:w w:val="89"/>
            <w:sz w:val="18"/>
          </w:rPr>
          <w:t>f</w:t>
        </w:r>
        <w:r>
          <w:rPr>
            <w:color w:val="0000FF"/>
            <w:w w:val="70"/>
            <w:sz w:val="18"/>
          </w:rPr>
          <w:t>r</w:t>
        </w:r>
        <w:r>
          <w:rPr>
            <w:color w:val="0000FF"/>
            <w:spacing w:val="-14"/>
            <w:sz w:val="18"/>
          </w:rPr>
          <w:t> </w:t>
        </w:r>
      </w:hyperlink>
      <w:r>
        <w:rPr>
          <w:color w:val="0000FF"/>
          <w:w w:val="73"/>
          <w:sz w:val="18"/>
        </w:rPr>
        <w:t>-</w:t>
      </w:r>
      <w:r>
        <w:rPr>
          <w:color w:val="0000FF"/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6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w w:val="87"/>
          <w:sz w:val="18"/>
        </w:rPr>
        <w:t>33</w:t>
      </w:r>
      <w:r>
        <w:rPr>
          <w:spacing w:val="-13"/>
          <w:sz w:val="18"/>
        </w:rPr>
        <w:t> </w:t>
      </w:r>
      <w:r>
        <w:rPr>
          <w:spacing w:val="-6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3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3"/>
          <w:sz w:val="18"/>
        </w:rPr>
        <w:t> </w:t>
      </w:r>
      <w:r>
        <w:rPr>
          <w:spacing w:val="-1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w w:val="87"/>
          <w:sz w:val="18"/>
        </w:rPr>
        <w:t>24</w:t>
      </w:r>
      <w:r>
        <w:rPr>
          <w:spacing w:val="-15"/>
          <w:sz w:val="18"/>
        </w:rPr>
        <w:t> </w:t>
      </w:r>
      <w:r>
        <w:rPr>
          <w:w w:val="87"/>
          <w:sz w:val="18"/>
        </w:rPr>
        <w:t>17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7"/>
        </w:rPr>
      </w:pPr>
    </w:p>
    <w:p>
      <w:pPr>
        <w:pStyle w:val="Heading1"/>
        <w:spacing w:before="92"/>
      </w:pPr>
      <w:r>
        <w:rPr>
          <w:color w:val="6460A9"/>
        </w:rPr>
        <w:t>CONTACTS</w:t>
      </w:r>
      <w:r>
        <w:rPr>
          <w:color w:val="6460A9"/>
          <w:spacing w:val="-2"/>
        </w:rPr>
        <w:t> </w:t>
      </w:r>
      <w:r>
        <w:rPr>
          <w:color w:val="6460A9"/>
        </w:rPr>
        <w:t>PRESSE</w:t>
      </w:r>
    </w:p>
    <w:p>
      <w:pPr>
        <w:pStyle w:val="Heading2"/>
        <w:spacing w:before="163"/>
        <w:ind w:right="1649"/>
      </w:pPr>
      <w:r>
        <w:rPr>
          <w:w w:val="85"/>
        </w:rPr>
        <w:t>Groupe</w:t>
      </w:r>
      <w:r>
        <w:rPr>
          <w:spacing w:val="18"/>
          <w:w w:val="85"/>
        </w:rPr>
        <w:t> </w:t>
      </w:r>
      <w:r>
        <w:rPr>
          <w:w w:val="85"/>
        </w:rPr>
        <w:t>Casino</w:t>
      </w:r>
      <w:r>
        <w:rPr>
          <w:spacing w:val="19"/>
          <w:w w:val="85"/>
        </w:rPr>
        <w:t> </w:t>
      </w:r>
      <w:r>
        <w:rPr>
          <w:rFonts w:ascii="Tahoma" w:hAnsi="Tahoma"/>
          <w:w w:val="85"/>
        </w:rPr>
        <w:t>–</w:t>
      </w:r>
      <w:r>
        <w:rPr>
          <w:rFonts w:ascii="Tahoma" w:hAnsi="Tahoma"/>
          <w:spacing w:val="28"/>
          <w:w w:val="85"/>
        </w:rPr>
        <w:t> </w:t>
      </w:r>
      <w:r>
        <w:rPr>
          <w:w w:val="85"/>
        </w:rPr>
        <w:t>Direction</w:t>
      </w:r>
      <w:r>
        <w:rPr>
          <w:spacing w:val="19"/>
          <w:w w:val="85"/>
        </w:rPr>
        <w:t> </w:t>
      </w:r>
      <w:r>
        <w:rPr>
          <w:w w:val="85"/>
        </w:rPr>
        <w:t>de</w:t>
      </w:r>
      <w:r>
        <w:rPr>
          <w:spacing w:val="18"/>
          <w:w w:val="85"/>
        </w:rPr>
        <w:t> </w:t>
      </w:r>
      <w:r>
        <w:rPr>
          <w:w w:val="85"/>
        </w:rPr>
        <w:t>la</w:t>
      </w:r>
      <w:r>
        <w:rPr>
          <w:spacing w:val="22"/>
          <w:w w:val="85"/>
        </w:rPr>
        <w:t> </w:t>
      </w:r>
      <w:r>
        <w:rPr>
          <w:w w:val="85"/>
        </w:rPr>
        <w:t>Communication</w:t>
      </w:r>
    </w:p>
    <w:p>
      <w:pPr>
        <w:spacing w:before="122"/>
        <w:ind w:left="1685" w:right="1651" w:firstLine="0"/>
        <w:jc w:val="center"/>
        <w:rPr>
          <w:sz w:val="18"/>
        </w:rPr>
      </w:pPr>
      <w:r>
        <w:rPr>
          <w:b/>
          <w:spacing w:val="-1"/>
          <w:w w:val="90"/>
          <w:sz w:val="18"/>
        </w:rPr>
        <w:t>Béatrice</w:t>
      </w:r>
      <w:r>
        <w:rPr>
          <w:b/>
          <w:spacing w:val="-6"/>
          <w:w w:val="90"/>
          <w:sz w:val="18"/>
        </w:rPr>
        <w:t> </w:t>
      </w:r>
      <w:r>
        <w:rPr>
          <w:b/>
          <w:spacing w:val="-1"/>
          <w:w w:val="90"/>
          <w:sz w:val="18"/>
        </w:rPr>
        <w:t>MANDINE</w:t>
      </w:r>
      <w:r>
        <w:rPr>
          <w:b/>
          <w:spacing w:val="-5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hyperlink r:id="rId8">
        <w:r>
          <w:rPr>
            <w:color w:val="0000FF"/>
            <w:spacing w:val="-1"/>
            <w:w w:val="90"/>
            <w:sz w:val="18"/>
            <w:u w:val="single" w:color="0000FF"/>
          </w:rPr>
          <w:t>bmandine@groupe-casino.fr</w:t>
        </w:r>
        <w:r>
          <w:rPr>
            <w:color w:val="0000FF"/>
            <w:spacing w:val="-7"/>
            <w:w w:val="90"/>
            <w:sz w:val="18"/>
          </w:rPr>
          <w:t> </w:t>
        </w:r>
      </w:hyperlink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spacing w:val="-1"/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spacing w:val="-1"/>
          <w:w w:val="90"/>
          <w:sz w:val="18"/>
        </w:rPr>
        <w:t>33</w:t>
      </w:r>
      <w:r>
        <w:rPr>
          <w:spacing w:val="-4"/>
          <w:w w:val="90"/>
          <w:sz w:val="18"/>
        </w:rPr>
        <w:t> </w:t>
      </w:r>
      <w:r>
        <w:rPr>
          <w:spacing w:val="-1"/>
          <w:w w:val="90"/>
          <w:sz w:val="18"/>
        </w:rPr>
        <w:t>(0)6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48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48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10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10</w:t>
      </w:r>
    </w:p>
    <w:p>
      <w:pPr>
        <w:pStyle w:val="Heading2"/>
        <w:spacing w:before="62"/>
      </w:pPr>
      <w:r>
        <w:rPr/>
        <w:t>ou</w:t>
      </w:r>
    </w:p>
    <w:p>
      <w:pPr>
        <w:spacing w:before="2"/>
        <w:ind w:left="1685" w:right="1649" w:firstLine="0"/>
        <w:jc w:val="center"/>
        <w:rPr>
          <w:sz w:val="18"/>
        </w:rPr>
      </w:pPr>
      <w:hyperlink r:id="rId9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  <w:r>
          <w:rPr>
            <w:color w:val="0000FF"/>
            <w:spacing w:val="17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spacing w:line="240" w:lineRule="auto" w:before="8"/>
        <w:rPr>
          <w:sz w:val="11"/>
        </w:rPr>
      </w:pPr>
    </w:p>
    <w:p>
      <w:pPr>
        <w:pStyle w:val="Heading2"/>
        <w:spacing w:before="100"/>
        <w:ind w:right="1646"/>
      </w:pPr>
      <w:r>
        <w:rPr>
          <w:w w:val="90"/>
        </w:rPr>
        <w:t>Agence</w:t>
      </w:r>
      <w:r>
        <w:rPr>
          <w:spacing w:val="-6"/>
          <w:w w:val="90"/>
        </w:rPr>
        <w:t> </w:t>
      </w:r>
      <w:r>
        <w:rPr>
          <w:w w:val="90"/>
        </w:rPr>
        <w:t>IMAGE</w:t>
      </w:r>
      <w:r>
        <w:rPr>
          <w:spacing w:val="-5"/>
          <w:w w:val="90"/>
        </w:rPr>
        <w:t> </w:t>
      </w:r>
      <w:r>
        <w:rPr>
          <w:w w:val="90"/>
        </w:rPr>
        <w:t>7</w:t>
      </w:r>
    </w:p>
    <w:p>
      <w:pPr>
        <w:spacing w:before="122"/>
        <w:ind w:left="1685" w:right="1647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hyperlink r:id="rId10">
        <w:r>
          <w:rPr>
            <w:color w:val="0000FF"/>
            <w:w w:val="85"/>
            <w:sz w:val="18"/>
            <w:u w:val="single" w:color="0000FF"/>
          </w:rPr>
          <w:t>kallouis@image7.fr</w:t>
        </w:r>
        <w:r>
          <w:rPr>
            <w:color w:val="0000FF"/>
            <w:spacing w:val="12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4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684" w:right="1651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9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1">
        <w:r>
          <w:rPr>
            <w:color w:val="0000FF"/>
            <w:spacing w:val="-1"/>
            <w:w w:val="90"/>
            <w:sz w:val="18"/>
            <w:u w:val="single" w:color="0000FF"/>
          </w:rPr>
          <w:t>lpoinsot@image7.fr</w:t>
        </w:r>
        <w:r>
          <w:rPr>
            <w:color w:val="0000FF"/>
            <w:spacing w:val="-5"/>
            <w:w w:val="90"/>
            <w:sz w:val="18"/>
          </w:rPr>
          <w:t> </w:t>
        </w:r>
      </w:hyperlink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Tél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684" w:right="1651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color w:val="0000FF"/>
            <w:w w:val="90"/>
            <w:sz w:val="18"/>
            <w:u w:val="single" w:color="0000FF"/>
          </w:rPr>
          <w:t>fpasquier@image7.fr</w:t>
        </w:r>
        <w:r>
          <w:rPr>
            <w:color w:val="0000FF"/>
            <w:spacing w:val="-4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9"/>
        </w:rPr>
      </w:pPr>
    </w:p>
    <w:p>
      <w:pPr>
        <w:spacing w:before="0"/>
        <w:ind w:left="524" w:right="0" w:firstLine="0"/>
        <w:jc w:val="left"/>
        <w:rPr>
          <w:b/>
          <w:sz w:val="20"/>
        </w:rPr>
      </w:pPr>
      <w:r>
        <w:rPr>
          <w:w w:val="90"/>
          <w:sz w:val="20"/>
        </w:rPr>
        <w:t>Lundi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novembre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7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6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4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85" w:right="164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685" w:right="1648"/>
      <w:jc w:val="center"/>
      <w:outlineLvl w:val="2"/>
    </w:pPr>
    <w:rPr>
      <w:rFonts w:ascii="Verdana" w:hAnsi="Verdana" w:eastAsia="Verdana" w:cs="Verdana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2870" w:right="2850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bmandin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2023-12-05T15:42:08Z</dcterms:created>
  <dcterms:modified xsi:type="dcterms:W3CDTF">2023-12-05T15:42:08Z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LastSaved">
    <vt:filetime>2023-12-05T00:00:00Z</vt:filetime>
  </property>
</Properties>
</file>