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</w:rPr>
        <w:t>06 — Главный инженер и охрана труда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Памятка для сотрудников ИХНМ. Заполненный файл верните разработчику сайта (письмо) или положите в assets/incoming/rosters/.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Живой макет сайта (рыба): https://cyril-ver-mar.github.io/ICNM_site/preview-filled/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Важно про языки (RU / EN / BE / ZH): заполняйте все четыре, если можете. Русский — обязательный минимум. Если язык не заполнен, текст будет машинно переведён с русского (или с единственного заполненного языка). Машинный перевод перед публикацией нужно проверить.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Несколько ролей / подразделений: один человек может одновременно быть, например, сотрудником лаборатории и председателем профсоюза, заместителем директора и учёным секретарём. В шаблоне персоналий укажите ВСЕ роли и подразделения (affiliations). Тогда на персональной странице people/{id}/ и в пакетах подразделений отобразятся все связи. Не заводите дубликаты одного человека под разными id.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Фото: отдельным файлом JPG/PNG. Имя файла — как в поле «Имя файла фото». Верните фото вместе с заполненным Word-файлом (письмо разработчику или папка assets/incoming/rosters/photos/).</w:t>
      </w:r>
    </w:p>
    <w:p>
      <w:pPr>
        <w:pStyle w:val="Heading1"/>
      </w:pPr>
      <w:r>
        <w:rPr>
          <w:rFonts w:ascii="Arial" w:hAnsi="Arial" w:eastAsia="Arial"/>
        </w:rPr>
        <w:t>Зачем и куда на сайте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Две admin-unit страницы в Структуре: «Главный инженер» (engineering) и «Охрана труда» (labor-protection).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Уйдёт на /engineering/, /labor-protection/, карточки → people/{id}/.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Персоналии заведите в 01-personalia.docx.</w:t>
      </w:r>
    </w:p>
    <w:p>
      <w:pPr>
        <w:pStyle w:val="Heading1"/>
      </w:pPr>
      <w:r>
        <w:rPr>
          <w:rFonts w:ascii="Arial" w:hAnsi="Arial" w:eastAsia="Arial"/>
        </w:rPr>
        <w:t>Как это выглядит на сайте (наполненный макет)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Ниже — скриншоты страниц с «рыбой». По ним видно, куда попадёт каждая строка. Реальные тексты и фото подставят после ваших файлов.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Плитки на «Структуре»</w:t>
      </w:r>
    </w:p>
    <w:p>
      <w:r>
        <w:drawing>
          <wp:inline xmlns:a="http://schemas.openxmlformats.org/drawingml/2006/main" xmlns:pic="http://schemas.openxmlformats.org/drawingml/2006/picture">
            <wp:extent cx="5940000" cy="74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(structure). Это рыба для ориентира, не официальные данные.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Персональная страница сотрудника</w:t>
      </w:r>
    </w:p>
    <w:p>
      <w:r>
        <w:drawing>
          <wp:inline xmlns:a="http://schemas.openxmlformats.org/drawingml/2006/main" xmlns:pic="http://schemas.openxmlformats.org/drawingml/2006/picture">
            <wp:extent cx="5940000" cy="835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-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(person-full). Это рыба для ориентира, не официальные данные.</w:t>
      </w:r>
    </w:p>
    <w:p>
      <w:pPr>
        <w:pStyle w:val="Heading1"/>
      </w:pPr>
      <w:r>
        <w:rPr>
          <w:rFonts w:ascii="Arial" w:hAnsi="Arial" w:eastAsia="Arial"/>
        </w:rPr>
        <w:t>Справочник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unit_id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Код: engineering или labor-protection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engineering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unit_title_ru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Название подразделения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Главный инженер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Телефон подразделения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person_id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id персоналии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tikhonov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Роль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Главный инженер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Роля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职务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phone_person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Телефон сотрудника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E-mail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Заметки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Главный инженер — состав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unit_id — Код: engineering или labor-protection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unit_title_ru — Название подразделения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подразделения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персоналии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phone_person — Телефон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2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unit_id — Код: engineering или labor-protection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unit_title_ru — Название подразделения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подразделения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персоналии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phone_person — Телефон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3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unit_id — Код: engineering или labor-protection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unit_title_ru — Название подразделения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подразделения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персоналии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phone_person — Телефон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Охрана труда — состав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unit_id — Код: engineering или labor-protection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unit_title_ru — Название подразделения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подразделения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персоналии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phone_person — Телефон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2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unit_id — Код: engineering или labor-protection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unit_title_ru — Название подразделения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подразделения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персоналии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phone_person — Телефон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3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unit_id — Код: engineering или labor-protection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unit_title_ru — Название подразделения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подразделения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персоналии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phone_person — Телефон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