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Financial Econometrics</w:t>
      </w:r>
    </w:p>
    <w:p w:rsidR="00000000" w:rsidDel="00000000" w:rsidP="00000000" w:rsidRDefault="00000000" w:rsidRPr="00000000" w14:paraId="00000002">
      <w:pPr>
        <w:jc w:val="center"/>
        <w:rPr>
          <w:rFonts w:ascii="Arial" w:cs="Arial" w:eastAsia="Arial" w:hAnsi="Arial"/>
          <w:b w:val="1"/>
          <w:bCs w:val="1"/>
          <w:i w:val="1"/>
          <w:iCs w:val="1"/>
        </w:rPr>
      </w:pPr>
      <w:r w:rsidDel="00000000" w:rsidR="00000000" w:rsidRPr="00000000">
        <w:rPr>
          <w:rFonts w:ascii="Arial" w:cs="Arial" w:eastAsia="Arial" w:hAnsi="Arial"/>
          <w:i w:val="1"/>
          <w:iCs w:val="1"/>
          <w:rtl w:val="0"/>
        </w:rPr>
        <w:t xml:space="preserve">Solution Sheet on Problem Set 5</w:t>
      </w: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OLS</w:t>
      </w:r>
    </w:p>
    <w:p w:rsidR="00000000" w:rsidDel="00000000" w:rsidP="00000000" w:rsidRDefault="00000000" w:rsidRPr="00000000" w14:paraId="00000004">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Deadline: 28/04/2026</w:t>
      </w:r>
    </w:p>
    <w:p w:rsidR="00000000" w:rsidDel="00000000" w:rsidP="00000000" w:rsidRDefault="00000000" w:rsidRPr="00000000" w14:paraId="0000000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Solved by: </w:t>
      </w:r>
      <w:r w:rsidDel="00000000" w:rsidR="00000000" w:rsidRPr="00000000">
        <w:rPr>
          <w:rFonts w:ascii="Arial" w:cs="Arial" w:eastAsia="Arial" w:hAnsi="Arial"/>
          <w:b w:val="1"/>
          <w:bCs w:val="1"/>
          <w:rtl w:val="0"/>
        </w:rPr>
        <w:t xml:space="preserve">Nilufar Ismayilova, Adriano Lama, Cyril Gabriele</w:t>
      </w:r>
      <w:r w:rsidDel="00000000" w:rsidR="00000000" w:rsidRPr="00000000">
        <w:rPr>
          <w:rFonts w:ascii="Arial" w:cs="Arial" w:eastAsia="Arial" w:hAnsi="Arial"/>
          <w:b w:val="1"/>
          <w:bCs w:val="1"/>
          <w:rtl w:val="0"/>
        </w:rPr>
        <w:br w:type="textWrapping"/>
      </w:r>
    </w:p>
    <w:tbl>
      <w:tblPr>
        <w:tblStyle w:val="Table1"/>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5"/>
        <w:gridCol w:w="5010"/>
        <w:gridCol w:w="900"/>
        <w:tblGridChange w:id="0">
          <w:tblGrid>
            <w:gridCol w:w="3495"/>
            <w:gridCol w:w="5010"/>
            <w:gridCol w:w="900"/>
          </w:tblGrid>
        </w:tblGridChange>
      </w:tblGrid>
      <w:tr>
        <w:trPr>
          <w:cantSplit w:val="0"/>
          <w:tblHeader w:val="0"/>
        </w:trPr>
        <w:tc>
          <w:tcPr/>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Task</w:t>
            </w:r>
          </w:p>
        </w:tc>
        <w:tc>
          <w:tcPr/>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09">
            <w:pPr>
              <w:jc w:val="center"/>
              <w:rPr>
                <w:rFonts w:ascii="Arial" w:cs="Arial" w:eastAsia="Arial" w:hAnsi="Arial"/>
                <w:b w:val="1"/>
                <w:bCs w:val="1"/>
                <w:color w:val="006400"/>
                <w:sz w:val="20"/>
                <w:szCs w:val="20"/>
              </w:rPr>
            </w:pPr>
            <w:r w:rsidDel="00000000" w:rsidR="00000000" w:rsidRPr="00000000">
              <w:rPr>
                <w:rFonts w:ascii="Arial" w:cs="Arial" w:eastAsia="Arial" w:hAnsi="Arial"/>
                <w:b w:val="1"/>
                <w:bCs w:val="1"/>
                <w:color w:val="006400"/>
                <w:sz w:val="20"/>
                <w:szCs w:val="20"/>
                <w:rtl w:val="0"/>
              </w:rPr>
              <w:t xml:space="preserve">Points Earned</w:t>
            </w:r>
          </w:p>
        </w:tc>
      </w:tr>
      <w:tr>
        <w:trPr>
          <w:cantSplit w:val="0"/>
          <w:tblHeader w:val="0"/>
        </w:trPr>
        <w:tc>
          <w:tcPr/>
          <w:p w:rsidR="00000000" w:rsidDel="00000000" w:rsidP="00000000" w:rsidRDefault="00000000" w:rsidRPr="00000000" w14:paraId="0000000A">
            <w:pPr>
              <w:rPr>
                <w:b w:val="1"/>
                <w:bCs w:val="1"/>
              </w:rPr>
            </w:pPr>
            <w:r w:rsidDel="00000000" w:rsidR="00000000" w:rsidRPr="00000000">
              <w:rPr>
                <w:rtl w:val="0"/>
              </w:rPr>
              <w:t xml:space="preserve">1. </w:t>
            </w:r>
            <w:r w:rsidDel="00000000" w:rsidR="00000000" w:rsidRPr="00000000">
              <w:rPr>
                <w:rFonts w:ascii="Arial" w:cs="Arial" w:eastAsia="Arial" w:hAnsi="Arial"/>
                <w:sz w:val="27"/>
                <w:szCs w:val="27"/>
                <w:rtl w:val="0"/>
              </w:rPr>
              <w:t xml:space="preserve">Starting your sample in March 1991, estimate the Fama-French model on the quarter-on-quarter returns of fund4. </w:t>
            </w:r>
            <w:r w:rsidDel="00000000" w:rsidR="00000000" w:rsidRPr="00000000">
              <w:rPr>
                <w:rFonts w:ascii="Arial" w:cs="Arial" w:eastAsia="Arial" w:hAnsi="Arial"/>
                <w:b w:val="1"/>
                <w:bCs w:val="1"/>
                <w:sz w:val="27"/>
                <w:szCs w:val="27"/>
                <w:rtl w:val="0"/>
              </w:rPr>
              <w:t xml:space="preserve">(1 point)</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ind w:left="22" w:firstLine="0"/>
              <w:rPr/>
            </w:pPr>
            <w:r w:rsidDel="00000000" w:rsidR="00000000" w:rsidRPr="00000000">
              <w:rPr>
                <w:rtl w:val="0"/>
              </w:rPr>
            </w:r>
          </w:p>
        </w:tc>
        <w:tc>
          <w:tcPr/>
          <w:p w:rsidR="00000000" w:rsidDel="00000000" w:rsidP="00000000" w:rsidRDefault="00000000" w:rsidRPr="00000000" w14:paraId="0000000E">
            <w:pPr>
              <w:spacing w:after="240" w:before="240" w:lineRule="auto"/>
              <w:rPr/>
            </w:pPr>
            <w:r w:rsidDel="00000000" w:rsidR="00000000" w:rsidRPr="00000000">
              <w:rPr>
                <w:rtl w:val="0"/>
              </w:rPr>
              <w:t xml:space="preserve">Starting in March 1991, the OLS estimation of the Fama-French model for fund4 qoq log excess returns gives:</w:t>
            </w:r>
          </w:p>
          <w:p w:rsidR="00000000" w:rsidDel="00000000" w:rsidP="00000000" w:rsidRDefault="00000000" w:rsidRPr="00000000" w14:paraId="0000000F">
            <w:pPr>
              <w:numPr>
                <w:ilvl w:val="0"/>
                <w:numId w:val="5"/>
              </w:numPr>
              <w:spacing w:after="0" w:afterAutospacing="0" w:before="240" w:lineRule="auto"/>
              <w:ind w:left="720" w:hanging="360"/>
              <w:rPr>
                <w:color w:val="000000"/>
              </w:rPr>
            </w:pPr>
            <w:r w:rsidDel="00000000" w:rsidR="00000000" w:rsidRPr="00000000">
              <w:rPr>
                <w:rtl w:val="0"/>
              </w:rPr>
              <w:t xml:space="preserve">alpha (const) = 0.839</w:t>
            </w:r>
          </w:p>
          <w:p w:rsidR="00000000" w:rsidDel="00000000" w:rsidP="00000000" w:rsidRDefault="00000000" w:rsidRPr="00000000" w14:paraId="00000010">
            <w:pPr>
              <w:numPr>
                <w:ilvl w:val="0"/>
                <w:numId w:val="5"/>
              </w:numPr>
              <w:spacing w:after="0" w:afterAutospacing="0" w:before="0" w:beforeAutospacing="0" w:lineRule="auto"/>
              <w:ind w:left="720" w:hanging="360"/>
              <w:rPr>
                <w:color w:val="000000"/>
              </w:rPr>
            </w:pPr>
            <w:r w:rsidDel="00000000" w:rsidR="00000000" w:rsidRPr="00000000">
              <w:rPr>
                <w:rtl w:val="0"/>
              </w:rPr>
              <w:t xml:space="preserve">beta on mktrf_qoq = 0.663</w:t>
            </w:r>
          </w:p>
          <w:p w:rsidR="00000000" w:rsidDel="00000000" w:rsidP="00000000" w:rsidRDefault="00000000" w:rsidRPr="00000000" w14:paraId="00000011">
            <w:pPr>
              <w:numPr>
                <w:ilvl w:val="0"/>
                <w:numId w:val="5"/>
              </w:numPr>
              <w:spacing w:after="0" w:afterAutospacing="0" w:before="0" w:beforeAutospacing="0" w:lineRule="auto"/>
              <w:ind w:left="720" w:hanging="360"/>
              <w:rPr>
                <w:color w:val="000000"/>
              </w:rPr>
            </w:pPr>
            <w:r w:rsidDel="00000000" w:rsidR="00000000" w:rsidRPr="00000000">
              <w:rPr>
                <w:rtl w:val="0"/>
              </w:rPr>
              <w:t xml:space="preserve">beta on smb_qoq = 0.223</w:t>
            </w:r>
          </w:p>
          <w:p w:rsidR="00000000" w:rsidDel="00000000" w:rsidP="00000000" w:rsidRDefault="00000000" w:rsidRPr="00000000" w14:paraId="00000012">
            <w:pPr>
              <w:numPr>
                <w:ilvl w:val="0"/>
                <w:numId w:val="5"/>
              </w:numPr>
              <w:spacing w:after="240" w:before="0" w:beforeAutospacing="0" w:lineRule="auto"/>
              <w:ind w:left="720" w:hanging="360"/>
              <w:rPr>
                <w:color w:val="000000"/>
              </w:rPr>
            </w:pPr>
            <w:r w:rsidDel="00000000" w:rsidR="00000000" w:rsidRPr="00000000">
              <w:rPr>
                <w:rtl w:val="0"/>
              </w:rPr>
              <w:t xml:space="preserve">beta on hml_qoq = 0.423</w:t>
            </w:r>
          </w:p>
          <w:p w:rsidR="00000000" w:rsidDel="00000000" w:rsidP="00000000" w:rsidRDefault="00000000" w:rsidRPr="00000000" w14:paraId="00000013">
            <w:pPr>
              <w:spacing w:after="240" w:before="240" w:lineRule="auto"/>
              <w:rPr/>
            </w:pPr>
            <w:r w:rsidDel="00000000" w:rsidR="00000000" w:rsidRPr="00000000">
              <w:rPr>
                <w:rtl w:val="0"/>
              </w:rPr>
              <w:t xml:space="preserve">Additional regression output:</w:t>
            </w:r>
          </w:p>
          <w:p w:rsidR="00000000" w:rsidDel="00000000" w:rsidP="00000000" w:rsidRDefault="00000000" w:rsidRPr="00000000" w14:paraId="00000014">
            <w:pPr>
              <w:numPr>
                <w:ilvl w:val="0"/>
                <w:numId w:val="6"/>
              </w:numPr>
              <w:spacing w:after="0" w:afterAutospacing="0" w:before="240" w:lineRule="auto"/>
              <w:ind w:left="720" w:hanging="360"/>
              <w:rPr>
                <w:color w:val="000000"/>
              </w:rPr>
            </w:pPr>
            <w:r w:rsidDel="00000000" w:rsidR="00000000" w:rsidRPr="00000000">
              <w:rPr>
                <w:rtl w:val="0"/>
              </w:rPr>
              <w:t xml:space="preserve">R² = 0.691</w:t>
            </w:r>
          </w:p>
          <w:p w:rsidR="00000000" w:rsidDel="00000000" w:rsidP="00000000" w:rsidRDefault="00000000" w:rsidRPr="00000000" w14:paraId="00000015">
            <w:pPr>
              <w:numPr>
                <w:ilvl w:val="0"/>
                <w:numId w:val="6"/>
              </w:numPr>
              <w:spacing w:after="240" w:before="0" w:beforeAutospacing="0" w:lineRule="auto"/>
              <w:ind w:left="720" w:hanging="360"/>
              <w:rPr>
                <w:color w:val="000000"/>
              </w:rPr>
            </w:pPr>
            <w:r w:rsidDel="00000000" w:rsidR="00000000" w:rsidRPr="00000000">
              <w:rPr>
                <w:rtl w:val="0"/>
              </w:rPr>
              <w:t xml:space="preserve">Number of observations = 215</w:t>
            </w:r>
          </w:p>
        </w:tc>
        <w:tc>
          <w:tcPr/>
          <w:p w:rsidR="00000000" w:rsidDel="00000000" w:rsidP="00000000" w:rsidRDefault="00000000" w:rsidRPr="00000000" w14:paraId="00000016">
            <w:pPr>
              <w:rPr>
                <w:rFonts w:ascii="Arial" w:cs="Arial" w:eastAsia="Arial" w:hAnsi="Arial"/>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7">
            <w:pPr>
              <w:rPr>
                <w:b w:val="1"/>
                <w:bCs w:val="1"/>
              </w:rPr>
            </w:pPr>
            <w:r w:rsidDel="00000000" w:rsidR="00000000" w:rsidRPr="00000000">
              <w:rPr>
                <w:rtl w:val="0"/>
              </w:rPr>
              <w:t xml:space="preserve">2. </w:t>
            </w:r>
            <w:r w:rsidDel="00000000" w:rsidR="00000000" w:rsidRPr="00000000">
              <w:rPr>
                <w:rFonts w:ascii="Arial" w:cs="Arial" w:eastAsia="Arial" w:hAnsi="Arial"/>
                <w:sz w:val="27"/>
                <w:szCs w:val="27"/>
                <w:rtl w:val="0"/>
              </w:rPr>
              <w:t xml:space="preserve">Construct one artificial batch of </w:t>
            </w:r>
            <m:oMath>
              <m:sSubSup>
                <m:sSubSupPr>
                  <m:ctrlPr>
                    <w:rPr>
                      <w:rFonts w:ascii="Cambria Math" w:cs="Cambria Math" w:eastAsia="Cambria Math" w:hAnsi="Cambria Math"/>
                      <w:sz w:val="27"/>
                      <w:szCs w:val="27"/>
                    </w:rPr>
                  </m:ctrlPr>
                </m:sSubSupPr>
                <m:e>
                  <m:r>
                    <w:rPr>
                      <w:rFonts w:ascii="Cambria Math" w:cs="Cambria Math" w:eastAsia="Cambria Math" w:hAnsi="Cambria Math"/>
                      <w:sz w:val="27"/>
                      <w:szCs w:val="27"/>
                    </w:rPr>
                    <m:t xml:space="preserve">R</m:t>
                  </m:r>
                </m:e>
                <m:sub>
                  <m:r>
                    <w:rPr>
                      <w:rFonts w:ascii="Cambria Math" w:cs="Cambria Math" w:eastAsia="Cambria Math" w:hAnsi="Cambria Math"/>
                      <w:sz w:val="27"/>
                      <w:szCs w:val="27"/>
                    </w:rPr>
                    <m:t xml:space="preserve">t</m:t>
                  </m:r>
                </m:sub>
                <m:sup>
                  <m:r>
                    <w:rPr>
                      <w:rFonts w:ascii="Cambria Math" w:cs="Cambria Math" w:eastAsia="Cambria Math" w:hAnsi="Cambria Math"/>
                      <w:sz w:val="27"/>
                      <w:szCs w:val="27"/>
                    </w:rPr>
                    <m:t xml:space="preserve">*</m:t>
                  </m:r>
                </m:sup>
              </m:sSubSup>
            </m:oMath>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27"/>
                <w:szCs w:val="27"/>
                <w:rtl w:val="0"/>
              </w:rPr>
              <w:t xml:space="preserve">using resampled </w:t>
            </w:r>
            <m:oMath>
              <m:sSubSup>
                <m:sSubSupPr>
                  <m:ctrlPr>
                    <w:rPr>
                      <w:rFonts w:ascii="Cambria Math" w:cs="Cambria Math" w:eastAsia="Cambria Math" w:hAnsi="Cambria Math"/>
                      <w:sz w:val="27"/>
                      <w:szCs w:val="27"/>
                    </w:rPr>
                  </m:ctrlPr>
                </m:sSubSupPr>
                <m:e>
                  <m:r>
                    <w:rPr>
                      <w:rFonts w:ascii="Cambria Math" w:cs="Cambria Math" w:eastAsia="Cambria Math" w:hAnsi="Cambria Math"/>
                      <w:sz w:val="27"/>
                      <w:szCs w:val="27"/>
                    </w:rPr>
                    <m:t xml:space="preserve">u</m:t>
                  </m:r>
                </m:e>
                <m:sub>
                  <m:r>
                    <w:rPr>
                      <w:rFonts w:ascii="Cambria Math" w:cs="Cambria Math" w:eastAsia="Cambria Math" w:hAnsi="Cambria Math"/>
                      <w:sz w:val="27"/>
                      <w:szCs w:val="27"/>
                    </w:rPr>
                    <m:t xml:space="preserve">t</m:t>
                  </m:r>
                </m:sub>
                <m:sup>
                  <m:r>
                    <w:rPr>
                      <w:rFonts w:ascii="Cambria Math" w:cs="Cambria Math" w:eastAsia="Cambria Math" w:hAnsi="Cambria Math"/>
                      <w:sz w:val="27"/>
                      <w:szCs w:val="27"/>
                    </w:rPr>
                    <m:t xml:space="preserve">*</m:t>
                  </m:r>
                </m:sup>
              </m:sSubSup>
            </m:oMath>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27"/>
                <w:szCs w:val="27"/>
                <w:rtl w:val="0"/>
              </w:rPr>
              <w:t xml:space="preserve">drawn (with replacement) from the residuals.  Re-estimate model (5) and report the coefficients. </w:t>
            </w:r>
            <w:r w:rsidDel="00000000" w:rsidR="00000000" w:rsidRPr="00000000">
              <w:rPr>
                <w:rFonts w:ascii="Arial" w:cs="Arial" w:eastAsia="Arial" w:hAnsi="Arial"/>
                <w:b w:val="1"/>
                <w:bCs w:val="1"/>
                <w:sz w:val="27"/>
                <w:szCs w:val="27"/>
                <w:rtl w:val="0"/>
              </w:rPr>
              <w:t xml:space="preserve">(2 points)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spacing w:after="240" w:before="240" w:lineRule="auto"/>
              <w:rPr/>
            </w:pPr>
            <w:r w:rsidDel="00000000" w:rsidR="00000000" w:rsidRPr="00000000">
              <w:rPr>
                <w:rtl w:val="0"/>
              </w:rPr>
              <w:t xml:space="preserve">Using one artificial sample constructed by resampling the residuals with replacement and re-estimating the model, the bootstrap coefficients are:</w:t>
            </w:r>
          </w:p>
          <w:p w:rsidR="00000000" w:rsidDel="00000000" w:rsidP="00000000" w:rsidRDefault="00000000" w:rsidRPr="00000000" w14:paraId="0000001A">
            <w:pPr>
              <w:numPr>
                <w:ilvl w:val="0"/>
                <w:numId w:val="4"/>
              </w:numPr>
              <w:spacing w:after="0" w:afterAutospacing="0" w:before="240" w:lineRule="auto"/>
              <w:ind w:left="720" w:hanging="360"/>
              <w:rPr>
                <w:color w:val="000000"/>
              </w:rPr>
            </w:pPr>
            <w:r w:rsidDel="00000000" w:rsidR="00000000" w:rsidRPr="00000000">
              <w:rPr>
                <w:b w:val="1"/>
                <w:bCs w:val="1"/>
                <w:rtl w:val="0"/>
              </w:rPr>
              <w:t xml:space="preserve">alpha (const)</w:t>
            </w:r>
            <w:r w:rsidDel="00000000" w:rsidR="00000000" w:rsidRPr="00000000">
              <w:rPr>
                <w:rtl w:val="0"/>
              </w:rPr>
              <w:t xml:space="preserve"> = </w:t>
            </w:r>
            <w:r w:rsidDel="00000000" w:rsidR="00000000" w:rsidRPr="00000000">
              <w:rPr>
                <w:b w:val="1"/>
                <w:bCs w:val="1"/>
                <w:rtl w:val="0"/>
              </w:rPr>
              <w:t xml:space="preserve">0.998</w:t>
            </w:r>
          </w:p>
          <w:p w:rsidR="00000000" w:rsidDel="00000000" w:rsidP="00000000" w:rsidRDefault="00000000" w:rsidRPr="00000000" w14:paraId="0000001B">
            <w:pPr>
              <w:numPr>
                <w:ilvl w:val="0"/>
                <w:numId w:val="4"/>
              </w:numPr>
              <w:spacing w:after="0" w:afterAutospacing="0" w:before="0" w:beforeAutospacing="0" w:lineRule="auto"/>
              <w:ind w:left="720" w:hanging="360"/>
              <w:rPr>
                <w:color w:val="000000"/>
              </w:rPr>
            </w:pPr>
            <w:r w:rsidDel="00000000" w:rsidR="00000000" w:rsidRPr="00000000">
              <w:rPr>
                <w:b w:val="1"/>
                <w:bCs w:val="1"/>
                <w:rtl w:val="0"/>
              </w:rPr>
              <w:t xml:space="preserve">beta on mktrf_qoq</w:t>
            </w:r>
            <w:r w:rsidDel="00000000" w:rsidR="00000000" w:rsidRPr="00000000">
              <w:rPr>
                <w:rtl w:val="0"/>
              </w:rPr>
              <w:t xml:space="preserve"> = </w:t>
            </w:r>
            <w:r w:rsidDel="00000000" w:rsidR="00000000" w:rsidRPr="00000000">
              <w:rPr>
                <w:b w:val="1"/>
                <w:bCs w:val="1"/>
                <w:rtl w:val="0"/>
              </w:rPr>
              <w:t xml:space="preserve">0.674</w:t>
            </w:r>
          </w:p>
          <w:p w:rsidR="00000000" w:rsidDel="00000000" w:rsidP="00000000" w:rsidRDefault="00000000" w:rsidRPr="00000000" w14:paraId="0000001C">
            <w:pPr>
              <w:numPr>
                <w:ilvl w:val="0"/>
                <w:numId w:val="4"/>
              </w:numPr>
              <w:spacing w:after="0" w:afterAutospacing="0" w:before="0" w:beforeAutospacing="0" w:lineRule="auto"/>
              <w:ind w:left="720" w:hanging="360"/>
              <w:rPr>
                <w:color w:val="000000"/>
              </w:rPr>
            </w:pPr>
            <w:r w:rsidDel="00000000" w:rsidR="00000000" w:rsidRPr="00000000">
              <w:rPr>
                <w:b w:val="1"/>
                <w:bCs w:val="1"/>
                <w:rtl w:val="0"/>
              </w:rPr>
              <w:t xml:space="preserve">beta on smb_qoq</w:t>
            </w:r>
            <w:r w:rsidDel="00000000" w:rsidR="00000000" w:rsidRPr="00000000">
              <w:rPr>
                <w:rtl w:val="0"/>
              </w:rPr>
              <w:t xml:space="preserve"> = </w:t>
            </w:r>
            <w:r w:rsidDel="00000000" w:rsidR="00000000" w:rsidRPr="00000000">
              <w:rPr>
                <w:b w:val="1"/>
                <w:bCs w:val="1"/>
                <w:rtl w:val="0"/>
              </w:rPr>
              <w:t xml:space="preserve">0.201</w:t>
            </w:r>
          </w:p>
          <w:p w:rsidR="00000000" w:rsidDel="00000000" w:rsidP="00000000" w:rsidRDefault="00000000" w:rsidRPr="00000000" w14:paraId="0000001D">
            <w:pPr>
              <w:numPr>
                <w:ilvl w:val="0"/>
                <w:numId w:val="4"/>
              </w:numPr>
              <w:spacing w:after="240" w:before="0" w:beforeAutospacing="0" w:lineRule="auto"/>
              <w:ind w:left="720" w:hanging="360"/>
              <w:rPr>
                <w:color w:val="000000"/>
              </w:rPr>
            </w:pPr>
            <w:r w:rsidDel="00000000" w:rsidR="00000000" w:rsidRPr="00000000">
              <w:rPr>
                <w:b w:val="1"/>
                <w:bCs w:val="1"/>
                <w:rtl w:val="0"/>
              </w:rPr>
              <w:t xml:space="preserve">beta on hml_qoq</w:t>
            </w:r>
            <w:r w:rsidDel="00000000" w:rsidR="00000000" w:rsidRPr="00000000">
              <w:rPr>
                <w:rtl w:val="0"/>
              </w:rPr>
              <w:t xml:space="preserve"> = </w:t>
            </w:r>
            <w:r w:rsidDel="00000000" w:rsidR="00000000" w:rsidRPr="00000000">
              <w:rPr>
                <w:b w:val="1"/>
                <w:bCs w:val="1"/>
                <w:rtl w:val="0"/>
              </w:rPr>
              <w:t xml:space="preserve">0.462</w:t>
            </w:r>
          </w:p>
          <w:p w:rsidR="00000000" w:rsidDel="00000000" w:rsidP="00000000" w:rsidRDefault="00000000" w:rsidRPr="00000000" w14:paraId="0000001E">
            <w:pPr>
              <w:rPr>
                <w:b w:val="1"/>
                <w:bCs w:val="1"/>
              </w:rPr>
            </w:pPr>
            <w:r w:rsidDel="00000000" w:rsidR="00000000" w:rsidRPr="00000000">
              <w:rPr>
                <w:rtl w:val="0"/>
              </w:rPr>
            </w:r>
          </w:p>
        </w:tc>
        <w:tc>
          <w:tcPr/>
          <w:p w:rsidR="00000000" w:rsidDel="00000000" w:rsidP="00000000" w:rsidRDefault="00000000" w:rsidRPr="00000000" w14:paraId="0000001F">
            <w:pPr>
              <w:rPr>
                <w:rFonts w:ascii="Arial" w:cs="Arial" w:eastAsia="Arial" w:hAnsi="Arial"/>
                <w:b w:val="1"/>
                <w:bCs w:val="1"/>
                <w:sz w:val="26"/>
                <w:szCs w:val="26"/>
              </w:rPr>
            </w:pPr>
            <w:r w:rsidDel="00000000" w:rsidR="00000000" w:rsidRPr="00000000">
              <w:rPr>
                <w:rtl w:val="0"/>
              </w:rPr>
            </w:r>
          </w:p>
        </w:tc>
      </w:tr>
      <w:tr>
        <w:trPr>
          <w:cantSplit w:val="0"/>
          <w:trHeight w:val="5235" w:hRule="atLeast"/>
          <w:tblHeader w:val="0"/>
        </w:trPr>
        <w:tc>
          <w:tcPr/>
          <w:p w:rsidR="00000000" w:rsidDel="00000000" w:rsidP="00000000" w:rsidRDefault="00000000" w:rsidRPr="00000000" w14:paraId="00000020">
            <w:pPr>
              <w:rPr>
                <w:b w:val="1"/>
                <w:bCs w:val="1"/>
              </w:rPr>
            </w:pPr>
            <w:r w:rsidDel="00000000" w:rsidR="00000000" w:rsidRPr="00000000">
              <w:rPr>
                <w:rtl w:val="0"/>
              </w:rPr>
              <w:t xml:space="preserve">3. </w:t>
            </w:r>
            <w:r w:rsidDel="00000000" w:rsidR="00000000" w:rsidRPr="00000000">
              <w:rPr>
                <w:rFonts w:ascii="Arial" w:cs="Arial" w:eastAsia="Arial" w:hAnsi="Arial"/>
                <w:sz w:val="27"/>
                <w:szCs w:val="27"/>
                <w:rtl w:val="0"/>
              </w:rPr>
              <w:t xml:space="preserve">Repeat this exercise 10,000 times.  Report the (two-sided) p-values of the coefficient estimates obtained through bootstrapping. </w:t>
            </w:r>
            <w:r w:rsidDel="00000000" w:rsidR="00000000" w:rsidRPr="00000000">
              <w:rPr>
                <w:rFonts w:ascii="Arial" w:cs="Arial" w:eastAsia="Arial" w:hAnsi="Arial"/>
                <w:b w:val="1"/>
                <w:bCs w:val="1"/>
                <w:sz w:val="27"/>
                <w:szCs w:val="27"/>
                <w:rtl w:val="0"/>
              </w:rPr>
              <w:t xml:space="preserve">(3 points)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spacing w:after="240" w:before="240" w:lineRule="auto"/>
              <w:rPr/>
            </w:pPr>
            <w:r w:rsidDel="00000000" w:rsidR="00000000" w:rsidRPr="00000000">
              <w:rPr>
                <w:rtl w:val="0"/>
              </w:rPr>
              <w:t xml:space="preserve">Using 10,000 bootstrap repetitions, the two-sided bootstrap p-values are:</w:t>
            </w:r>
          </w:p>
          <w:p w:rsidR="00000000" w:rsidDel="00000000" w:rsidP="00000000" w:rsidRDefault="00000000" w:rsidRPr="00000000" w14:paraId="00000023">
            <w:pPr>
              <w:numPr>
                <w:ilvl w:val="0"/>
                <w:numId w:val="9"/>
              </w:numPr>
              <w:spacing w:after="0" w:afterAutospacing="0" w:before="240" w:lineRule="auto"/>
              <w:ind w:left="720" w:hanging="360"/>
              <w:rPr>
                <w:color w:val="000000"/>
              </w:rPr>
            </w:pPr>
            <w:r w:rsidDel="00000000" w:rsidR="00000000" w:rsidRPr="00000000">
              <w:rPr>
                <w:rtl w:val="0"/>
              </w:rPr>
              <w:t xml:space="preserve">alpha (const) = 0.0004</w:t>
            </w:r>
          </w:p>
          <w:p w:rsidR="00000000" w:rsidDel="00000000" w:rsidP="00000000" w:rsidRDefault="00000000" w:rsidRPr="00000000" w14:paraId="00000024">
            <w:pPr>
              <w:numPr>
                <w:ilvl w:val="0"/>
                <w:numId w:val="9"/>
              </w:numPr>
              <w:spacing w:after="0" w:afterAutospacing="0" w:before="0" w:beforeAutospacing="0" w:lineRule="auto"/>
              <w:ind w:left="720" w:hanging="360"/>
              <w:rPr>
                <w:color w:val="000000"/>
              </w:rPr>
            </w:pPr>
            <w:r w:rsidDel="00000000" w:rsidR="00000000" w:rsidRPr="00000000">
              <w:rPr>
                <w:rtl w:val="0"/>
              </w:rPr>
              <w:t xml:space="preserve">mktrf_qoq = 0.0000</w:t>
            </w:r>
          </w:p>
          <w:p w:rsidR="00000000" w:rsidDel="00000000" w:rsidP="00000000" w:rsidRDefault="00000000" w:rsidRPr="00000000" w14:paraId="00000025">
            <w:pPr>
              <w:numPr>
                <w:ilvl w:val="0"/>
                <w:numId w:val="9"/>
              </w:numPr>
              <w:spacing w:after="0" w:afterAutospacing="0" w:before="0" w:beforeAutospacing="0" w:lineRule="auto"/>
              <w:ind w:left="720" w:hanging="360"/>
              <w:rPr>
                <w:color w:val="000000"/>
              </w:rPr>
            </w:pPr>
            <w:r w:rsidDel="00000000" w:rsidR="00000000" w:rsidRPr="00000000">
              <w:rPr>
                <w:rtl w:val="0"/>
              </w:rPr>
              <w:t xml:space="preserve">smb_qoq = 0.0000</w:t>
            </w:r>
          </w:p>
          <w:p w:rsidR="00000000" w:rsidDel="00000000" w:rsidP="00000000" w:rsidRDefault="00000000" w:rsidRPr="00000000" w14:paraId="00000026">
            <w:pPr>
              <w:numPr>
                <w:ilvl w:val="0"/>
                <w:numId w:val="9"/>
              </w:numPr>
              <w:spacing w:after="240" w:before="0" w:beforeAutospacing="0" w:lineRule="auto"/>
              <w:ind w:left="720" w:hanging="360"/>
              <w:rPr>
                <w:color w:val="000000"/>
              </w:rPr>
            </w:pPr>
            <w:r w:rsidDel="00000000" w:rsidR="00000000" w:rsidRPr="00000000">
              <w:rPr>
                <w:rtl w:val="0"/>
              </w:rPr>
              <w:t xml:space="preserve">hml_qoq = 0.0000</w:t>
            </w:r>
          </w:p>
          <w:p w:rsidR="00000000" w:rsidDel="00000000" w:rsidP="00000000" w:rsidRDefault="00000000" w:rsidRPr="00000000" w14:paraId="00000027">
            <w:pPr>
              <w:spacing w:after="240" w:before="240" w:lineRule="auto"/>
              <w:rPr/>
            </w:pPr>
            <w:r w:rsidDel="00000000" w:rsidR="00000000" w:rsidRPr="00000000">
              <w:rPr>
                <w:rtl w:val="0"/>
              </w:rPr>
              <w:t xml:space="preserve">So all coefficients are statistically significant according to the standard bootstrap.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rtl w:val="0"/>
              </w:rPr>
            </w:r>
          </w:p>
          <w:p w:rsidR="00000000" w:rsidDel="00000000" w:rsidP="00000000" w:rsidRDefault="00000000" w:rsidRPr="00000000" w14:paraId="00000030">
            <w:pPr>
              <w:rPr>
                <w:b w:val="1"/>
                <w:bCs w:val="1"/>
                <w:sz w:val="26"/>
                <w:szCs w:val="26"/>
              </w:rPr>
            </w:pP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rtl w:val="0"/>
              </w:rPr>
            </w:r>
          </w:p>
          <w:p w:rsidR="00000000" w:rsidDel="00000000" w:rsidP="00000000" w:rsidRDefault="00000000" w:rsidRPr="00000000" w14:paraId="00000032">
            <w:pPr>
              <w:rPr>
                <w:b w:val="1"/>
                <w:bCs w:val="1"/>
                <w:sz w:val="26"/>
                <w:szCs w:val="26"/>
              </w:rPr>
            </w:pPr>
            <w:r w:rsidDel="00000000" w:rsidR="00000000" w:rsidRPr="00000000">
              <w:rPr>
                <w:rtl w:val="0"/>
              </w:rPr>
            </w:r>
          </w:p>
          <w:p w:rsidR="00000000" w:rsidDel="00000000" w:rsidP="00000000" w:rsidRDefault="00000000" w:rsidRPr="00000000" w14:paraId="00000033">
            <w:pPr>
              <w:rPr>
                <w:b w:val="1"/>
                <w:bCs w:val="1"/>
                <w:sz w:val="26"/>
                <w:szCs w:val="26"/>
              </w:rPr>
            </w:pPr>
            <w:r w:rsidDel="00000000" w:rsidR="00000000" w:rsidRPr="00000000">
              <w:rPr>
                <w:rtl w:val="0"/>
              </w:rPr>
            </w:r>
          </w:p>
          <w:p w:rsidR="00000000" w:rsidDel="00000000" w:rsidP="00000000" w:rsidRDefault="00000000" w:rsidRPr="00000000" w14:paraId="00000034">
            <w:pPr>
              <w:rPr>
                <w:b w:val="1"/>
                <w:bCs w:val="1"/>
                <w:sz w:val="26"/>
                <w:szCs w:val="26"/>
              </w:rPr>
            </w:pPr>
            <w:r w:rsidDel="00000000" w:rsidR="00000000" w:rsidRPr="00000000">
              <w:rPr>
                <w:rtl w:val="0"/>
              </w:rPr>
            </w:r>
          </w:p>
          <w:p w:rsidR="00000000" w:rsidDel="00000000" w:rsidP="00000000" w:rsidRDefault="00000000" w:rsidRPr="00000000" w14:paraId="00000035">
            <w:pPr>
              <w:rPr>
                <w:b w:val="1"/>
                <w:bCs w:val="1"/>
                <w:sz w:val="26"/>
                <w:szCs w:val="26"/>
              </w:rPr>
            </w:pPr>
            <w:r w:rsidDel="00000000" w:rsidR="00000000" w:rsidRPr="00000000">
              <w:rPr>
                <w:rtl w:val="0"/>
              </w:rPr>
            </w:r>
          </w:p>
          <w:p w:rsidR="00000000" w:rsidDel="00000000" w:rsidP="00000000" w:rsidRDefault="00000000" w:rsidRPr="00000000" w14:paraId="00000036">
            <w:pPr>
              <w:rPr>
                <w:b w:val="1"/>
                <w:bCs w:val="1"/>
                <w:sz w:val="26"/>
                <w:szCs w:val="26"/>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rtl w:val="0"/>
              </w:rPr>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rtl w:val="0"/>
              </w:rPr>
            </w:r>
          </w:p>
          <w:p w:rsidR="00000000" w:rsidDel="00000000" w:rsidP="00000000" w:rsidRDefault="00000000" w:rsidRPr="00000000" w14:paraId="0000003A">
            <w:pPr>
              <w:rPr>
                <w:b w:val="1"/>
                <w:bCs w:val="1"/>
                <w:sz w:val="26"/>
                <w:szCs w:val="26"/>
              </w:rPr>
            </w:pPr>
            <w:r w:rsidDel="00000000" w:rsidR="00000000" w:rsidRPr="00000000">
              <w:rPr>
                <w:rtl w:val="0"/>
              </w:rPr>
            </w:r>
          </w:p>
        </w:tc>
        <w:tc>
          <w:tcPr/>
          <w:p w:rsidR="00000000" w:rsidDel="00000000" w:rsidP="00000000" w:rsidRDefault="00000000" w:rsidRPr="00000000" w14:paraId="0000003B">
            <w:pPr>
              <w:rPr>
                <w:rFonts w:ascii="Arial" w:cs="Arial" w:eastAsia="Arial" w:hAnsi="Arial"/>
                <w:b w:val="1"/>
                <w:bCs w:val="1"/>
                <w:sz w:val="26"/>
                <w:szCs w:val="26"/>
              </w:rPr>
            </w:pPr>
            <w:r w:rsidDel="00000000" w:rsidR="00000000" w:rsidRPr="00000000">
              <w:rPr>
                <w:rtl w:val="0"/>
              </w:rPr>
            </w:r>
          </w:p>
        </w:tc>
      </w:tr>
      <w:tr>
        <w:trPr>
          <w:cantSplit w:val="0"/>
          <w:trHeight w:val="4099" w:hRule="atLeast"/>
          <w:tblHeader w:val="0"/>
        </w:trPr>
        <w:tc>
          <w:tcPr>
            <w:shd w:fill="auto" w:val="clear"/>
          </w:tcPr>
          <w:p w:rsidR="00000000" w:rsidDel="00000000" w:rsidP="00000000" w:rsidRDefault="00000000" w:rsidRPr="00000000" w14:paraId="0000003C">
            <w:pPr>
              <w:rPr>
                <w:b w:val="1"/>
                <w:bCs w:val="1"/>
              </w:rPr>
            </w:pPr>
            <w:r w:rsidDel="00000000" w:rsidR="00000000" w:rsidRPr="00000000">
              <w:rPr>
                <w:rtl w:val="0"/>
              </w:rPr>
              <w:t xml:space="preserve">4. </w:t>
            </w:r>
            <w:r w:rsidDel="00000000" w:rsidR="00000000" w:rsidRPr="00000000">
              <w:rPr>
                <w:rFonts w:ascii="Arial" w:cs="Arial" w:eastAsia="Arial" w:hAnsi="Arial"/>
                <w:sz w:val="27"/>
                <w:szCs w:val="27"/>
                <w:rtl w:val="0"/>
              </w:rPr>
              <w:t xml:space="preserve">Do the same as in the question above using </w:t>
            </w:r>
            <w:r w:rsidDel="00000000" w:rsidR="00000000" w:rsidRPr="00000000">
              <w:rPr>
                <w:sz w:val="27"/>
                <w:szCs w:val="27"/>
                <w:rtl w:val="0"/>
              </w:rPr>
              <w:t xml:space="preserve">tsboot() </w:t>
            </w:r>
            <w:r w:rsidDel="00000000" w:rsidR="00000000" w:rsidRPr="00000000">
              <w:rPr>
                <w:rFonts w:ascii="Arial" w:cs="Arial" w:eastAsia="Arial" w:hAnsi="Arial"/>
                <w:sz w:val="27"/>
                <w:szCs w:val="27"/>
                <w:rtl w:val="0"/>
              </w:rPr>
              <w:t xml:space="preserve">from the </w:t>
            </w:r>
            <w:r w:rsidDel="00000000" w:rsidR="00000000" w:rsidRPr="00000000">
              <w:rPr>
                <w:sz w:val="27"/>
                <w:szCs w:val="27"/>
                <w:rtl w:val="0"/>
              </w:rPr>
              <w:t xml:space="preserve">boot </w:t>
            </w:r>
            <w:r w:rsidDel="00000000" w:rsidR="00000000" w:rsidRPr="00000000">
              <w:rPr>
                <w:rFonts w:ascii="Arial" w:cs="Arial" w:eastAsia="Arial" w:hAnsi="Arial"/>
                <w:sz w:val="27"/>
                <w:szCs w:val="27"/>
                <w:rtl w:val="0"/>
              </w:rPr>
              <w:t xml:space="preserve">package. Are the p-values obtained from block bootstrap higher or lower than in the standard bootstrap case? Why? </w:t>
            </w:r>
            <w:r w:rsidDel="00000000" w:rsidR="00000000" w:rsidRPr="00000000">
              <w:rPr>
                <w:rFonts w:ascii="Arial" w:cs="Arial" w:eastAsia="Arial" w:hAnsi="Arial"/>
                <w:b w:val="1"/>
                <w:bCs w:val="1"/>
                <w:sz w:val="27"/>
                <w:szCs w:val="27"/>
                <w:rtl w:val="0"/>
              </w:rPr>
              <w:t xml:space="preserve">(2 points)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Using a block bootstrap approach, the two-sided p-values are:</w:t>
            </w:r>
          </w:p>
          <w:p w:rsidR="00000000" w:rsidDel="00000000" w:rsidP="00000000" w:rsidRDefault="00000000" w:rsidRPr="00000000" w14:paraId="00000040">
            <w:pPr>
              <w:numPr>
                <w:ilvl w:val="0"/>
                <w:numId w:val="2"/>
              </w:numPr>
              <w:spacing w:after="0" w:afterAutospacing="0" w:before="240" w:lineRule="auto"/>
              <w:ind w:left="720" w:hanging="360"/>
              <w:rPr>
                <w:color w:val="000000"/>
              </w:rPr>
            </w:pPr>
            <w:r w:rsidDel="00000000" w:rsidR="00000000" w:rsidRPr="00000000">
              <w:rPr>
                <w:rtl w:val="0"/>
              </w:rPr>
              <w:t xml:space="preserve">alpha (const) = 0.0310</w:t>
            </w:r>
          </w:p>
          <w:p w:rsidR="00000000" w:rsidDel="00000000" w:rsidP="00000000" w:rsidRDefault="00000000" w:rsidRPr="00000000" w14:paraId="00000041">
            <w:pPr>
              <w:numPr>
                <w:ilvl w:val="0"/>
                <w:numId w:val="2"/>
              </w:numPr>
              <w:spacing w:after="0" w:afterAutospacing="0" w:before="0" w:beforeAutospacing="0" w:lineRule="auto"/>
              <w:ind w:left="720" w:hanging="360"/>
              <w:rPr>
                <w:color w:val="000000"/>
              </w:rPr>
            </w:pPr>
            <w:r w:rsidDel="00000000" w:rsidR="00000000" w:rsidRPr="00000000">
              <w:rPr>
                <w:rtl w:val="0"/>
              </w:rPr>
              <w:t xml:space="preserve">mktrf_qoq = 0.0000</w:t>
            </w:r>
          </w:p>
          <w:p w:rsidR="00000000" w:rsidDel="00000000" w:rsidP="00000000" w:rsidRDefault="00000000" w:rsidRPr="00000000" w14:paraId="00000042">
            <w:pPr>
              <w:numPr>
                <w:ilvl w:val="0"/>
                <w:numId w:val="2"/>
              </w:numPr>
              <w:spacing w:after="0" w:afterAutospacing="0" w:before="0" w:beforeAutospacing="0" w:lineRule="auto"/>
              <w:ind w:left="720" w:hanging="360"/>
              <w:rPr>
                <w:color w:val="000000"/>
              </w:rPr>
            </w:pPr>
            <w:r w:rsidDel="00000000" w:rsidR="00000000" w:rsidRPr="00000000">
              <w:rPr>
                <w:rtl w:val="0"/>
              </w:rPr>
              <w:t xml:space="preserve">smb_qoq = 0.0002</w:t>
            </w:r>
          </w:p>
          <w:p w:rsidR="00000000" w:rsidDel="00000000" w:rsidP="00000000" w:rsidRDefault="00000000" w:rsidRPr="00000000" w14:paraId="00000043">
            <w:pPr>
              <w:numPr>
                <w:ilvl w:val="0"/>
                <w:numId w:val="2"/>
              </w:numPr>
              <w:spacing w:after="240" w:before="0" w:beforeAutospacing="0" w:lineRule="auto"/>
              <w:ind w:left="720" w:hanging="360"/>
              <w:rPr>
                <w:color w:val="000000"/>
              </w:rPr>
            </w:pPr>
            <w:r w:rsidDel="00000000" w:rsidR="00000000" w:rsidRPr="00000000">
              <w:rPr>
                <w:rtl w:val="0"/>
              </w:rPr>
              <w:t xml:space="preserve">hml_qoq = 0.0000</w:t>
            </w:r>
          </w:p>
          <w:p w:rsidR="00000000" w:rsidDel="00000000" w:rsidP="00000000" w:rsidRDefault="00000000" w:rsidRPr="00000000" w14:paraId="00000044">
            <w:pPr>
              <w:spacing w:after="240" w:before="240" w:lineRule="auto"/>
              <w:rPr/>
            </w:pPr>
            <w:r w:rsidDel="00000000" w:rsidR="00000000" w:rsidRPr="00000000">
              <w:rPr>
                <w:rtl w:val="0"/>
              </w:rPr>
              <w:t xml:space="preserve">The p-values from the block bootstrap are higher than in the standard bootstrap. The reason is that block bootstrap preserves the serial dependence and autocorrelation structure in the residuals, while the standard bootstrap resamples individual residuals as if they were iid. Because of this, the block bootstrap usually gives a wider bootstrap distribution and therefore larger p-values.</w:t>
            </w:r>
          </w:p>
          <w:p w:rsidR="00000000" w:rsidDel="00000000" w:rsidP="00000000" w:rsidRDefault="00000000" w:rsidRPr="00000000" w14:paraId="00000045">
            <w:pPr>
              <w:rPr>
                <w:sz w:val="26"/>
                <w:szCs w:val="26"/>
              </w:rPr>
            </w:pPr>
            <w:r w:rsidDel="00000000" w:rsidR="00000000" w:rsidRPr="00000000">
              <w:rPr>
                <w:rtl w:val="0"/>
              </w:rPr>
            </w:r>
          </w:p>
        </w:tc>
        <w:tc>
          <w:tcPr/>
          <w:p w:rsidR="00000000" w:rsidDel="00000000" w:rsidP="00000000" w:rsidRDefault="00000000" w:rsidRPr="00000000" w14:paraId="00000046">
            <w:pPr>
              <w:rPr>
                <w:rFonts w:ascii="Arial" w:cs="Arial" w:eastAsia="Arial" w:hAnsi="Arial"/>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5. </w:t>
            </w:r>
            <w:r w:rsidDel="00000000" w:rsidR="00000000" w:rsidRPr="00000000">
              <w:rPr>
                <w:rFonts w:ascii="Arial" w:cs="Arial" w:eastAsia="Arial" w:hAnsi="Arial"/>
                <w:sz w:val="27"/>
                <w:szCs w:val="27"/>
                <w:rtl w:val="0"/>
              </w:rPr>
              <w:t xml:space="preserve">Load </w:t>
            </w:r>
            <w:r w:rsidDel="00000000" w:rsidR="00000000" w:rsidRPr="00000000">
              <w:rPr>
                <w:sz w:val="27"/>
                <w:szCs w:val="27"/>
                <w:rtl w:val="0"/>
              </w:rPr>
              <w:t xml:space="preserve">s5_datapanel_hw.txt </w:t>
            </w:r>
            <w:r w:rsidDel="00000000" w:rsidR="00000000" w:rsidRPr="00000000">
              <w:rPr>
                <w:rFonts w:ascii="Arial" w:cs="Arial" w:eastAsia="Arial" w:hAnsi="Arial"/>
                <w:sz w:val="27"/>
                <w:szCs w:val="27"/>
                <w:rtl w:val="0"/>
              </w:rPr>
              <w:t xml:space="preserve">into RStudio: this is basically the same panel of hedge funds as before, but grouped by strategy. Use main_strategy as the identifier. Calculate the excess returns as in question 6 and create 6 boxplots of the excess returns, one for each strategy. </w:t>
            </w:r>
            <w:r w:rsidDel="00000000" w:rsidR="00000000" w:rsidRPr="00000000">
              <w:rPr>
                <w:rFonts w:ascii="Arial" w:cs="Arial" w:eastAsia="Arial" w:hAnsi="Arial"/>
                <w:b w:val="1"/>
                <w:bCs w:val="1"/>
                <w:sz w:val="27"/>
                <w:szCs w:val="27"/>
                <w:rtl w:val="0"/>
              </w:rPr>
              <w:t xml:space="preserve">(2 points)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The six boxplots show that the return distributions differ across strategies.</w:t>
            </w:r>
          </w:p>
          <w:p w:rsidR="00000000" w:rsidDel="00000000" w:rsidP="00000000" w:rsidRDefault="00000000" w:rsidRPr="00000000" w14:paraId="0000004A">
            <w:pPr>
              <w:rPr/>
            </w:pPr>
            <w:r w:rsidDel="00000000" w:rsidR="00000000" w:rsidRPr="00000000">
              <w:rPr>
                <w:rtl w:val="0"/>
              </w:rPr>
              <w:t xml:space="preserve">Strategy 0 appears to have the widest spread and the most extreme outliers.</w:t>
            </w:r>
          </w:p>
          <w:p w:rsidR="00000000" w:rsidDel="00000000" w:rsidP="00000000" w:rsidRDefault="00000000" w:rsidRPr="00000000" w14:paraId="0000004B">
            <w:pPr>
              <w:rPr/>
            </w:pPr>
            <w:r w:rsidDel="00000000" w:rsidR="00000000" w:rsidRPr="00000000">
              <w:rPr>
                <w:rtl w:val="0"/>
              </w:rPr>
              <w:t xml:space="preserve">Strategies 1, 2, 3, 4, and 5 look more concentrated, although some of them still contain noticeable outliers.</w:t>
            </w:r>
          </w:p>
          <w:p w:rsidR="00000000" w:rsidDel="00000000" w:rsidP="00000000" w:rsidRDefault="00000000" w:rsidRPr="00000000" w14:paraId="0000004C">
            <w:pPr>
              <w:rPr/>
            </w:pPr>
            <w:r w:rsidDel="00000000" w:rsidR="00000000" w:rsidRPr="00000000">
              <w:rPr>
                <w:rtl w:val="0"/>
              </w:rPr>
              <w:t xml:space="preserve">Overall, the distributions are not identical across strategy groups, and some strategies seem more volatile than others.</w:t>
            </w:r>
            <w:r w:rsidDel="00000000" w:rsidR="00000000" w:rsidRPr="00000000">
              <w:rPr>
                <w:rtl w:val="0"/>
              </w:rPr>
            </w:r>
          </w:p>
        </w:tc>
        <w:tc>
          <w:tcPr/>
          <w:p w:rsidR="00000000" w:rsidDel="00000000" w:rsidP="00000000" w:rsidRDefault="00000000" w:rsidRPr="00000000" w14:paraId="0000004D">
            <w:pPr>
              <w:rPr>
                <w:rFonts w:ascii="Arial" w:cs="Arial" w:eastAsia="Arial" w:hAnsi="Arial"/>
                <w:b w:val="1"/>
                <w:bCs w:val="1"/>
                <w:sz w:val="26"/>
                <w:szCs w:val="26"/>
              </w:rPr>
            </w:pPr>
            <w:r w:rsidDel="00000000" w:rsidR="00000000" w:rsidRPr="00000000">
              <w:rPr>
                <w:rtl w:val="0"/>
              </w:rPr>
            </w:r>
          </w:p>
        </w:tc>
      </w:tr>
      <w:tr>
        <w:trPr>
          <w:cantSplit w:val="0"/>
          <w:trHeight w:val="3810" w:hRule="atLeast"/>
          <w:tblHeader w:val="0"/>
        </w:trPr>
        <w:tc>
          <w:tcPr/>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Fonts w:ascii="Arial" w:cs="Arial" w:eastAsia="Arial" w:hAnsi="Arial"/>
                <w:sz w:val="27"/>
                <w:szCs w:val="27"/>
                <w:rtl w:val="0"/>
              </w:rPr>
              <w:t xml:space="preserve">6. Estimate the Fama-French model with pooled OLS. Report the coefficients and their standard errors. </w:t>
            </w:r>
            <w:r w:rsidDel="00000000" w:rsidR="00000000" w:rsidRPr="00000000">
              <w:rPr>
                <w:rFonts w:ascii="Arial" w:cs="Arial" w:eastAsia="Arial" w:hAnsi="Arial"/>
                <w:b w:val="1"/>
                <w:bCs w:val="1"/>
                <w:sz w:val="27"/>
                <w:szCs w:val="27"/>
                <w:rtl w:val="0"/>
              </w:rPr>
              <w:t xml:space="preserve">(2 points)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spacing w:after="240" w:before="240" w:lineRule="auto"/>
              <w:rPr/>
            </w:pPr>
            <w:r w:rsidDel="00000000" w:rsidR="00000000" w:rsidRPr="00000000">
              <w:rPr>
                <w:rtl w:val="0"/>
              </w:rPr>
              <w:t xml:space="preserve">The pooled OLS estimates are:</w:t>
            </w:r>
          </w:p>
          <w:p w:rsidR="00000000" w:rsidDel="00000000" w:rsidP="00000000" w:rsidRDefault="00000000" w:rsidRPr="00000000" w14:paraId="00000052">
            <w:pPr>
              <w:numPr>
                <w:ilvl w:val="0"/>
                <w:numId w:val="7"/>
              </w:numPr>
              <w:spacing w:after="0" w:afterAutospacing="0" w:before="240" w:lineRule="auto"/>
              <w:ind w:left="720" w:hanging="360"/>
              <w:rPr>
                <w:color w:val="000000"/>
              </w:rPr>
            </w:pPr>
            <w:r w:rsidDel="00000000" w:rsidR="00000000" w:rsidRPr="00000000">
              <w:rPr>
                <w:rtl w:val="0"/>
              </w:rPr>
              <w:t xml:space="preserve">alpha (const) = 0.466, standard error = 0.082</w:t>
            </w:r>
          </w:p>
          <w:p w:rsidR="00000000" w:rsidDel="00000000" w:rsidP="00000000" w:rsidRDefault="00000000" w:rsidRPr="00000000" w14:paraId="00000053">
            <w:pPr>
              <w:numPr>
                <w:ilvl w:val="0"/>
                <w:numId w:val="7"/>
              </w:numPr>
              <w:spacing w:after="0" w:afterAutospacing="0" w:before="0" w:beforeAutospacing="0" w:lineRule="auto"/>
              <w:ind w:left="720" w:hanging="360"/>
              <w:rPr>
                <w:color w:val="000000"/>
              </w:rPr>
            </w:pPr>
            <w:r w:rsidDel="00000000" w:rsidR="00000000" w:rsidRPr="00000000">
              <w:rPr>
                <w:rtl w:val="0"/>
              </w:rPr>
              <w:t xml:space="preserve">mktrf = 0.224, standard error = 0.018</w:t>
            </w:r>
          </w:p>
          <w:p w:rsidR="00000000" w:rsidDel="00000000" w:rsidP="00000000" w:rsidRDefault="00000000" w:rsidRPr="00000000" w14:paraId="00000054">
            <w:pPr>
              <w:numPr>
                <w:ilvl w:val="0"/>
                <w:numId w:val="7"/>
              </w:numPr>
              <w:spacing w:after="0" w:afterAutospacing="0" w:before="0" w:beforeAutospacing="0" w:lineRule="auto"/>
              <w:ind w:left="720" w:hanging="360"/>
              <w:rPr>
                <w:color w:val="000000"/>
              </w:rPr>
            </w:pPr>
            <w:r w:rsidDel="00000000" w:rsidR="00000000" w:rsidRPr="00000000">
              <w:rPr>
                <w:rtl w:val="0"/>
              </w:rPr>
              <w:t xml:space="preserve">smb = 0.080, standard error = 0.025</w:t>
            </w:r>
          </w:p>
          <w:p w:rsidR="00000000" w:rsidDel="00000000" w:rsidP="00000000" w:rsidRDefault="00000000" w:rsidRPr="00000000" w14:paraId="00000055">
            <w:pPr>
              <w:numPr>
                <w:ilvl w:val="0"/>
                <w:numId w:val="7"/>
              </w:numPr>
              <w:spacing w:after="240" w:before="0" w:beforeAutospacing="0" w:lineRule="auto"/>
              <w:ind w:left="720" w:hanging="360"/>
              <w:rPr>
                <w:color w:val="000000"/>
              </w:rPr>
            </w:pPr>
            <w:r w:rsidDel="00000000" w:rsidR="00000000" w:rsidRPr="00000000">
              <w:rPr>
                <w:rtl w:val="0"/>
              </w:rPr>
              <w:t xml:space="preserve">hml = -0.016, standard error = 0.026</w:t>
            </w:r>
          </w:p>
          <w:p w:rsidR="00000000" w:rsidDel="00000000" w:rsidP="00000000" w:rsidRDefault="00000000" w:rsidRPr="00000000" w14:paraId="00000056">
            <w:pPr>
              <w:spacing w:after="240" w:before="240" w:lineRule="auto"/>
              <w:rPr/>
            </w:pPr>
            <w:r w:rsidDel="00000000" w:rsidR="00000000" w:rsidRPr="00000000">
              <w:rPr>
                <w:rtl w:val="0"/>
              </w:rPr>
              <w:t xml:space="preserve">Interpretation: the pooled OLS model suggests a positive and significant alpha, a strong positive loading on the market factor, a smaller but still significant positive loading on SMB, and no significant loading on HML.</w:t>
            </w:r>
            <w:r w:rsidDel="00000000" w:rsidR="00000000" w:rsidRPr="00000000">
              <w:rPr>
                <w:rtl w:val="0"/>
              </w:rPr>
            </w:r>
          </w:p>
        </w:tc>
        <w:tc>
          <w:tcPr/>
          <w:p w:rsidR="00000000" w:rsidDel="00000000" w:rsidP="00000000" w:rsidRDefault="00000000" w:rsidRPr="00000000" w14:paraId="00000057">
            <w:pPr>
              <w:rPr>
                <w:rFonts w:ascii="Arial" w:cs="Arial" w:eastAsia="Arial" w:hAnsi="Arial"/>
                <w:b w:val="1"/>
                <w:bCs w:val="1"/>
                <w:sz w:val="26"/>
                <w:szCs w:val="26"/>
              </w:rPr>
            </w:pPr>
            <w:r w:rsidDel="00000000" w:rsidR="00000000" w:rsidRPr="00000000">
              <w:rPr>
                <w:rtl w:val="0"/>
              </w:rPr>
            </w:r>
          </w:p>
        </w:tc>
      </w:tr>
      <w:tr>
        <w:trPr>
          <w:cantSplit w:val="0"/>
          <w:trHeight w:val="4526" w:hRule="atLeast"/>
          <w:tblHeader w:val="0"/>
        </w:trPr>
        <w:tc>
          <w:tcPr/>
          <w:p w:rsidR="00000000" w:rsidDel="00000000" w:rsidP="00000000" w:rsidRDefault="00000000" w:rsidRPr="00000000" w14:paraId="00000058">
            <w:pPr>
              <w:rPr/>
            </w:pPr>
            <w:r w:rsidDel="00000000" w:rsidR="00000000" w:rsidRPr="00000000">
              <w:rPr>
                <w:rFonts w:ascii="Arial" w:cs="Arial" w:eastAsia="Arial" w:hAnsi="Arial"/>
                <w:sz w:val="27"/>
                <w:szCs w:val="27"/>
                <w:rtl w:val="0"/>
              </w:rPr>
              <w:t xml:space="preserve">7. In order to test for the presence of autocorrelation in the residuals of your model, perform a Durbin-Watson test with the function </w:t>
            </w:r>
            <w:r w:rsidDel="00000000" w:rsidR="00000000" w:rsidRPr="00000000">
              <w:rPr>
                <w:sz w:val="27"/>
                <w:szCs w:val="27"/>
                <w:rtl w:val="0"/>
              </w:rPr>
              <w:t xml:space="preserve">pdwtest()</w:t>
            </w:r>
            <w:r w:rsidDel="00000000" w:rsidR="00000000" w:rsidRPr="00000000">
              <w:rPr>
                <w:rFonts w:ascii="Arial" w:cs="Arial" w:eastAsia="Arial" w:hAnsi="Arial"/>
                <w:sz w:val="27"/>
                <w:szCs w:val="27"/>
                <w:rtl w:val="0"/>
              </w:rPr>
              <w:t xml:space="preserve">. </w:t>
            </w:r>
            <w:r w:rsidDel="00000000" w:rsidR="00000000" w:rsidRPr="00000000">
              <w:rPr>
                <w:rFonts w:ascii="Arial" w:cs="Arial" w:eastAsia="Arial" w:hAnsi="Arial"/>
                <w:b w:val="1"/>
                <w:bCs w:val="1"/>
                <w:sz w:val="27"/>
                <w:szCs w:val="27"/>
                <w:rtl w:val="0"/>
              </w:rPr>
              <w:t xml:space="preserve">(2 points)</w:t>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tc>
        <w:tc>
          <w:tcPr/>
          <w:p w:rsidR="00000000" w:rsidDel="00000000" w:rsidP="00000000" w:rsidRDefault="00000000" w:rsidRPr="00000000" w14:paraId="0000005A">
            <w:pPr>
              <w:spacing w:after="240" w:before="240" w:lineRule="auto"/>
              <w:rPr/>
            </w:pPr>
            <w:r w:rsidDel="00000000" w:rsidR="00000000" w:rsidRPr="00000000">
              <w:rPr>
                <w:rtl w:val="0"/>
              </w:rPr>
              <w:t xml:space="preserve">The Durbin-Watson statistic is:</w:t>
            </w:r>
          </w:p>
          <w:p w:rsidR="00000000" w:rsidDel="00000000" w:rsidP="00000000" w:rsidRDefault="00000000" w:rsidRPr="00000000" w14:paraId="0000005B">
            <w:pPr>
              <w:numPr>
                <w:ilvl w:val="0"/>
                <w:numId w:val="8"/>
              </w:numPr>
              <w:spacing w:after="240" w:before="240" w:lineRule="auto"/>
              <w:ind w:left="720" w:hanging="360"/>
              <w:rPr>
                <w:color w:val="000000"/>
              </w:rPr>
            </w:pPr>
            <w:r w:rsidDel="00000000" w:rsidR="00000000" w:rsidRPr="00000000">
              <w:rPr>
                <w:rtl w:val="0"/>
              </w:rPr>
              <w:t xml:space="preserve">DW = 1.769</w:t>
            </w:r>
          </w:p>
          <w:p w:rsidR="00000000" w:rsidDel="00000000" w:rsidP="00000000" w:rsidRDefault="00000000" w:rsidRPr="00000000" w14:paraId="0000005C">
            <w:pPr>
              <w:spacing w:after="240" w:before="240" w:lineRule="auto"/>
              <w:rPr/>
            </w:pPr>
            <w:r w:rsidDel="00000000" w:rsidR="00000000" w:rsidRPr="00000000">
              <w:rPr>
                <w:rtl w:val="0"/>
              </w:rPr>
              <w:t xml:space="preserve">The implied autocorrelation is about:</w:t>
            </w:r>
          </w:p>
          <w:p w:rsidR="00000000" w:rsidDel="00000000" w:rsidP="00000000" w:rsidRDefault="00000000" w:rsidRPr="00000000" w14:paraId="0000005D">
            <w:pPr>
              <w:numPr>
                <w:ilvl w:val="0"/>
                <w:numId w:val="10"/>
              </w:numPr>
              <w:spacing w:after="240" w:before="240" w:lineRule="auto"/>
              <w:ind w:left="720" w:hanging="360"/>
              <w:rPr>
                <w:color w:val="000000"/>
              </w:rPr>
            </w:pPr>
            <w:r w:rsidDel="00000000" w:rsidR="00000000" w:rsidRPr="00000000">
              <w:rPr>
                <w:rtl w:val="0"/>
              </w:rPr>
              <w:t xml:space="preserve">rho = 0.116</w:t>
            </w:r>
          </w:p>
          <w:p w:rsidR="00000000" w:rsidDel="00000000" w:rsidP="00000000" w:rsidRDefault="00000000" w:rsidRPr="00000000" w14:paraId="0000005E">
            <w:pPr>
              <w:spacing w:after="240" w:before="240" w:lineRule="auto"/>
              <w:rPr/>
            </w:pPr>
            <w:r w:rsidDel="00000000" w:rsidR="00000000" w:rsidRPr="00000000">
              <w:rPr>
                <w:rtl w:val="0"/>
              </w:rPr>
              <w:t xml:space="preserve">Conclusion: there is no strong evidence of positive autocorrelation in the residuals according to this rule-of-thumb result.</w:t>
            </w:r>
            <w:r w:rsidDel="00000000" w:rsidR="00000000" w:rsidRPr="00000000">
              <w:rPr>
                <w:rtl w:val="0"/>
              </w:rPr>
            </w:r>
          </w:p>
        </w:tc>
        <w:tc>
          <w:tcPr/>
          <w:p w:rsidR="00000000" w:rsidDel="00000000" w:rsidP="00000000" w:rsidRDefault="00000000" w:rsidRPr="00000000" w14:paraId="0000005F">
            <w:pPr>
              <w:rPr>
                <w:rFonts w:ascii="Arial" w:cs="Arial" w:eastAsia="Arial" w:hAnsi="Arial"/>
              </w:rPr>
            </w:pPr>
            <w:r w:rsidDel="00000000" w:rsidR="00000000" w:rsidRPr="00000000">
              <w:rPr>
                <w:rtl w:val="0"/>
              </w:rPr>
            </w:r>
          </w:p>
        </w:tc>
      </w:tr>
      <w:tr>
        <w:trPr>
          <w:cantSplit w:val="0"/>
          <w:trHeight w:val="97" w:hRule="atLeast"/>
          <w:tblHeader w:val="0"/>
        </w:trPr>
        <w:tc>
          <w:tcPr/>
          <w:p w:rsidR="00000000" w:rsidDel="00000000" w:rsidP="00000000" w:rsidRDefault="00000000" w:rsidRPr="00000000" w14:paraId="00000060">
            <w:pPr>
              <w:rPr>
                <w:b w:val="1"/>
                <w:bCs w:val="1"/>
              </w:rPr>
            </w:pPr>
            <w:r w:rsidDel="00000000" w:rsidR="00000000" w:rsidRPr="00000000">
              <w:rPr>
                <w:rFonts w:ascii="Arial" w:cs="Arial" w:eastAsia="Arial" w:hAnsi="Arial"/>
                <w:sz w:val="27"/>
                <w:szCs w:val="27"/>
                <w:rtl w:val="0"/>
              </w:rPr>
              <w:t xml:space="preserve">8. Re-estimate this pooled OLS model with robust standard errors.  How does it impact the significance of the regression coefficients? </w:t>
            </w:r>
            <w:r w:rsidDel="00000000" w:rsidR="00000000" w:rsidRPr="00000000">
              <w:rPr>
                <w:rFonts w:ascii="Arial" w:cs="Arial" w:eastAsia="Arial" w:hAnsi="Arial"/>
                <w:b w:val="1"/>
                <w:bCs w:val="1"/>
                <w:sz w:val="27"/>
                <w:szCs w:val="27"/>
                <w:rtl w:val="0"/>
              </w:rPr>
              <w:t xml:space="preserve">(2 points)</w:t>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tc>
        <w:tc>
          <w:tcPr/>
          <w:p w:rsidR="00000000" w:rsidDel="00000000" w:rsidP="00000000" w:rsidRDefault="00000000" w:rsidRPr="00000000" w14:paraId="00000062">
            <w:pPr>
              <w:spacing w:after="240" w:before="240" w:lineRule="auto"/>
              <w:rPr/>
            </w:pPr>
            <w:r w:rsidDel="00000000" w:rsidR="00000000" w:rsidRPr="00000000">
              <w:rPr>
                <w:rtl w:val="0"/>
              </w:rPr>
              <w:t xml:space="preserve">With robust standard errors, the results are:</w:t>
            </w:r>
          </w:p>
          <w:p w:rsidR="00000000" w:rsidDel="00000000" w:rsidP="00000000" w:rsidRDefault="00000000" w:rsidRPr="00000000" w14:paraId="00000063">
            <w:pPr>
              <w:numPr>
                <w:ilvl w:val="0"/>
                <w:numId w:val="3"/>
              </w:numPr>
              <w:spacing w:after="0" w:afterAutospacing="0" w:before="240" w:lineRule="auto"/>
              <w:ind w:left="720" w:hanging="360"/>
              <w:rPr>
                <w:color w:val="000000"/>
              </w:rPr>
            </w:pPr>
            <w:r w:rsidDel="00000000" w:rsidR="00000000" w:rsidRPr="00000000">
              <w:rPr>
                <w:rtl w:val="0"/>
              </w:rPr>
              <w:t xml:space="preserve">alpha (const) = 0.466, robust SE = 0.104, p-value = 0.004</w:t>
            </w:r>
          </w:p>
          <w:p w:rsidR="00000000" w:rsidDel="00000000" w:rsidP="00000000" w:rsidRDefault="00000000" w:rsidRPr="00000000" w14:paraId="00000064">
            <w:pPr>
              <w:numPr>
                <w:ilvl w:val="0"/>
                <w:numId w:val="3"/>
              </w:numPr>
              <w:spacing w:after="0" w:afterAutospacing="0" w:before="0" w:beforeAutospacing="0" w:lineRule="auto"/>
              <w:ind w:left="720" w:hanging="360"/>
              <w:rPr>
                <w:color w:val="000000"/>
              </w:rPr>
            </w:pPr>
            <w:r w:rsidDel="00000000" w:rsidR="00000000" w:rsidRPr="00000000">
              <w:rPr>
                <w:rtl w:val="0"/>
              </w:rPr>
              <w:t xml:space="preserve">mktrf = 0.224, robust SE = 0.021, p-value = 0.000</w:t>
            </w:r>
          </w:p>
          <w:p w:rsidR="00000000" w:rsidDel="00000000" w:rsidP="00000000" w:rsidRDefault="00000000" w:rsidRPr="00000000" w14:paraId="00000065">
            <w:pPr>
              <w:numPr>
                <w:ilvl w:val="0"/>
                <w:numId w:val="3"/>
              </w:numPr>
              <w:spacing w:after="0" w:afterAutospacing="0" w:before="0" w:beforeAutospacing="0" w:lineRule="auto"/>
              <w:ind w:left="720" w:hanging="360"/>
              <w:rPr>
                <w:color w:val="000000"/>
              </w:rPr>
            </w:pPr>
            <w:r w:rsidDel="00000000" w:rsidR="00000000" w:rsidRPr="00000000">
              <w:rPr>
                <w:rtl w:val="0"/>
              </w:rPr>
              <w:t xml:space="preserve">smb = 0.080, robust SE = 0.026, p-value = 0.023</w:t>
            </w:r>
          </w:p>
          <w:p w:rsidR="00000000" w:rsidDel="00000000" w:rsidP="00000000" w:rsidRDefault="00000000" w:rsidRPr="00000000" w14:paraId="00000066">
            <w:pPr>
              <w:numPr>
                <w:ilvl w:val="0"/>
                <w:numId w:val="3"/>
              </w:numPr>
              <w:spacing w:after="240" w:before="0" w:beforeAutospacing="0" w:lineRule="auto"/>
              <w:ind w:left="720" w:hanging="360"/>
              <w:rPr>
                <w:color w:val="000000"/>
              </w:rPr>
            </w:pPr>
            <w:r w:rsidDel="00000000" w:rsidR="00000000" w:rsidRPr="00000000">
              <w:rPr>
                <w:rtl w:val="0"/>
              </w:rPr>
              <w:t xml:space="preserve">hml = -0.016, robust SE = 0.036, p-value = 0.676</w:t>
            </w:r>
          </w:p>
          <w:p w:rsidR="00000000" w:rsidDel="00000000" w:rsidP="00000000" w:rsidRDefault="00000000" w:rsidRPr="00000000" w14:paraId="00000067">
            <w:pPr>
              <w:spacing w:after="240" w:before="240" w:lineRule="auto"/>
              <w:rPr/>
            </w:pPr>
            <w:r w:rsidDel="00000000" w:rsidR="00000000" w:rsidRPr="00000000">
              <w:rPr>
                <w:rtl w:val="0"/>
              </w:rPr>
              <w:t xml:space="preserve">Impact on significance: after using robust standard errors, alpha and mktrf remain clearly significant, smb is still significant at the 5% level, and hml remains insignificant. Compared with ordinary pooled OLS, inference becomes more conservative.</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rtl w:val="0"/>
              </w:rPr>
            </w:r>
          </w:p>
        </w:tc>
        <w:tc>
          <w:tcPr/>
          <w:p w:rsidR="00000000" w:rsidDel="00000000" w:rsidP="00000000" w:rsidRDefault="00000000" w:rsidRPr="00000000" w14:paraId="0000006A">
            <w:pPr>
              <w:rPr>
                <w:rFonts w:ascii="Arial" w:cs="Arial" w:eastAsia="Arial" w:hAnsi="Arial"/>
                <w:sz w:val="26"/>
                <w:szCs w:val="26"/>
              </w:rPr>
            </w:pPr>
            <w:r w:rsidDel="00000000" w:rsidR="00000000" w:rsidRPr="00000000">
              <w:rPr>
                <w:rtl w:val="0"/>
              </w:rPr>
            </w:r>
          </w:p>
        </w:tc>
      </w:tr>
      <w:tr>
        <w:trPr>
          <w:cantSplit w:val="0"/>
          <w:trHeight w:val="689" w:hRule="atLeast"/>
          <w:tblHeader w:val="0"/>
        </w:trPr>
        <w:tc>
          <w:tcPr/>
          <w:p w:rsidR="00000000" w:rsidDel="00000000" w:rsidP="00000000" w:rsidRDefault="00000000" w:rsidRPr="00000000" w14:paraId="0000006B">
            <w:pPr>
              <w:rPr/>
            </w:pPr>
            <w:r w:rsidDel="00000000" w:rsidR="00000000" w:rsidRPr="00000000">
              <w:rPr>
                <w:rFonts w:ascii="Arial" w:cs="Arial" w:eastAsia="Arial" w:hAnsi="Arial"/>
                <w:sz w:val="27"/>
                <w:szCs w:val="27"/>
                <w:rtl w:val="0"/>
              </w:rPr>
              <w:t xml:space="preserve">9. Estimate the Fama-French model with fixed effects and robust standard errors. Why is there no intercept in the estimation output? </w:t>
            </w:r>
            <w:r w:rsidDel="00000000" w:rsidR="00000000" w:rsidRPr="00000000">
              <w:rPr>
                <w:rFonts w:ascii="Arial" w:cs="Arial" w:eastAsia="Arial" w:hAnsi="Arial"/>
                <w:b w:val="1"/>
                <w:bCs w:val="1"/>
                <w:sz w:val="27"/>
                <w:szCs w:val="27"/>
                <w:rtl w:val="0"/>
              </w:rPr>
              <w:t xml:space="preserve">(2 points)</w:t>
            </w: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tc>
        <w:tc>
          <w:tcPr/>
          <w:p w:rsidR="00000000" w:rsidDel="00000000" w:rsidP="00000000" w:rsidRDefault="00000000" w:rsidRPr="00000000" w14:paraId="0000006D">
            <w:pPr>
              <w:spacing w:after="240" w:before="240" w:lineRule="auto"/>
              <w:rPr/>
            </w:pPr>
            <w:r w:rsidDel="00000000" w:rsidR="00000000" w:rsidRPr="00000000">
              <w:rPr>
                <w:rtl w:val="0"/>
              </w:rPr>
              <w:t xml:space="preserve">Using robust standard errors, the inference from the pooled OLS regression changes slightly compared to the standard OLS results.</w:t>
            </w:r>
          </w:p>
          <w:p w:rsidR="00000000" w:rsidDel="00000000" w:rsidP="00000000" w:rsidRDefault="00000000" w:rsidRPr="00000000" w14:paraId="0000006E">
            <w:pPr>
              <w:spacing w:after="240" w:before="240" w:lineRule="auto"/>
              <w:rPr/>
            </w:pPr>
            <w:r w:rsidDel="00000000" w:rsidR="00000000" w:rsidRPr="00000000">
              <w:rPr>
                <w:rtl w:val="0"/>
              </w:rPr>
              <w:t xml:space="preserve">The intercept (alpha) and the market factor (mktrf) remain strongly statistically significant at the 5% level, indicating a persistent positive abnormal return and a strong exposure to market risk.</w:t>
            </w:r>
          </w:p>
          <w:p w:rsidR="00000000" w:rsidDel="00000000" w:rsidP="00000000" w:rsidRDefault="00000000" w:rsidRPr="00000000" w14:paraId="0000006F">
            <w:pPr>
              <w:spacing w:after="240" w:before="240" w:lineRule="auto"/>
              <w:rPr/>
            </w:pPr>
            <w:r w:rsidDel="00000000" w:rsidR="00000000" w:rsidRPr="00000000">
              <w:rPr>
                <w:rFonts w:ascii="Gungsuh" w:cs="Gungsuh" w:eastAsia="Gungsuh" w:hAnsi="Gungsuh"/>
                <w:rtl w:val="0"/>
              </w:rPr>
              <w:t xml:space="preserve">The SMB coefficient remains statistically significant at the 5% level (p-value ≈ 0.023), although its significance is weaker compared to the standard OLS results. This suggests that size effects are still present, but their statistical strength is reduced once we account for heteroskedasticity and potential autocorrelation.</w:t>
            </w:r>
          </w:p>
          <w:p w:rsidR="00000000" w:rsidDel="00000000" w:rsidP="00000000" w:rsidRDefault="00000000" w:rsidRPr="00000000" w14:paraId="00000070">
            <w:pPr>
              <w:spacing w:after="240" w:before="240" w:lineRule="auto"/>
              <w:rPr/>
            </w:pPr>
            <w:r w:rsidDel="00000000" w:rsidR="00000000" w:rsidRPr="00000000">
              <w:rPr>
                <w:rtl w:val="0"/>
              </w:rPr>
              <w:t xml:space="preserve">The HML coefficient remains statistically insignificant, implying no robust evidence of exposure to the value factor.</w:t>
            </w:r>
          </w:p>
          <w:p w:rsidR="00000000" w:rsidDel="00000000" w:rsidP="00000000" w:rsidRDefault="00000000" w:rsidRPr="00000000" w14:paraId="00000071">
            <w:pPr>
              <w:spacing w:after="240" w:before="240" w:lineRule="auto"/>
              <w:rPr/>
            </w:pPr>
            <w:r w:rsidDel="00000000" w:rsidR="00000000" w:rsidRPr="00000000">
              <w:rPr>
                <w:rtl w:val="0"/>
              </w:rPr>
              <w:t xml:space="preserve">Overall, the use of robust standard errors reveals that standard OLS inference was slightly too optimistic, but the main conclusions remain unchanged: market exposure is the dominant driver, SMB has a weaker but still significant effect, and HML is not significant.</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c>
        <w:tc>
          <w:tcPr/>
          <w:p w:rsidR="00000000" w:rsidDel="00000000" w:rsidP="00000000" w:rsidRDefault="00000000" w:rsidRPr="00000000" w14:paraId="00000074">
            <w:pPr>
              <w:rPr>
                <w:rFonts w:ascii="Arial" w:cs="Arial" w:eastAsia="Arial" w:hAnsi="Arial"/>
                <w:sz w:val="26"/>
                <w:szCs w:val="26"/>
              </w:rPr>
            </w:pPr>
            <w:r w:rsidDel="00000000" w:rsidR="00000000" w:rsidRPr="00000000">
              <w:rPr>
                <w:rtl w:val="0"/>
              </w:rPr>
            </w:r>
          </w:p>
        </w:tc>
      </w:tr>
      <w:tr>
        <w:trPr>
          <w:cantSplit w:val="0"/>
          <w:trHeight w:val="689" w:hRule="atLeast"/>
          <w:tblHeader w:val="0"/>
        </w:trPr>
        <w:tc>
          <w:tcPr/>
          <w:p w:rsidR="00000000" w:rsidDel="00000000" w:rsidP="00000000" w:rsidRDefault="00000000" w:rsidRPr="00000000" w14:paraId="00000075">
            <w:pPr>
              <w:rPr>
                <w:b w:val="1"/>
                <w:bCs w:val="1"/>
              </w:rPr>
            </w:pPr>
            <w:r w:rsidDel="00000000" w:rsidR="00000000" w:rsidRPr="00000000">
              <w:rPr>
                <w:rFonts w:ascii="Arial" w:cs="Arial" w:eastAsia="Arial" w:hAnsi="Arial"/>
                <w:sz w:val="27"/>
                <w:szCs w:val="27"/>
                <w:rtl w:val="0"/>
              </w:rPr>
              <w:t xml:space="preserve">10. Recover and report the alphas of the strategy groups. Assuming that all hedge funds load equally on the Fama-French coefficients, which strategy gives the largest outperformance? </w:t>
            </w:r>
            <w:r w:rsidDel="00000000" w:rsidR="00000000" w:rsidRPr="00000000">
              <w:rPr>
                <w:rFonts w:ascii="Arial" w:cs="Arial" w:eastAsia="Arial" w:hAnsi="Arial"/>
                <w:b w:val="1"/>
                <w:bCs w:val="1"/>
                <w:sz w:val="27"/>
                <w:szCs w:val="27"/>
                <w:rtl w:val="0"/>
              </w:rPr>
              <w:t xml:space="preserve">(2 points)</w:t>
            </w:r>
            <w:r w:rsidDel="00000000" w:rsidR="00000000" w:rsidRPr="00000000">
              <w:rPr>
                <w:rtl w:val="0"/>
              </w:rPr>
            </w:r>
          </w:p>
          <w:p w:rsidR="00000000" w:rsidDel="00000000" w:rsidP="00000000" w:rsidRDefault="00000000" w:rsidRPr="00000000" w14:paraId="00000076">
            <w:pPr>
              <w:rPr>
                <w:rFonts w:ascii="Arial" w:cs="Arial" w:eastAsia="Arial" w:hAnsi="Arial"/>
                <w:sz w:val="27"/>
                <w:szCs w:val="27"/>
              </w:rPr>
            </w:pPr>
            <w:r w:rsidDel="00000000" w:rsidR="00000000" w:rsidRPr="00000000">
              <w:rPr>
                <w:rtl w:val="0"/>
              </w:rPr>
            </w:r>
          </w:p>
        </w:tc>
        <w:tc>
          <w:tcPr/>
          <w:p w:rsidR="00000000" w:rsidDel="00000000" w:rsidP="00000000" w:rsidRDefault="00000000" w:rsidRPr="00000000" w14:paraId="00000077">
            <w:pPr>
              <w:spacing w:after="240" w:before="240" w:lineRule="auto"/>
              <w:rPr/>
            </w:pPr>
            <w:r w:rsidDel="00000000" w:rsidR="00000000" w:rsidRPr="00000000">
              <w:rPr>
                <w:rtl w:val="0"/>
              </w:rPr>
              <w:t xml:space="preserve">The recovered strategy-group alphas are:</w:t>
            </w:r>
          </w:p>
          <w:p w:rsidR="00000000" w:rsidDel="00000000" w:rsidP="00000000" w:rsidRDefault="00000000" w:rsidRPr="00000000" w14:paraId="00000078">
            <w:pPr>
              <w:numPr>
                <w:ilvl w:val="0"/>
                <w:numId w:val="1"/>
              </w:numPr>
              <w:spacing w:after="0" w:afterAutospacing="0" w:before="240" w:lineRule="auto"/>
              <w:ind w:left="720" w:hanging="360"/>
              <w:rPr>
                <w:color w:val="000000"/>
              </w:rPr>
            </w:pPr>
            <w:r w:rsidDel="00000000" w:rsidR="00000000" w:rsidRPr="00000000">
              <w:rPr>
                <w:rtl w:val="0"/>
              </w:rPr>
              <w:t xml:space="preserve">Strategy 5: 0.672</w:t>
            </w:r>
          </w:p>
          <w:p w:rsidR="00000000" w:rsidDel="00000000" w:rsidP="00000000" w:rsidRDefault="00000000" w:rsidRPr="00000000" w14:paraId="00000079">
            <w:pPr>
              <w:numPr>
                <w:ilvl w:val="0"/>
                <w:numId w:val="1"/>
              </w:numPr>
              <w:spacing w:after="0" w:afterAutospacing="0" w:before="0" w:beforeAutospacing="0" w:lineRule="auto"/>
              <w:ind w:left="720" w:hanging="360"/>
              <w:rPr>
                <w:color w:val="000000"/>
              </w:rPr>
            </w:pPr>
            <w:r w:rsidDel="00000000" w:rsidR="00000000" w:rsidRPr="00000000">
              <w:rPr>
                <w:rtl w:val="0"/>
              </w:rPr>
              <w:t xml:space="preserve">Strategy 2: 0.528</w:t>
            </w:r>
          </w:p>
          <w:p w:rsidR="00000000" w:rsidDel="00000000" w:rsidP="00000000" w:rsidRDefault="00000000" w:rsidRPr="00000000" w14:paraId="0000007A">
            <w:pPr>
              <w:numPr>
                <w:ilvl w:val="0"/>
                <w:numId w:val="1"/>
              </w:numPr>
              <w:spacing w:after="0" w:afterAutospacing="0" w:before="0" w:beforeAutospacing="0" w:lineRule="auto"/>
              <w:ind w:left="720" w:hanging="360"/>
              <w:rPr>
                <w:color w:val="000000"/>
              </w:rPr>
            </w:pPr>
            <w:r w:rsidDel="00000000" w:rsidR="00000000" w:rsidRPr="00000000">
              <w:rPr>
                <w:rtl w:val="0"/>
              </w:rPr>
              <w:t xml:space="preserve">Strategy 1: 0.489</w:t>
            </w:r>
          </w:p>
          <w:p w:rsidR="00000000" w:rsidDel="00000000" w:rsidP="00000000" w:rsidRDefault="00000000" w:rsidRPr="00000000" w14:paraId="0000007B">
            <w:pPr>
              <w:numPr>
                <w:ilvl w:val="0"/>
                <w:numId w:val="1"/>
              </w:numPr>
              <w:spacing w:after="0" w:afterAutospacing="0" w:before="0" w:beforeAutospacing="0" w:lineRule="auto"/>
              <w:ind w:left="720" w:hanging="360"/>
              <w:rPr>
                <w:color w:val="000000"/>
              </w:rPr>
            </w:pPr>
            <w:r w:rsidDel="00000000" w:rsidR="00000000" w:rsidRPr="00000000">
              <w:rPr>
                <w:rtl w:val="0"/>
              </w:rPr>
              <w:t xml:space="preserve">Strategy 0: 0.484</w:t>
            </w:r>
          </w:p>
          <w:p w:rsidR="00000000" w:rsidDel="00000000" w:rsidP="00000000" w:rsidRDefault="00000000" w:rsidRPr="00000000" w14:paraId="0000007C">
            <w:pPr>
              <w:numPr>
                <w:ilvl w:val="0"/>
                <w:numId w:val="1"/>
              </w:numPr>
              <w:spacing w:after="0" w:afterAutospacing="0" w:before="0" w:beforeAutospacing="0" w:lineRule="auto"/>
              <w:ind w:left="720" w:hanging="360"/>
              <w:rPr>
                <w:color w:val="000000"/>
              </w:rPr>
            </w:pPr>
            <w:r w:rsidDel="00000000" w:rsidR="00000000" w:rsidRPr="00000000">
              <w:rPr>
                <w:rtl w:val="0"/>
              </w:rPr>
              <w:t xml:space="preserve">Strategy 3: 0.280</w:t>
            </w:r>
          </w:p>
          <w:p w:rsidR="00000000" w:rsidDel="00000000" w:rsidP="00000000" w:rsidRDefault="00000000" w:rsidRPr="00000000" w14:paraId="0000007D">
            <w:pPr>
              <w:numPr>
                <w:ilvl w:val="0"/>
                <w:numId w:val="1"/>
              </w:numPr>
              <w:spacing w:after="240" w:before="0" w:beforeAutospacing="0" w:lineRule="auto"/>
              <w:ind w:left="720" w:hanging="360"/>
              <w:rPr>
                <w:color w:val="000000"/>
              </w:rPr>
            </w:pPr>
            <w:r w:rsidDel="00000000" w:rsidR="00000000" w:rsidRPr="00000000">
              <w:rPr>
                <w:rtl w:val="0"/>
              </w:rPr>
              <w:t xml:space="preserve">Strategy 4: -0.152</w:t>
            </w:r>
          </w:p>
          <w:p w:rsidR="00000000" w:rsidDel="00000000" w:rsidP="00000000" w:rsidRDefault="00000000" w:rsidRPr="00000000" w14:paraId="0000007E">
            <w:pPr>
              <w:spacing w:after="240" w:before="240" w:lineRule="auto"/>
              <w:rPr/>
            </w:pPr>
            <w:r w:rsidDel="00000000" w:rsidR="00000000" w:rsidRPr="00000000">
              <w:rPr>
                <w:rtl w:val="0"/>
              </w:rPr>
              <w:t xml:space="preserve">So the strategy with the largest outperformance is Strategy 5, since it has the highest estimated alpha.</w:t>
            </w:r>
          </w:p>
        </w:tc>
        <w:tc>
          <w:tcPr/>
          <w:p w:rsidR="00000000" w:rsidDel="00000000" w:rsidP="00000000" w:rsidRDefault="00000000" w:rsidRPr="00000000" w14:paraId="0000007F">
            <w:pPr>
              <w:rPr>
                <w:rFonts w:ascii="Arial" w:cs="Arial" w:eastAsia="Arial" w:hAnsi="Arial"/>
                <w:sz w:val="26"/>
                <w:szCs w:val="26"/>
              </w:rPr>
            </w:pPr>
            <w:r w:rsidDel="00000000" w:rsidR="00000000" w:rsidRPr="00000000">
              <w:rPr>
                <w:rtl w:val="0"/>
              </w:rPr>
            </w:r>
          </w:p>
        </w:tc>
      </w:tr>
    </w:tbl>
    <w:p w:rsidR="00000000" w:rsidDel="00000000" w:rsidP="00000000" w:rsidRDefault="00000000" w:rsidRPr="00000000" w14:paraId="00000080">
      <w:pPr>
        <w:rPr>
          <w:rFonts w:ascii="Arial" w:cs="Arial" w:eastAsia="Arial" w:hAnsi="Arial"/>
          <w:sz w:val="26"/>
          <w:szCs w:val="26"/>
        </w:rPr>
      </w:pPr>
      <w:r w:rsidDel="00000000" w:rsidR="00000000" w:rsidRPr="00000000">
        <w:rPr>
          <w:rtl w:val="0"/>
        </w:rPr>
      </w:r>
    </w:p>
    <w:sectPr>
      <w:pgSz w:h="15840" w:w="12240"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ungsuh"/>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