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6DE5F" w14:textId="2577BDAB" w:rsidR="00B3111E" w:rsidRPr="00BB2F4B" w:rsidRDefault="00BB2F4B" w:rsidP="00B3111E">
      <w:pPr>
        <w:jc w:val="center"/>
        <w:rPr>
          <w:rFonts w:ascii="Arial" w:hAnsi="Arial" w:cs="Arial"/>
          <w:b/>
          <w:bCs/>
          <w:sz w:val="32"/>
          <w:szCs w:val="32"/>
        </w:rPr>
      </w:pPr>
      <w:r w:rsidRPr="00BB2F4B">
        <w:rPr>
          <w:rFonts w:ascii="Arial" w:hAnsi="Arial" w:cs="Arial"/>
          <w:b/>
          <w:bCs/>
          <w:sz w:val="32"/>
          <w:szCs w:val="32"/>
        </w:rPr>
        <w:t>Financial Econometrics</w:t>
      </w:r>
    </w:p>
    <w:p w14:paraId="3D9DAF3D" w14:textId="49960491" w:rsidR="00B3111E" w:rsidRPr="00BB2F4B" w:rsidRDefault="00B3111E" w:rsidP="00B3111E">
      <w:pPr>
        <w:jc w:val="center"/>
        <w:rPr>
          <w:rFonts w:ascii="Arial" w:hAnsi="Arial" w:cs="Arial"/>
          <w:b/>
          <w:i/>
          <w:iCs/>
          <w:sz w:val="24"/>
          <w:szCs w:val="24"/>
        </w:rPr>
      </w:pPr>
      <w:r w:rsidRPr="00BB2F4B">
        <w:rPr>
          <w:rFonts w:ascii="Arial" w:hAnsi="Arial" w:cs="Arial"/>
          <w:i/>
          <w:iCs/>
          <w:sz w:val="24"/>
          <w:szCs w:val="24"/>
        </w:rPr>
        <w:t xml:space="preserve">Solution Sheet on Problem Set </w:t>
      </w:r>
      <w:r w:rsidR="00EB4425">
        <w:rPr>
          <w:rFonts w:ascii="Arial" w:hAnsi="Arial" w:cs="Arial"/>
          <w:i/>
          <w:iCs/>
          <w:sz w:val="24"/>
          <w:szCs w:val="24"/>
        </w:rPr>
        <w:t>2</w:t>
      </w:r>
      <w:r w:rsidRPr="00BB2F4B">
        <w:rPr>
          <w:rFonts w:ascii="Arial" w:hAnsi="Arial" w:cs="Arial"/>
          <w:b/>
          <w:i/>
          <w:iCs/>
          <w:sz w:val="24"/>
          <w:szCs w:val="24"/>
        </w:rPr>
        <w:t xml:space="preserve"> </w:t>
      </w:r>
    </w:p>
    <w:p w14:paraId="655890FF" w14:textId="67EF44D8" w:rsidR="00B161A7" w:rsidRPr="00262BCE" w:rsidRDefault="005D689E" w:rsidP="00B3111E">
      <w:pPr>
        <w:jc w:val="center"/>
        <w:rPr>
          <w:rFonts w:ascii="Arial" w:hAnsi="Arial" w:cs="Arial"/>
          <w:b/>
          <w:sz w:val="24"/>
          <w:szCs w:val="24"/>
        </w:rPr>
      </w:pPr>
      <w:r>
        <w:rPr>
          <w:rFonts w:ascii="Arial" w:hAnsi="Arial" w:cs="Arial"/>
          <w:b/>
          <w:sz w:val="24"/>
          <w:szCs w:val="24"/>
        </w:rPr>
        <w:t>OLS</w:t>
      </w:r>
    </w:p>
    <w:p w14:paraId="11BF7EAD" w14:textId="05C9BC5D" w:rsidR="00EA6615" w:rsidRDefault="00F157E1" w:rsidP="00B3111E">
      <w:pPr>
        <w:jc w:val="center"/>
        <w:rPr>
          <w:rFonts w:ascii="Arial" w:hAnsi="Arial" w:cs="Arial"/>
          <w:sz w:val="20"/>
          <w:szCs w:val="20"/>
        </w:rPr>
      </w:pPr>
      <w:r w:rsidRPr="00262BCE">
        <w:rPr>
          <w:rFonts w:ascii="Arial" w:hAnsi="Arial" w:cs="Arial"/>
          <w:sz w:val="20"/>
          <w:szCs w:val="20"/>
        </w:rPr>
        <w:t xml:space="preserve">Deadline: </w:t>
      </w:r>
      <w:r w:rsidR="00E17315">
        <w:rPr>
          <w:rFonts w:ascii="Arial" w:hAnsi="Arial" w:cs="Arial"/>
          <w:sz w:val="20"/>
          <w:szCs w:val="20"/>
        </w:rPr>
        <w:t>17</w:t>
      </w:r>
      <w:r w:rsidR="009344D2" w:rsidRPr="00262BCE">
        <w:rPr>
          <w:rFonts w:ascii="Arial" w:hAnsi="Arial" w:cs="Arial"/>
          <w:sz w:val="20"/>
          <w:szCs w:val="20"/>
        </w:rPr>
        <w:t>/</w:t>
      </w:r>
      <w:r w:rsidR="00BB2F4B">
        <w:rPr>
          <w:rFonts w:ascii="Arial" w:hAnsi="Arial" w:cs="Arial"/>
          <w:sz w:val="20"/>
          <w:szCs w:val="20"/>
        </w:rPr>
        <w:t>03</w:t>
      </w:r>
      <w:r w:rsidR="009344D2" w:rsidRPr="00262BCE">
        <w:rPr>
          <w:rFonts w:ascii="Arial" w:hAnsi="Arial" w:cs="Arial"/>
          <w:sz w:val="20"/>
          <w:szCs w:val="20"/>
        </w:rPr>
        <w:t>/</w:t>
      </w:r>
      <w:r w:rsidRPr="00262BCE">
        <w:rPr>
          <w:rFonts w:ascii="Arial" w:hAnsi="Arial" w:cs="Arial"/>
          <w:sz w:val="20"/>
          <w:szCs w:val="20"/>
        </w:rPr>
        <w:t>20</w:t>
      </w:r>
      <w:r w:rsidR="000E509E" w:rsidRPr="00262BCE">
        <w:rPr>
          <w:rFonts w:ascii="Arial" w:hAnsi="Arial" w:cs="Arial"/>
          <w:sz w:val="20"/>
          <w:szCs w:val="20"/>
        </w:rPr>
        <w:t>2</w:t>
      </w:r>
      <w:r w:rsidR="00435287">
        <w:rPr>
          <w:rFonts w:ascii="Arial" w:hAnsi="Arial" w:cs="Arial"/>
          <w:sz w:val="20"/>
          <w:szCs w:val="20"/>
        </w:rPr>
        <w:t>6</w:t>
      </w:r>
    </w:p>
    <w:p w14:paraId="4D056982" w14:textId="200799D7" w:rsidR="00287569" w:rsidRDefault="00287569" w:rsidP="00C70E46">
      <w:pPr>
        <w:spacing w:before="100" w:beforeAutospacing="1" w:after="100" w:afterAutospacing="1" w:line="240" w:lineRule="auto"/>
        <w:jc w:val="both"/>
        <w:rPr>
          <w:rFonts w:ascii="Calibri" w:eastAsia="Times New Roman" w:hAnsi="Calibri" w:cs="Calibri"/>
          <w:sz w:val="20"/>
          <w:szCs w:val="20"/>
          <w:lang w:val="en-GB" w:eastAsia="en-GB"/>
        </w:rPr>
      </w:pPr>
      <w:r w:rsidRPr="00287569">
        <w:rPr>
          <w:rFonts w:ascii="Calibri" w:eastAsia="Times New Roman" w:hAnsi="Calibri" w:cs="Calibri"/>
          <w:sz w:val="20"/>
          <w:szCs w:val="20"/>
          <w:lang w:val="en-GB" w:eastAsia="en-GB"/>
        </w:rPr>
        <w:t xml:space="preserve">You are advised, but not obliged, to work on this problem set in groups of up to three people. Groups can change for different problem sets. You are free to use any software you are familiar with. Each group </w:t>
      </w:r>
      <w:proofErr w:type="gramStart"/>
      <w:r w:rsidRPr="00287569">
        <w:rPr>
          <w:rFonts w:ascii="Calibri" w:eastAsia="Times New Roman" w:hAnsi="Calibri" w:cs="Calibri"/>
          <w:sz w:val="20"/>
          <w:szCs w:val="20"/>
          <w:lang w:val="en-GB" w:eastAsia="en-GB"/>
        </w:rPr>
        <w:t>has to</w:t>
      </w:r>
      <w:proofErr w:type="gramEnd"/>
      <w:r w:rsidRPr="00287569">
        <w:rPr>
          <w:rFonts w:ascii="Calibri" w:eastAsia="Times New Roman" w:hAnsi="Calibri" w:cs="Calibri"/>
          <w:sz w:val="20"/>
          <w:szCs w:val="20"/>
          <w:lang w:val="en-GB" w:eastAsia="en-GB"/>
        </w:rPr>
        <w:t xml:space="preserve"> hand in one solution sheet (available for each problem set on Canvas) together with the unique calculation file (R/Python/Julia or whatever software you used). Answers in the solution sheet should be typed (or written legibly). The deadline is March </w:t>
      </w:r>
      <w:r w:rsidR="00E17315">
        <w:rPr>
          <w:rFonts w:ascii="Calibri" w:eastAsia="Times New Roman" w:hAnsi="Calibri" w:cs="Calibri"/>
          <w:sz w:val="20"/>
          <w:szCs w:val="20"/>
          <w:lang w:val="en-GB" w:eastAsia="en-GB"/>
        </w:rPr>
        <w:t>17</w:t>
      </w:r>
      <w:r w:rsidR="00B63614">
        <w:rPr>
          <w:rFonts w:ascii="Calibri" w:eastAsia="Times New Roman" w:hAnsi="Calibri" w:cs="Calibri"/>
          <w:sz w:val="20"/>
          <w:szCs w:val="20"/>
          <w:lang w:val="en-GB" w:eastAsia="en-GB"/>
        </w:rPr>
        <w:t xml:space="preserve"> </w:t>
      </w:r>
      <w:r w:rsidRPr="00287569">
        <w:rPr>
          <w:rFonts w:ascii="Calibri" w:eastAsia="Times New Roman" w:hAnsi="Calibri" w:cs="Calibri"/>
          <w:sz w:val="20"/>
          <w:szCs w:val="20"/>
          <w:lang w:val="en-GB" w:eastAsia="en-GB"/>
        </w:rPr>
        <w:t xml:space="preserve">midnight. Late submissions will not be accepted by the system. Please round your estimated values when presenting them in the solution sheet to enhance readability. </w:t>
      </w:r>
      <w:r w:rsidR="00C70E46">
        <w:rPr>
          <w:rFonts w:ascii="Calibri" w:eastAsia="Times New Roman" w:hAnsi="Calibri" w:cs="Calibri"/>
          <w:sz w:val="20"/>
          <w:szCs w:val="20"/>
          <w:lang w:val="en-GB" w:eastAsia="en-GB"/>
        </w:rPr>
        <w:t xml:space="preserve">If applicable, please make sure to write down the name of each group participant at the top of the answer sheet. </w:t>
      </w:r>
    </w:p>
    <w:p w14:paraId="3FFB899A" w14:textId="77777777" w:rsidR="00C70E46" w:rsidRPr="00C70E46" w:rsidRDefault="00C70E46" w:rsidP="00C70E46">
      <w:pPr>
        <w:spacing w:before="100" w:beforeAutospacing="1" w:after="100" w:afterAutospacing="1" w:line="240" w:lineRule="auto"/>
        <w:jc w:val="both"/>
        <w:rPr>
          <w:rFonts w:ascii="Calibri" w:eastAsia="Times New Roman" w:hAnsi="Calibri" w:cs="Calibri"/>
          <w:sz w:val="20"/>
          <w:szCs w:val="20"/>
          <w:lang w:val="en-GB" w:eastAsia="en-GB"/>
        </w:rPr>
      </w:pPr>
    </w:p>
    <w:p w14:paraId="7A6B65DF" w14:textId="4F7B01A9" w:rsidR="00B3111E" w:rsidRPr="00262BCE" w:rsidRDefault="00B3111E" w:rsidP="00B3111E">
      <w:pPr>
        <w:jc w:val="center"/>
        <w:rPr>
          <w:rFonts w:ascii="Arial" w:hAnsi="Arial" w:cs="Arial"/>
          <w:b/>
          <w:sz w:val="24"/>
          <w:szCs w:val="24"/>
        </w:rPr>
      </w:pPr>
      <w:r w:rsidRPr="00262BCE">
        <w:rPr>
          <w:rFonts w:ascii="Arial" w:hAnsi="Arial" w:cs="Arial"/>
          <w:b/>
          <w:sz w:val="24"/>
          <w:szCs w:val="24"/>
        </w:rPr>
        <w:t xml:space="preserve">Solved by: </w:t>
      </w:r>
      <w:r w:rsidR="001A3248">
        <w:rPr>
          <w:rFonts w:ascii="Arial" w:hAnsi="Arial" w:cs="Arial"/>
          <w:b/>
          <w:sz w:val="24"/>
          <w:szCs w:val="24"/>
        </w:rPr>
        <w:t xml:space="preserve">Cyril Gabriele, </w:t>
      </w:r>
      <w:r w:rsidR="001A3248" w:rsidRPr="001A3248">
        <w:rPr>
          <w:rFonts w:ascii="Arial" w:hAnsi="Arial" w:cs="Arial"/>
          <w:b/>
          <w:sz w:val="24"/>
          <w:szCs w:val="24"/>
        </w:rPr>
        <w:t>Nilufar Ismayilova</w:t>
      </w:r>
      <w:r w:rsidR="001A3248">
        <w:rPr>
          <w:rFonts w:ascii="Arial" w:hAnsi="Arial" w:cs="Arial"/>
          <w:b/>
          <w:sz w:val="24"/>
          <w:szCs w:val="24"/>
        </w:rPr>
        <w:t>, Adriano Lama</w:t>
      </w:r>
      <w:r w:rsidR="00D306B1" w:rsidRPr="00262BCE">
        <w:rPr>
          <w:rFonts w:ascii="Arial" w:hAnsi="Arial" w:cs="Arial"/>
          <w:b/>
          <w:sz w:val="24"/>
          <w:szCs w:val="24"/>
        </w:rPr>
        <w:br/>
      </w:r>
    </w:p>
    <w:tbl>
      <w:tblPr>
        <w:tblStyle w:val="Tabellenraster"/>
        <w:tblW w:w="9396" w:type="dxa"/>
        <w:tblLook w:val="04A0" w:firstRow="1" w:lastRow="0" w:firstColumn="1" w:lastColumn="0" w:noHBand="0" w:noVBand="1"/>
      </w:tblPr>
      <w:tblGrid>
        <w:gridCol w:w="2263"/>
        <w:gridCol w:w="6238"/>
        <w:gridCol w:w="895"/>
      </w:tblGrid>
      <w:tr w:rsidR="00B32FA4" w:rsidRPr="00262BCE" w14:paraId="5C49313F" w14:textId="77777777" w:rsidTr="005D689E">
        <w:tc>
          <w:tcPr>
            <w:tcW w:w="2263" w:type="dxa"/>
          </w:tcPr>
          <w:p w14:paraId="0530109B" w14:textId="77777777" w:rsidR="00B3111E" w:rsidRPr="00262BCE" w:rsidRDefault="00B3111E" w:rsidP="00B3111E">
            <w:pPr>
              <w:jc w:val="center"/>
              <w:rPr>
                <w:rFonts w:ascii="Arial" w:hAnsi="Arial" w:cs="Arial"/>
                <w:b/>
                <w:sz w:val="20"/>
                <w:szCs w:val="20"/>
              </w:rPr>
            </w:pPr>
            <w:r w:rsidRPr="00262BCE">
              <w:rPr>
                <w:rFonts w:ascii="Arial" w:hAnsi="Arial" w:cs="Arial"/>
                <w:b/>
                <w:sz w:val="20"/>
                <w:szCs w:val="20"/>
              </w:rPr>
              <w:t>Task</w:t>
            </w:r>
          </w:p>
        </w:tc>
        <w:tc>
          <w:tcPr>
            <w:tcW w:w="6238" w:type="dxa"/>
          </w:tcPr>
          <w:p w14:paraId="1FF9AFB3" w14:textId="363BBB10" w:rsidR="00B3111E" w:rsidRPr="00262BCE" w:rsidRDefault="00B3111E" w:rsidP="00B3111E">
            <w:pPr>
              <w:jc w:val="center"/>
              <w:rPr>
                <w:rFonts w:ascii="Arial" w:hAnsi="Arial" w:cs="Arial"/>
                <w:b/>
                <w:sz w:val="20"/>
                <w:szCs w:val="20"/>
              </w:rPr>
            </w:pPr>
          </w:p>
        </w:tc>
        <w:tc>
          <w:tcPr>
            <w:tcW w:w="895" w:type="dxa"/>
          </w:tcPr>
          <w:p w14:paraId="48D63201" w14:textId="3D0D1DA7" w:rsidR="00B3111E" w:rsidRPr="00262BCE" w:rsidRDefault="00B3111E" w:rsidP="00B3111E">
            <w:pPr>
              <w:jc w:val="center"/>
              <w:rPr>
                <w:rFonts w:ascii="Arial" w:hAnsi="Arial" w:cs="Arial"/>
                <w:b/>
                <w:color w:val="006400"/>
                <w:sz w:val="20"/>
                <w:szCs w:val="20"/>
              </w:rPr>
            </w:pPr>
            <w:r w:rsidRPr="00262BCE">
              <w:rPr>
                <w:rFonts w:ascii="Arial" w:hAnsi="Arial" w:cs="Arial"/>
                <w:b/>
                <w:color w:val="006400"/>
                <w:sz w:val="20"/>
                <w:szCs w:val="20"/>
              </w:rPr>
              <w:t xml:space="preserve">Points </w:t>
            </w:r>
            <w:r w:rsidR="000E509E" w:rsidRPr="00262BCE">
              <w:rPr>
                <w:rFonts w:ascii="Arial" w:hAnsi="Arial" w:cs="Arial"/>
                <w:b/>
                <w:color w:val="006400"/>
                <w:sz w:val="20"/>
                <w:szCs w:val="20"/>
              </w:rPr>
              <w:t>Earned</w:t>
            </w:r>
          </w:p>
        </w:tc>
      </w:tr>
      <w:tr w:rsidR="00B32FA4" w:rsidRPr="00262BCE" w14:paraId="6640D307" w14:textId="77777777" w:rsidTr="005D689E">
        <w:tc>
          <w:tcPr>
            <w:tcW w:w="2263" w:type="dxa"/>
          </w:tcPr>
          <w:p w14:paraId="2B182861" w14:textId="21AEFAF7" w:rsidR="005D689E" w:rsidRPr="005D689E" w:rsidRDefault="005D689E" w:rsidP="005D689E">
            <w:pPr>
              <w:pStyle w:val="StandardWeb"/>
              <w:rPr>
                <w:rFonts w:ascii="Arial" w:hAnsi="Arial" w:cs="Arial"/>
                <w:sz w:val="20"/>
                <w:szCs w:val="20"/>
              </w:rPr>
            </w:pPr>
            <w:r w:rsidRPr="005D689E">
              <w:rPr>
                <w:rFonts w:ascii="Arial" w:hAnsi="Arial" w:cs="Arial"/>
                <w:sz w:val="20"/>
                <w:szCs w:val="20"/>
              </w:rPr>
              <w:t>1. Estimate the market model on MULT returns. Report the alpha and the beta as well as the R</w:t>
            </w:r>
            <w:r w:rsidRPr="005D689E">
              <w:rPr>
                <w:rFonts w:ascii="Arial" w:hAnsi="Arial" w:cs="Arial"/>
                <w:position w:val="8"/>
                <w:sz w:val="20"/>
                <w:szCs w:val="20"/>
              </w:rPr>
              <w:t>2</w:t>
            </w:r>
            <w:r w:rsidRPr="005D689E">
              <w:rPr>
                <w:rFonts w:ascii="Arial" w:hAnsi="Arial" w:cs="Arial"/>
                <w:sz w:val="20"/>
                <w:szCs w:val="20"/>
              </w:rPr>
              <w:t xml:space="preserve">. Is the alpha statistically significant at the </w:t>
            </w:r>
            <w:r w:rsidR="00BF3FCA">
              <w:rPr>
                <w:rFonts w:ascii="Arial" w:hAnsi="Arial" w:cs="Arial"/>
                <w:sz w:val="20"/>
                <w:szCs w:val="20"/>
              </w:rPr>
              <w:t>1</w:t>
            </w:r>
            <w:r w:rsidRPr="005D689E">
              <w:rPr>
                <w:rFonts w:ascii="Arial" w:hAnsi="Arial" w:cs="Arial"/>
                <w:sz w:val="20"/>
                <w:szCs w:val="20"/>
              </w:rPr>
              <w:t xml:space="preserve">% level? </w:t>
            </w:r>
            <w:r w:rsidRPr="005D689E">
              <w:rPr>
                <w:rFonts w:ascii="Arial" w:hAnsi="Arial" w:cs="Arial"/>
                <w:b/>
                <w:bCs/>
                <w:sz w:val="20"/>
                <w:szCs w:val="20"/>
              </w:rPr>
              <w:t>(2 points)</w:t>
            </w:r>
            <w:r w:rsidRPr="005D689E">
              <w:rPr>
                <w:rFonts w:ascii="Arial" w:hAnsi="Arial" w:cs="Arial"/>
                <w:sz w:val="20"/>
                <w:szCs w:val="20"/>
              </w:rPr>
              <w:t xml:space="preserve"> </w:t>
            </w:r>
          </w:p>
          <w:p w14:paraId="4E15F56C" w14:textId="512BFCE7" w:rsidR="00BB2F4B" w:rsidRPr="005D689E" w:rsidRDefault="00BB2F4B" w:rsidP="00BB2F4B">
            <w:pPr>
              <w:ind w:left="22"/>
              <w:rPr>
                <w:rFonts w:ascii="Arial" w:hAnsi="Arial" w:cs="Arial"/>
                <w:sz w:val="20"/>
                <w:szCs w:val="20"/>
                <w:lang w:val="en-GB"/>
              </w:rPr>
            </w:pPr>
          </w:p>
        </w:tc>
        <w:tc>
          <w:tcPr>
            <w:tcW w:w="6238" w:type="dxa"/>
          </w:tcPr>
          <w:p w14:paraId="24394772"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alpha: 0.2850330751205291</w:t>
            </w:r>
          </w:p>
          <w:p w14:paraId="4476B7A1"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beta: 0.17390168454626598</w:t>
            </w:r>
          </w:p>
          <w:p w14:paraId="196F85D0"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R^2: 0.31924747957869914</w:t>
            </w:r>
          </w:p>
          <w:p w14:paraId="666D4CBC"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alpha p-value: 7.072417615957426e-05</w:t>
            </w:r>
          </w:p>
          <w:p w14:paraId="0A25AFC7"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SE(alpha): 0.07063443764563454</w:t>
            </w:r>
          </w:p>
          <w:p w14:paraId="0FBAA5FF" w14:textId="77777777" w:rsidR="00140DFF" w:rsidRDefault="001A3248" w:rsidP="001A3248">
            <w:pPr>
              <w:rPr>
                <w:rFonts w:ascii="Arial" w:hAnsi="Arial" w:cs="Arial"/>
                <w:bCs/>
                <w:sz w:val="20"/>
                <w:szCs w:val="20"/>
                <w:lang w:val="de-CH"/>
              </w:rPr>
            </w:pPr>
            <w:r w:rsidRPr="001A3248">
              <w:rPr>
                <w:rFonts w:ascii="Arial" w:hAnsi="Arial" w:cs="Arial"/>
                <w:bCs/>
                <w:sz w:val="20"/>
                <w:szCs w:val="20"/>
                <w:lang/>
              </w:rPr>
              <w:t>SE(beta): 0.015313283836228717</w:t>
            </w:r>
          </w:p>
          <w:p w14:paraId="2A239DCF" w14:textId="77777777" w:rsidR="001A3248" w:rsidRDefault="001A3248" w:rsidP="001A3248">
            <w:pPr>
              <w:rPr>
                <w:rFonts w:ascii="Arial" w:hAnsi="Arial" w:cs="Arial"/>
                <w:bCs/>
                <w:sz w:val="20"/>
                <w:szCs w:val="20"/>
              </w:rPr>
            </w:pPr>
            <w:r w:rsidRPr="001A3248">
              <w:rPr>
                <w:rFonts w:ascii="Arial" w:hAnsi="Arial" w:cs="Arial"/>
                <w:bCs/>
                <w:sz w:val="20"/>
                <w:szCs w:val="20"/>
              </w:rPr>
              <w:t>REJECT H_0, where H_0: alpha = 0</w:t>
            </w:r>
          </w:p>
          <w:p w14:paraId="7E84F57F" w14:textId="77777777" w:rsidR="001A3248" w:rsidRDefault="001A3248" w:rsidP="001A3248">
            <w:pPr>
              <w:rPr>
                <w:rFonts w:ascii="Arial" w:hAnsi="Arial" w:cs="Arial"/>
                <w:bCs/>
                <w:sz w:val="20"/>
                <w:szCs w:val="20"/>
              </w:rPr>
            </w:pPr>
          </w:p>
          <w:p w14:paraId="3331460C" w14:textId="4B79BEA5" w:rsidR="001A3248" w:rsidRPr="001A3248" w:rsidRDefault="001A3248" w:rsidP="001A3248">
            <w:pPr>
              <w:rPr>
                <w:rFonts w:ascii="Arial" w:hAnsi="Arial" w:cs="Arial"/>
                <w:bCs/>
                <w:sz w:val="20"/>
                <w:szCs w:val="20"/>
                <w:lang w:val="de-CH"/>
              </w:rPr>
            </w:pPr>
            <w:r w:rsidRPr="001A3248">
              <w:rPr>
                <w:rFonts w:ascii="Arial" w:hAnsi="Arial" w:cs="Arial"/>
                <w:bCs/>
                <w:sz w:val="20"/>
                <w:szCs w:val="20"/>
                <w:lang/>
              </w:rPr>
              <w:t>Since the p-value is lower then the significance level, we reject H_0 and therefore alpha is statistically significant.</w:t>
            </w:r>
          </w:p>
        </w:tc>
        <w:tc>
          <w:tcPr>
            <w:tcW w:w="895" w:type="dxa"/>
          </w:tcPr>
          <w:p w14:paraId="045905D1" w14:textId="77777777" w:rsidR="00B3111E" w:rsidRPr="00262BCE" w:rsidRDefault="00B3111E" w:rsidP="00D306B1">
            <w:pPr>
              <w:rPr>
                <w:rFonts w:ascii="Arial" w:hAnsi="Arial" w:cs="Arial"/>
                <w:b/>
                <w:sz w:val="20"/>
                <w:szCs w:val="20"/>
              </w:rPr>
            </w:pPr>
          </w:p>
        </w:tc>
      </w:tr>
      <w:tr w:rsidR="00B32FA4" w:rsidRPr="00262BCE" w14:paraId="2B3EA119" w14:textId="77777777" w:rsidTr="005D689E">
        <w:tc>
          <w:tcPr>
            <w:tcW w:w="2263" w:type="dxa"/>
          </w:tcPr>
          <w:p w14:paraId="3EDE02B9" w14:textId="618F14B8"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2. Plot the residuals from the model above on the </w:t>
            </w:r>
            <w:proofErr w:type="gramStart"/>
            <w:r w:rsidRPr="005D689E">
              <w:rPr>
                <w:rFonts w:ascii="Arial" w:hAnsi="Arial" w:cs="Arial"/>
                <w:sz w:val="20"/>
                <w:szCs w:val="20"/>
              </w:rPr>
              <w:t>time line</w:t>
            </w:r>
            <w:proofErr w:type="gramEnd"/>
            <w:r w:rsidRPr="005D689E">
              <w:rPr>
                <w:rFonts w:ascii="Arial" w:hAnsi="Arial" w:cs="Arial"/>
                <w:sz w:val="20"/>
                <w:szCs w:val="20"/>
              </w:rPr>
              <w:t xml:space="preserve">. Highlight (e.g. with a circle) an area of high volatility. Test for heteroskedasticity, reporting the test you use, the p-value and your conclusion. </w:t>
            </w:r>
            <w:r w:rsidRPr="005D689E">
              <w:rPr>
                <w:rFonts w:ascii="Arial" w:hAnsi="Arial" w:cs="Arial"/>
                <w:b/>
                <w:bCs/>
                <w:sz w:val="20"/>
                <w:szCs w:val="20"/>
              </w:rPr>
              <w:t xml:space="preserve">(2 points) </w:t>
            </w:r>
          </w:p>
          <w:p w14:paraId="5FECA4E8" w14:textId="0FB73EB0" w:rsidR="00BB2F4B" w:rsidRPr="005D689E" w:rsidRDefault="00BB2F4B" w:rsidP="005D689E">
            <w:pPr>
              <w:rPr>
                <w:rFonts w:ascii="Arial" w:hAnsi="Arial" w:cs="Arial"/>
                <w:sz w:val="20"/>
                <w:szCs w:val="20"/>
              </w:rPr>
            </w:pPr>
          </w:p>
        </w:tc>
        <w:tc>
          <w:tcPr>
            <w:tcW w:w="6238" w:type="dxa"/>
          </w:tcPr>
          <w:p w14:paraId="77CAF6FD" w14:textId="7CEADF4D" w:rsidR="002304A5" w:rsidRDefault="001A3248" w:rsidP="00D306B1">
            <w:pPr>
              <w:rPr>
                <w:rFonts w:ascii="Arial" w:hAnsi="Arial" w:cs="Arial"/>
                <w:b/>
                <w:sz w:val="24"/>
                <w:szCs w:val="24"/>
              </w:rPr>
            </w:pPr>
            <w:r w:rsidRPr="001A3248">
              <w:rPr>
                <w:rFonts w:ascii="Arial" w:hAnsi="Arial" w:cs="Arial"/>
                <w:b/>
                <w:sz w:val="24"/>
                <w:szCs w:val="24"/>
              </w:rPr>
              <w:drawing>
                <wp:inline distT="0" distB="0" distL="0" distR="0" wp14:anchorId="59858BAD" wp14:editId="03BFB810">
                  <wp:extent cx="3485128" cy="2795587"/>
                  <wp:effectExtent l="0" t="0" r="1270" b="5080"/>
                  <wp:docPr id="18972348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34801" name=""/>
                          <pic:cNvPicPr/>
                        </pic:nvPicPr>
                        <pic:blipFill>
                          <a:blip r:embed="rId7"/>
                          <a:stretch>
                            <a:fillRect/>
                          </a:stretch>
                        </pic:blipFill>
                        <pic:spPr>
                          <a:xfrm>
                            <a:off x="0" y="0"/>
                            <a:ext cx="3498547" cy="2806351"/>
                          </a:xfrm>
                          <a:prstGeom prst="rect">
                            <a:avLst/>
                          </a:prstGeom>
                        </pic:spPr>
                      </pic:pic>
                    </a:graphicData>
                  </a:graphic>
                </wp:inline>
              </w:drawing>
            </w:r>
          </w:p>
          <w:p w14:paraId="7C08C97C" w14:textId="5B46E731" w:rsidR="002304A5" w:rsidRDefault="002304A5" w:rsidP="00D306B1">
            <w:pPr>
              <w:rPr>
                <w:rFonts w:ascii="Arial" w:hAnsi="Arial" w:cs="Arial"/>
                <w:b/>
                <w:sz w:val="24"/>
                <w:szCs w:val="24"/>
              </w:rPr>
            </w:pPr>
          </w:p>
          <w:p w14:paraId="7B3203FE" w14:textId="773A7275" w:rsidR="002304A5" w:rsidRDefault="002304A5" w:rsidP="00D306B1">
            <w:pPr>
              <w:rPr>
                <w:rFonts w:ascii="Arial" w:hAnsi="Arial" w:cs="Arial"/>
                <w:b/>
                <w:sz w:val="24"/>
                <w:szCs w:val="24"/>
              </w:rPr>
            </w:pPr>
          </w:p>
          <w:p w14:paraId="3D7D3EC9"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 The hypothesis i.e. H_0:= errors are homoskedasticity</w:t>
            </w:r>
          </w:p>
          <w:p w14:paraId="08DE88C1"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 We used the White test to test for heteroskedasticity.</w:t>
            </w:r>
          </w:p>
          <w:p w14:paraId="5C30FE85" w14:textId="77777777" w:rsidR="001A3248" w:rsidRPr="001A3248" w:rsidRDefault="001A3248" w:rsidP="001A3248">
            <w:pPr>
              <w:rPr>
                <w:rFonts w:ascii="Arial" w:hAnsi="Arial" w:cs="Arial"/>
                <w:bCs/>
                <w:sz w:val="20"/>
                <w:szCs w:val="20"/>
                <w:lang/>
              </w:rPr>
            </w:pPr>
            <w:r w:rsidRPr="001A3248">
              <w:rPr>
                <w:rFonts w:ascii="Arial" w:hAnsi="Arial" w:cs="Arial"/>
                <w:bCs/>
                <w:sz w:val="20"/>
                <w:szCs w:val="20"/>
                <w:lang/>
              </w:rPr>
              <w:t>- the p-value (of the White test) is seen above (~3.401^{-12})</w:t>
            </w:r>
          </w:p>
          <w:p w14:paraId="5EA12D2D" w14:textId="77777777" w:rsidR="001A3248" w:rsidRPr="001A3248" w:rsidRDefault="001A3248" w:rsidP="001A3248">
            <w:pPr>
              <w:rPr>
                <w:rFonts w:ascii="Arial" w:hAnsi="Arial" w:cs="Arial"/>
                <w:bCs/>
                <w:sz w:val="20"/>
                <w:szCs w:val="20"/>
                <w:lang/>
              </w:rPr>
            </w:pPr>
          </w:p>
          <w:p w14:paraId="2FA0EE2F" w14:textId="58540966" w:rsidR="002304A5" w:rsidRPr="001A3248" w:rsidRDefault="001A3248" w:rsidP="00D306B1">
            <w:pPr>
              <w:rPr>
                <w:rFonts w:ascii="Arial" w:hAnsi="Arial" w:cs="Arial"/>
                <w:b/>
                <w:sz w:val="24"/>
                <w:szCs w:val="24"/>
                <w:lang w:val="de-CH"/>
              </w:rPr>
            </w:pPr>
            <w:r w:rsidRPr="001A3248">
              <w:rPr>
                <w:rFonts w:ascii="Arial" w:hAnsi="Arial" w:cs="Arial"/>
                <w:bCs/>
                <w:sz w:val="20"/>
                <w:szCs w:val="20"/>
                <w:lang/>
              </w:rPr>
              <w:t>The residuals show clear time-varying volatility. The most pronounced high-volatility episode is during the financial crisis, roughly from September 2008 to mid-2009, where residuals fluctuate much more strongly than in the rest of the sample. A White test rejects homoskedasticity strongly (p-value near zero), so there is evidence of heteroskedasticity supported by the rejection of H_0 by the p-value.</w:t>
            </w:r>
          </w:p>
        </w:tc>
        <w:tc>
          <w:tcPr>
            <w:tcW w:w="895" w:type="dxa"/>
          </w:tcPr>
          <w:p w14:paraId="4BDE53B8" w14:textId="77777777" w:rsidR="00B3111E" w:rsidRPr="00262BCE" w:rsidRDefault="00B3111E" w:rsidP="00D306B1">
            <w:pPr>
              <w:rPr>
                <w:rFonts w:ascii="Arial" w:hAnsi="Arial" w:cs="Arial"/>
                <w:b/>
                <w:sz w:val="24"/>
                <w:szCs w:val="24"/>
              </w:rPr>
            </w:pPr>
          </w:p>
        </w:tc>
      </w:tr>
      <w:tr w:rsidR="00B32FA4" w:rsidRPr="00262BCE" w14:paraId="101E14DF" w14:textId="77777777" w:rsidTr="005D689E">
        <w:trPr>
          <w:trHeight w:val="5235"/>
        </w:trPr>
        <w:tc>
          <w:tcPr>
            <w:tcW w:w="2263" w:type="dxa"/>
          </w:tcPr>
          <w:p w14:paraId="21FC4571" w14:textId="23E094EF"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3. Plot a correlogram of residuals with 10 lags; comment. Test for autocorrelation at the 1st lag using the Durbin-Watson test; report the test statistic and your conclusion. </w:t>
            </w:r>
            <w:r w:rsidRPr="005D689E">
              <w:rPr>
                <w:rFonts w:ascii="Arial" w:hAnsi="Arial" w:cs="Arial"/>
                <w:b/>
                <w:bCs/>
                <w:sz w:val="20"/>
                <w:szCs w:val="20"/>
              </w:rPr>
              <w:t xml:space="preserve">(2 points) </w:t>
            </w:r>
          </w:p>
          <w:p w14:paraId="1CB6FB19" w14:textId="60523919" w:rsidR="00262BCE" w:rsidRPr="005D689E" w:rsidRDefault="00262BCE" w:rsidP="005D689E">
            <w:pPr>
              <w:rPr>
                <w:rFonts w:ascii="Arial" w:hAnsi="Arial" w:cs="Arial"/>
                <w:sz w:val="20"/>
                <w:szCs w:val="20"/>
              </w:rPr>
            </w:pPr>
          </w:p>
        </w:tc>
        <w:tc>
          <w:tcPr>
            <w:tcW w:w="6238" w:type="dxa"/>
          </w:tcPr>
          <w:p w14:paraId="26EB5CD5" w14:textId="77777777" w:rsidR="001E0137" w:rsidRDefault="00C7733D" w:rsidP="00A37D56">
            <w:pPr>
              <w:rPr>
                <w:rFonts w:ascii="Arial" w:hAnsi="Arial" w:cs="Arial"/>
                <w:sz w:val="24"/>
                <w:szCs w:val="24"/>
              </w:rPr>
            </w:pPr>
            <w:r w:rsidRPr="00C7733D">
              <w:rPr>
                <w:rFonts w:ascii="Arial" w:hAnsi="Arial" w:cs="Arial"/>
                <w:sz w:val="24"/>
                <w:szCs w:val="24"/>
              </w:rPr>
              <w:drawing>
                <wp:inline distT="0" distB="0" distL="0" distR="0" wp14:anchorId="73DB4CE4" wp14:editId="3BECFA72">
                  <wp:extent cx="3686934" cy="1981835"/>
                  <wp:effectExtent l="0" t="0" r="8890" b="0"/>
                  <wp:docPr id="593337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7403" name=""/>
                          <pic:cNvPicPr/>
                        </pic:nvPicPr>
                        <pic:blipFill>
                          <a:blip r:embed="rId8"/>
                          <a:stretch>
                            <a:fillRect/>
                          </a:stretch>
                        </pic:blipFill>
                        <pic:spPr>
                          <a:xfrm>
                            <a:off x="0" y="0"/>
                            <a:ext cx="3710019" cy="1994244"/>
                          </a:xfrm>
                          <a:prstGeom prst="rect">
                            <a:avLst/>
                          </a:prstGeom>
                        </pic:spPr>
                      </pic:pic>
                    </a:graphicData>
                  </a:graphic>
                </wp:inline>
              </w:drawing>
            </w:r>
          </w:p>
          <w:p w14:paraId="12B8E0C3" w14:textId="77777777" w:rsidR="009A4835" w:rsidRDefault="009A4835" w:rsidP="00A37D56">
            <w:pPr>
              <w:rPr>
                <w:rFonts w:ascii="Arial" w:hAnsi="Arial" w:cs="Arial"/>
                <w:sz w:val="24"/>
                <w:szCs w:val="24"/>
              </w:rPr>
            </w:pPr>
          </w:p>
          <w:p w14:paraId="48120D47" w14:textId="77777777" w:rsidR="009A4835" w:rsidRPr="009A4835" w:rsidRDefault="009A4835" w:rsidP="009A4835">
            <w:pPr>
              <w:rPr>
                <w:rFonts w:ascii="Arial" w:hAnsi="Arial" w:cs="Arial"/>
                <w:sz w:val="24"/>
                <w:szCs w:val="24"/>
                <w:lang/>
              </w:rPr>
            </w:pPr>
            <w:r w:rsidRPr="009A4835">
              <w:rPr>
                <w:rFonts w:ascii="Arial" w:hAnsi="Arial" w:cs="Arial"/>
                <w:sz w:val="24"/>
                <w:szCs w:val="24"/>
                <w:lang/>
              </w:rPr>
              <w:t xml:space="preserve">durbin_watson: 1.5643394128216102: </w:t>
            </w:r>
          </w:p>
          <w:p w14:paraId="777108EE" w14:textId="77777777" w:rsidR="009A4835" w:rsidRDefault="009A4835" w:rsidP="009A4835">
            <w:pPr>
              <w:rPr>
                <w:rFonts w:ascii="Arial" w:hAnsi="Arial" w:cs="Arial"/>
                <w:sz w:val="24"/>
                <w:szCs w:val="24"/>
                <w:lang w:val="de-CH"/>
              </w:rPr>
            </w:pPr>
            <w:r w:rsidRPr="009A4835">
              <w:rPr>
                <w:rFonts w:ascii="Arial" w:hAnsi="Arial" w:cs="Arial"/>
                <w:sz w:val="24"/>
                <w:szCs w:val="24"/>
                <w:lang/>
              </w:rPr>
              <w:t>conclusion: no first-order autocorrelation:</w:t>
            </w:r>
          </w:p>
          <w:p w14:paraId="63A3E460" w14:textId="77777777" w:rsidR="004C16F7" w:rsidRDefault="004C16F7" w:rsidP="009A4835">
            <w:pPr>
              <w:rPr>
                <w:rFonts w:ascii="Arial" w:hAnsi="Arial" w:cs="Arial"/>
                <w:sz w:val="24"/>
                <w:szCs w:val="24"/>
                <w:lang w:val="de-CH"/>
              </w:rPr>
            </w:pPr>
          </w:p>
          <w:p w14:paraId="4A31FA45" w14:textId="413AFC4F" w:rsidR="004C16F7" w:rsidRPr="004C16F7" w:rsidRDefault="004C16F7" w:rsidP="009A4835">
            <w:pPr>
              <w:rPr>
                <w:rFonts w:ascii="Arial" w:hAnsi="Arial" w:cs="Arial"/>
                <w:sz w:val="24"/>
                <w:szCs w:val="24"/>
                <w:lang w:val="de-CH"/>
              </w:rPr>
            </w:pPr>
            <w:r w:rsidRPr="004C16F7">
              <w:rPr>
                <w:rFonts w:ascii="Arial" w:hAnsi="Arial" w:cs="Arial"/>
                <w:sz w:val="24"/>
                <w:szCs w:val="24"/>
                <w:lang/>
              </w:rPr>
              <w:t xml:space="preserve">- The lecture notes say that we reject if DW_Score &lt; 1.5. Since we obtain a value of ~1.5643 we do </w:t>
            </w:r>
            <w:r w:rsidRPr="004C16F7">
              <w:rPr>
                <w:rFonts w:ascii="Arial" w:hAnsi="Arial" w:cs="Arial"/>
                <w:i/>
                <w:iCs/>
                <w:sz w:val="24"/>
                <w:szCs w:val="24"/>
                <w:lang/>
              </w:rPr>
              <w:t>*NOT*</w:t>
            </w:r>
            <w:r w:rsidRPr="004C16F7">
              <w:rPr>
                <w:rFonts w:ascii="Arial" w:hAnsi="Arial" w:cs="Arial"/>
                <w:sz w:val="24"/>
                <w:szCs w:val="24"/>
                <w:lang/>
              </w:rPr>
              <w:t xml:space="preserve"> reject H_0 =&gt; Therefore, we do not find sufficient evidence of positive first-order autocorrelation. </w:t>
            </w:r>
          </w:p>
        </w:tc>
        <w:tc>
          <w:tcPr>
            <w:tcW w:w="895" w:type="dxa"/>
          </w:tcPr>
          <w:p w14:paraId="7A5B000E" w14:textId="77777777" w:rsidR="00B3111E" w:rsidRPr="00262BCE" w:rsidRDefault="00B3111E" w:rsidP="00D306B1">
            <w:pPr>
              <w:rPr>
                <w:rFonts w:ascii="Arial" w:hAnsi="Arial" w:cs="Arial"/>
                <w:b/>
                <w:sz w:val="24"/>
                <w:szCs w:val="24"/>
              </w:rPr>
            </w:pPr>
          </w:p>
        </w:tc>
      </w:tr>
      <w:tr w:rsidR="00B32FA4" w:rsidRPr="00262BCE" w14:paraId="2C8CE0E5" w14:textId="77777777" w:rsidTr="005D689E">
        <w:trPr>
          <w:trHeight w:val="4099"/>
        </w:trPr>
        <w:tc>
          <w:tcPr>
            <w:tcW w:w="2263" w:type="dxa"/>
            <w:shd w:val="clear" w:color="auto" w:fill="auto"/>
          </w:tcPr>
          <w:p w14:paraId="5DF00557" w14:textId="0D97BB89"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4. Do you expect the regression coefficients to change when errors are corrected for heteroskedasticity and autocorrelation? Why? </w:t>
            </w:r>
            <w:r w:rsidRPr="005D689E">
              <w:rPr>
                <w:rFonts w:ascii="Arial" w:hAnsi="Arial" w:cs="Arial"/>
                <w:b/>
                <w:bCs/>
                <w:sz w:val="20"/>
                <w:szCs w:val="20"/>
              </w:rPr>
              <w:t xml:space="preserve">(1 point) </w:t>
            </w:r>
          </w:p>
          <w:p w14:paraId="1C1DA26E" w14:textId="6239EF43" w:rsidR="000E509E" w:rsidRPr="005D689E" w:rsidRDefault="000E509E" w:rsidP="00BB2F4B">
            <w:pPr>
              <w:rPr>
                <w:rFonts w:ascii="Arial" w:hAnsi="Arial" w:cs="Arial"/>
                <w:sz w:val="20"/>
                <w:szCs w:val="20"/>
              </w:rPr>
            </w:pPr>
          </w:p>
        </w:tc>
        <w:tc>
          <w:tcPr>
            <w:tcW w:w="6238" w:type="dxa"/>
          </w:tcPr>
          <w:p w14:paraId="51AD3477" w14:textId="77777777" w:rsidR="00A77F9F" w:rsidRPr="00A77F9F" w:rsidRDefault="00A77F9F" w:rsidP="00A77F9F">
            <w:pPr>
              <w:rPr>
                <w:rFonts w:ascii="Arial" w:hAnsi="Arial" w:cs="Arial"/>
                <w:bCs/>
                <w:lang/>
              </w:rPr>
            </w:pPr>
            <w:r w:rsidRPr="00A77F9F">
              <w:rPr>
                <w:rFonts w:ascii="Arial" w:hAnsi="Arial" w:cs="Arial"/>
                <w:bCs/>
                <w:lang/>
              </w:rPr>
              <w:t xml:space="preserve">No. The regression coefficients α̂ and β̂ do </w:t>
            </w:r>
            <w:r w:rsidRPr="00A77F9F">
              <w:rPr>
                <w:rFonts w:ascii="Arial" w:hAnsi="Arial" w:cs="Arial"/>
                <w:b/>
                <w:bCs/>
                <w:lang/>
              </w:rPr>
              <w:t>not</w:t>
            </w:r>
            <w:r w:rsidRPr="00A77F9F">
              <w:rPr>
                <w:rFonts w:ascii="Arial" w:hAnsi="Arial" w:cs="Arial"/>
                <w:bCs/>
                <w:lang/>
              </w:rPr>
              <w:t xml:space="preserve"> change when the errors are corrected for heteroskedasticity and autocorrelation, </w:t>
            </w:r>
            <w:r w:rsidRPr="00A77F9F">
              <w:rPr>
                <w:rFonts w:ascii="Arial" w:hAnsi="Arial" w:cs="Arial"/>
                <w:b/>
                <w:bCs/>
                <w:lang/>
              </w:rPr>
              <w:t>as long as the estimator remains OLS</w:t>
            </w:r>
            <w:r w:rsidRPr="00A77F9F">
              <w:rPr>
                <w:rFonts w:ascii="Arial" w:hAnsi="Arial" w:cs="Arial"/>
                <w:bCs/>
                <w:lang/>
              </w:rPr>
              <w:t>.</w:t>
            </w:r>
          </w:p>
          <w:p w14:paraId="7CC29623" w14:textId="77777777" w:rsidR="00A77F9F" w:rsidRPr="00A77F9F" w:rsidRDefault="00A77F9F" w:rsidP="00A77F9F">
            <w:pPr>
              <w:rPr>
                <w:rFonts w:ascii="Arial" w:hAnsi="Arial" w:cs="Arial"/>
                <w:bCs/>
                <w:lang/>
              </w:rPr>
            </w:pPr>
            <w:r w:rsidRPr="00A77F9F">
              <w:rPr>
                <w:rFonts w:ascii="Arial" w:hAnsi="Arial" w:cs="Arial"/>
                <w:bCs/>
                <w:lang/>
              </w:rPr>
              <w:t>The reason is that the OLS point estimate is still</w:t>
            </w:r>
          </w:p>
          <w:p w14:paraId="5006C5E8" w14:textId="77777777" w:rsidR="00A77F9F" w:rsidRPr="00A77F9F" w:rsidRDefault="00A77F9F" w:rsidP="00A77F9F">
            <w:pPr>
              <w:rPr>
                <w:rFonts w:ascii="Arial" w:hAnsi="Arial" w:cs="Arial"/>
                <w:bCs/>
                <w:lang/>
              </w:rPr>
            </w:pPr>
            <w:r w:rsidRPr="00A77F9F">
              <w:rPr>
                <w:rFonts w:ascii="Arial" w:hAnsi="Arial" w:cs="Arial"/>
                <w:bCs/>
                <w:lang/>
              </w:rPr>
              <w:t>β̂_OLS = (X'X)</w:t>
            </w:r>
            <w:r w:rsidRPr="00A77F9F">
              <w:rPr>
                <w:rFonts w:ascii="Cambria Math" w:hAnsi="Cambria Math" w:cs="Cambria Math"/>
                <w:bCs/>
                <w:lang/>
              </w:rPr>
              <w:t>⁻</w:t>
            </w:r>
            <w:r w:rsidRPr="00A77F9F">
              <w:rPr>
                <w:rFonts w:ascii="Arial" w:hAnsi="Arial" w:cs="Arial"/>
                <w:bCs/>
                <w:lang/>
              </w:rPr>
              <w:t>¹X'y,</w:t>
            </w:r>
          </w:p>
          <w:p w14:paraId="2EE3459A" w14:textId="77777777" w:rsidR="00A77F9F" w:rsidRPr="00A77F9F" w:rsidRDefault="00A77F9F" w:rsidP="00A77F9F">
            <w:pPr>
              <w:rPr>
                <w:rFonts w:ascii="Arial" w:hAnsi="Arial" w:cs="Arial"/>
                <w:bCs/>
                <w:lang/>
              </w:rPr>
            </w:pPr>
            <w:r w:rsidRPr="00A77F9F">
              <w:rPr>
                <w:rFonts w:ascii="Arial" w:hAnsi="Arial" w:cs="Arial"/>
                <w:bCs/>
                <w:lang/>
              </w:rPr>
              <w:t>so it depends only on the regressors and the dependent variable, not on the covariance correction.</w:t>
            </w:r>
          </w:p>
          <w:p w14:paraId="5FF1E322" w14:textId="77777777" w:rsidR="00A77F9F" w:rsidRPr="00A77F9F" w:rsidRDefault="00A77F9F" w:rsidP="00A77F9F">
            <w:pPr>
              <w:rPr>
                <w:rFonts w:ascii="Arial" w:hAnsi="Arial" w:cs="Arial"/>
                <w:bCs/>
                <w:lang/>
              </w:rPr>
            </w:pPr>
            <w:r w:rsidRPr="00A77F9F">
              <w:rPr>
                <w:rFonts w:ascii="Arial" w:hAnsi="Arial" w:cs="Arial"/>
                <w:bCs/>
                <w:lang/>
              </w:rPr>
              <w:t xml:space="preserve">What changes is the </w:t>
            </w:r>
            <w:r w:rsidRPr="00A77F9F">
              <w:rPr>
                <w:rFonts w:ascii="Arial" w:hAnsi="Arial" w:cs="Arial"/>
                <w:b/>
                <w:bCs/>
                <w:lang/>
              </w:rPr>
              <w:t>estimated variance-covariance matrix</w:t>
            </w:r>
            <w:r w:rsidRPr="00A77F9F">
              <w:rPr>
                <w:rFonts w:ascii="Arial" w:hAnsi="Arial" w:cs="Arial"/>
                <w:bCs/>
                <w:lang/>
              </w:rPr>
              <w:t xml:space="preserve"> of the OLS estimator. Therefore, the </w:t>
            </w:r>
            <w:r w:rsidRPr="00A77F9F">
              <w:rPr>
                <w:rFonts w:ascii="Arial" w:hAnsi="Arial" w:cs="Arial"/>
                <w:b/>
                <w:bCs/>
                <w:lang/>
              </w:rPr>
              <w:t>standard errors, t-statistics, p-values, and confidence intervals</w:t>
            </w:r>
            <w:r w:rsidRPr="00A77F9F">
              <w:rPr>
                <w:rFonts w:ascii="Arial" w:hAnsi="Arial" w:cs="Arial"/>
                <w:bCs/>
                <w:lang/>
              </w:rPr>
              <w:t xml:space="preserve"> may change, but not the coefficient estimates themselves.</w:t>
            </w:r>
          </w:p>
          <w:p w14:paraId="3E329500" w14:textId="6ECD9E8F" w:rsidR="0015072C" w:rsidRPr="00A77F9F" w:rsidRDefault="00A77F9F" w:rsidP="00A37D56">
            <w:pPr>
              <w:rPr>
                <w:rFonts w:ascii="Arial" w:hAnsi="Arial" w:cs="Arial"/>
                <w:bCs/>
                <w:lang w:val="de-CH"/>
              </w:rPr>
            </w:pPr>
            <w:r w:rsidRPr="00A77F9F">
              <w:rPr>
                <w:rFonts w:ascii="Arial" w:hAnsi="Arial" w:cs="Arial"/>
                <w:bCs/>
                <w:lang/>
              </w:rPr>
              <w:t xml:space="preserve">In the lecture notes, heteroskedasticity is handled by </w:t>
            </w:r>
            <w:r w:rsidRPr="00A77F9F">
              <w:rPr>
                <w:rFonts w:ascii="Arial" w:hAnsi="Arial" w:cs="Arial"/>
                <w:b/>
                <w:bCs/>
                <w:lang/>
              </w:rPr>
              <w:t>White’s covariance matrix</w:t>
            </w:r>
            <w:r w:rsidRPr="00A77F9F">
              <w:rPr>
                <w:rFonts w:ascii="Arial" w:hAnsi="Arial" w:cs="Arial"/>
                <w:bCs/>
                <w:lang/>
              </w:rPr>
              <w:t xml:space="preserve"> and autocorrelation by </w:t>
            </w:r>
            <w:r w:rsidRPr="00A77F9F">
              <w:rPr>
                <w:rFonts w:ascii="Arial" w:hAnsi="Arial" w:cs="Arial"/>
                <w:b/>
                <w:bCs/>
                <w:lang/>
              </w:rPr>
              <w:t>Newey–West</w:t>
            </w:r>
            <w:r w:rsidRPr="00A77F9F">
              <w:rPr>
                <w:rFonts w:ascii="Arial" w:hAnsi="Arial" w:cs="Arial"/>
                <w:bCs/>
                <w:lang/>
              </w:rPr>
              <w:t>, both as adjustments to the covariance matrix of the OLS estimator, not as changes to the OLS coefficients.</w:t>
            </w:r>
          </w:p>
        </w:tc>
        <w:tc>
          <w:tcPr>
            <w:tcW w:w="895" w:type="dxa"/>
          </w:tcPr>
          <w:p w14:paraId="358AE556" w14:textId="77777777" w:rsidR="00B3111E" w:rsidRPr="00262BCE" w:rsidRDefault="00B3111E" w:rsidP="00D306B1">
            <w:pPr>
              <w:rPr>
                <w:rFonts w:ascii="Arial" w:hAnsi="Arial" w:cs="Arial"/>
                <w:b/>
                <w:sz w:val="24"/>
                <w:szCs w:val="24"/>
              </w:rPr>
            </w:pPr>
          </w:p>
        </w:tc>
      </w:tr>
      <w:tr w:rsidR="00B32FA4" w:rsidRPr="00262BCE" w14:paraId="4BB14DBD" w14:textId="77777777" w:rsidTr="005D689E">
        <w:tc>
          <w:tcPr>
            <w:tcW w:w="2263" w:type="dxa"/>
          </w:tcPr>
          <w:p w14:paraId="25273208" w14:textId="4C5D90A0"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5. Calculate HAC standard errors of the coefficients. Report the results and compare </w:t>
            </w:r>
            <w:r w:rsidRPr="005D689E">
              <w:rPr>
                <w:rFonts w:ascii="Arial" w:hAnsi="Arial" w:cs="Arial"/>
                <w:sz w:val="20"/>
                <w:szCs w:val="20"/>
              </w:rPr>
              <w:lastRenderedPageBreak/>
              <w:t xml:space="preserve">them with the ones you got in question 1. </w:t>
            </w:r>
            <w:r w:rsidRPr="005D689E">
              <w:rPr>
                <w:rFonts w:ascii="Arial" w:hAnsi="Arial" w:cs="Arial"/>
                <w:b/>
                <w:bCs/>
                <w:sz w:val="20"/>
                <w:szCs w:val="20"/>
              </w:rPr>
              <w:t xml:space="preserve">(1 point) </w:t>
            </w:r>
          </w:p>
          <w:p w14:paraId="69B90FE6" w14:textId="50C9E4D5" w:rsidR="000E509E" w:rsidRPr="005D689E" w:rsidRDefault="000E509E" w:rsidP="00BB2F4B">
            <w:pPr>
              <w:rPr>
                <w:rFonts w:ascii="Arial" w:hAnsi="Arial" w:cs="Arial"/>
                <w:sz w:val="20"/>
                <w:szCs w:val="20"/>
              </w:rPr>
            </w:pPr>
          </w:p>
        </w:tc>
        <w:tc>
          <w:tcPr>
            <w:tcW w:w="6238" w:type="dxa"/>
          </w:tcPr>
          <w:p w14:paraId="4E07C0FD" w14:textId="77777777" w:rsidR="00A77F9F" w:rsidRPr="00A77F9F" w:rsidRDefault="00A77F9F" w:rsidP="00A77F9F">
            <w:pPr>
              <w:rPr>
                <w:rFonts w:ascii="Arial" w:hAnsi="Arial" w:cs="Arial"/>
                <w:lang/>
              </w:rPr>
            </w:pPr>
            <w:r w:rsidRPr="00A77F9F">
              <w:rPr>
                <w:rFonts w:ascii="Arial" w:hAnsi="Arial" w:cs="Arial"/>
                <w:lang/>
              </w:rPr>
              <w:lastRenderedPageBreak/>
              <w:t xml:space="preserve">Using </w:t>
            </w:r>
            <w:r w:rsidRPr="00A77F9F">
              <w:rPr>
                <w:rFonts w:ascii="Arial" w:hAnsi="Arial" w:cs="Arial"/>
                <w:b/>
                <w:bCs/>
                <w:lang/>
              </w:rPr>
              <w:t>Newey–West HAC</w:t>
            </w:r>
            <w:r w:rsidRPr="00A77F9F">
              <w:rPr>
                <w:rFonts w:ascii="Arial" w:hAnsi="Arial" w:cs="Arial"/>
                <w:lang/>
              </w:rPr>
              <w:t xml:space="preserve"> standard errors does </w:t>
            </w:r>
            <w:r w:rsidRPr="00A77F9F">
              <w:rPr>
                <w:rFonts w:ascii="Arial" w:hAnsi="Arial" w:cs="Arial"/>
                <w:b/>
                <w:bCs/>
                <w:lang/>
              </w:rPr>
              <w:t>not</w:t>
            </w:r>
            <w:r w:rsidRPr="00A77F9F">
              <w:rPr>
                <w:rFonts w:ascii="Arial" w:hAnsi="Arial" w:cs="Arial"/>
                <w:lang/>
              </w:rPr>
              <w:t xml:space="preserve"> change the OLS coefficient estimates: α̂ = 0.2850 and β̂ = 0.1739 are unchanged. This is expected, because HAC corrects the </w:t>
            </w:r>
            <w:r w:rsidRPr="00A77F9F">
              <w:rPr>
                <w:rFonts w:ascii="Arial" w:hAnsi="Arial" w:cs="Arial"/>
                <w:b/>
                <w:bCs/>
                <w:lang/>
              </w:rPr>
              <w:lastRenderedPageBreak/>
              <w:t>estimated variance-covariance matrix</w:t>
            </w:r>
            <w:r w:rsidRPr="00A77F9F">
              <w:rPr>
                <w:rFonts w:ascii="Arial" w:hAnsi="Arial" w:cs="Arial"/>
                <w:lang/>
              </w:rPr>
              <w:t xml:space="preserve"> of the OLS estimator, not the OLS point estimates themselves.</w:t>
            </w:r>
          </w:p>
          <w:p w14:paraId="1A8395A9" w14:textId="77777777" w:rsidR="00A77F9F" w:rsidRPr="00A77F9F" w:rsidRDefault="00A77F9F" w:rsidP="00A77F9F">
            <w:pPr>
              <w:rPr>
                <w:rFonts w:ascii="Arial" w:hAnsi="Arial" w:cs="Arial"/>
                <w:lang/>
              </w:rPr>
            </w:pPr>
            <w:r w:rsidRPr="00A77F9F">
              <w:rPr>
                <w:rFonts w:ascii="Arial" w:hAnsi="Arial" w:cs="Arial"/>
                <w:lang/>
              </w:rPr>
              <w:t xml:space="preserve">Compared with the usual OLS results, the </w:t>
            </w:r>
            <w:r w:rsidRPr="00A77F9F">
              <w:rPr>
                <w:rFonts w:ascii="Arial" w:hAnsi="Arial" w:cs="Arial"/>
                <w:b/>
                <w:bCs/>
                <w:lang/>
              </w:rPr>
              <w:t>standard errors increase</w:t>
            </w:r>
            <w:r w:rsidRPr="00A77F9F">
              <w:rPr>
                <w:rFonts w:ascii="Arial" w:hAnsi="Arial" w:cs="Arial"/>
                <w:lang/>
              </w:rPr>
              <w:t xml:space="preserve"> noticeably. For α̂, the standard error rises from 0.0706 to 0.0881. For β̂, it rises from 0.0153 to 0.0295.</w:t>
            </w:r>
          </w:p>
          <w:p w14:paraId="45112F83" w14:textId="77777777" w:rsidR="00A77F9F" w:rsidRPr="00A77F9F" w:rsidRDefault="00A77F9F" w:rsidP="00A77F9F">
            <w:pPr>
              <w:rPr>
                <w:rFonts w:ascii="Arial" w:hAnsi="Arial" w:cs="Arial"/>
                <w:lang/>
              </w:rPr>
            </w:pPr>
            <w:r w:rsidRPr="00A77F9F">
              <w:rPr>
                <w:rFonts w:ascii="Arial" w:hAnsi="Arial" w:cs="Arial"/>
                <w:lang/>
              </w:rPr>
              <w:t xml:space="preserve">As a consequence, the </w:t>
            </w:r>
            <w:r w:rsidRPr="00A77F9F">
              <w:rPr>
                <w:rFonts w:ascii="Arial" w:hAnsi="Arial" w:cs="Arial"/>
                <w:b/>
                <w:bCs/>
                <w:lang/>
              </w:rPr>
              <w:t>t-statistics fall</w:t>
            </w:r>
            <w:r w:rsidRPr="00A77F9F">
              <w:rPr>
                <w:rFonts w:ascii="Arial" w:hAnsi="Arial" w:cs="Arial"/>
                <w:lang/>
              </w:rPr>
              <w:t xml:space="preserve"> and the </w:t>
            </w:r>
            <w:r w:rsidRPr="00A77F9F">
              <w:rPr>
                <w:rFonts w:ascii="Arial" w:hAnsi="Arial" w:cs="Arial"/>
                <w:b/>
                <w:bCs/>
                <w:lang/>
              </w:rPr>
              <w:t>p-values increase</w:t>
            </w:r>
            <w:r w:rsidRPr="00A77F9F">
              <w:rPr>
                <w:rFonts w:ascii="Arial" w:hAnsi="Arial" w:cs="Arial"/>
                <w:lang/>
              </w:rPr>
              <w:t>, so inference becomes more conservative. However, both coefficients remain statistically significant: α̂ is still significant at the 1% level with p = 0.00136, and β̂ remains highly significant.</w:t>
            </w:r>
          </w:p>
          <w:p w14:paraId="3F589A7E" w14:textId="77777777" w:rsidR="00A77F9F" w:rsidRPr="00A77F9F" w:rsidRDefault="00A77F9F" w:rsidP="00A77F9F">
            <w:pPr>
              <w:rPr>
                <w:rFonts w:ascii="Arial" w:hAnsi="Arial" w:cs="Arial"/>
                <w:lang/>
              </w:rPr>
            </w:pPr>
            <w:r w:rsidRPr="00A77F9F">
              <w:rPr>
                <w:rFonts w:ascii="Arial" w:hAnsi="Arial" w:cs="Arial"/>
                <w:lang/>
              </w:rPr>
              <w:t xml:space="preserve">Therefore, correcting for heteroskedasticity and autocorrelation reduces the estimated precision of the coefficients, but it does </w:t>
            </w:r>
            <w:r w:rsidRPr="00A77F9F">
              <w:rPr>
                <w:rFonts w:ascii="Arial" w:hAnsi="Arial" w:cs="Arial"/>
                <w:b/>
                <w:bCs/>
                <w:lang/>
              </w:rPr>
              <w:t>not</w:t>
            </w:r>
            <w:r w:rsidRPr="00A77F9F">
              <w:rPr>
                <w:rFonts w:ascii="Arial" w:hAnsi="Arial" w:cs="Arial"/>
                <w:lang/>
              </w:rPr>
              <w:t xml:space="preserve"> change the qualitative conclusion of the regression.</w:t>
            </w:r>
          </w:p>
          <w:p w14:paraId="7BA3CAE9" w14:textId="5454A247" w:rsidR="001E0137" w:rsidRPr="00A77F9F" w:rsidRDefault="001E0137" w:rsidP="00AF2185">
            <w:pPr>
              <w:rPr>
                <w:rFonts w:ascii="Arial" w:hAnsi="Arial" w:cs="Arial"/>
                <w:lang/>
              </w:rPr>
            </w:pPr>
          </w:p>
        </w:tc>
        <w:tc>
          <w:tcPr>
            <w:tcW w:w="895" w:type="dxa"/>
          </w:tcPr>
          <w:p w14:paraId="55AC3D1C" w14:textId="77777777" w:rsidR="00D306B1" w:rsidRPr="00262BCE" w:rsidRDefault="00D306B1" w:rsidP="00D306B1">
            <w:pPr>
              <w:rPr>
                <w:rFonts w:ascii="Arial" w:hAnsi="Arial" w:cs="Arial"/>
                <w:b/>
                <w:sz w:val="24"/>
                <w:szCs w:val="24"/>
              </w:rPr>
            </w:pPr>
          </w:p>
        </w:tc>
      </w:tr>
      <w:tr w:rsidR="00B32FA4" w:rsidRPr="00262BCE" w14:paraId="5EAEA5F7" w14:textId="77777777" w:rsidTr="005D689E">
        <w:trPr>
          <w:trHeight w:val="3810"/>
        </w:trPr>
        <w:tc>
          <w:tcPr>
            <w:tcW w:w="2263" w:type="dxa"/>
          </w:tcPr>
          <w:p w14:paraId="6849C08B" w14:textId="579B6796"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6. Estimate the CAPM on the returns of MAC, MULT and ELS in a SURE fashion, using a non-HAC covariance estimator. Report the covariance matrix of the residuals. </w:t>
            </w:r>
            <w:r w:rsidRPr="005D689E">
              <w:rPr>
                <w:rFonts w:ascii="Arial" w:hAnsi="Arial" w:cs="Arial"/>
                <w:b/>
                <w:bCs/>
                <w:sz w:val="20"/>
                <w:szCs w:val="20"/>
              </w:rPr>
              <w:t xml:space="preserve">(2 points) </w:t>
            </w:r>
          </w:p>
          <w:p w14:paraId="667EA439" w14:textId="2C964B4E" w:rsidR="000E509E" w:rsidRPr="005D689E" w:rsidRDefault="000E509E" w:rsidP="00A4011C">
            <w:pPr>
              <w:rPr>
                <w:rFonts w:ascii="Arial" w:hAnsi="Arial" w:cs="Arial"/>
                <w:sz w:val="20"/>
                <w:szCs w:val="20"/>
              </w:rPr>
            </w:pPr>
          </w:p>
        </w:tc>
        <w:tc>
          <w:tcPr>
            <w:tcW w:w="6238" w:type="dxa"/>
          </w:tcPr>
          <w:p w14:paraId="5C094FFB" w14:textId="77777777" w:rsidR="001E2E3A" w:rsidRPr="001E2E3A" w:rsidRDefault="001E2E3A" w:rsidP="001E2E3A">
            <w:pPr>
              <w:rPr>
                <w:rFonts w:ascii="Arial" w:hAnsi="Arial" w:cs="Arial"/>
                <w:b/>
                <w:sz w:val="24"/>
                <w:szCs w:val="24"/>
                <w:lang/>
              </w:rPr>
            </w:pPr>
            <w:r w:rsidRPr="001E2E3A">
              <w:rPr>
                <w:rFonts w:ascii="Arial" w:hAnsi="Arial" w:cs="Arial"/>
                <w:b/>
                <w:sz w:val="24"/>
                <w:szCs w:val="24"/>
                <w:lang/>
              </w:rPr>
              <w:t>Residual covariance matrix:</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7"/>
              <w:gridCol w:w="1242"/>
              <w:gridCol w:w="1242"/>
              <w:gridCol w:w="1242"/>
            </w:tblGrid>
            <w:tr w:rsidR="001E2E3A" w:rsidRPr="001E2E3A" w14:paraId="06587EFC" w14:textId="77777777" w:rsidTr="001E2E3A">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4E478B" w14:textId="77777777" w:rsidR="001E2E3A" w:rsidRPr="001E2E3A" w:rsidRDefault="001E2E3A" w:rsidP="001E2E3A">
                  <w:pPr>
                    <w:spacing w:after="0" w:line="240" w:lineRule="auto"/>
                    <w:rPr>
                      <w:rFonts w:ascii="Arial" w:hAnsi="Arial" w:cs="Arial"/>
                      <w:b/>
                      <w:sz w:val="24"/>
                      <w:szCs w:val="24"/>
                      <w:lang/>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1B86E6" w14:textId="77777777" w:rsidR="001E2E3A" w:rsidRPr="001E2E3A" w:rsidRDefault="001E2E3A" w:rsidP="001E2E3A">
                  <w:pPr>
                    <w:spacing w:after="0" w:line="240" w:lineRule="auto"/>
                    <w:rPr>
                      <w:rFonts w:ascii="Arial" w:hAnsi="Arial" w:cs="Arial"/>
                      <w:b/>
                      <w:bCs/>
                      <w:sz w:val="24"/>
                      <w:szCs w:val="24"/>
                      <w:lang/>
                    </w:rPr>
                  </w:pPr>
                  <w:r w:rsidRPr="001E2E3A">
                    <w:rPr>
                      <w:rFonts w:ascii="Arial" w:hAnsi="Arial" w:cs="Arial"/>
                      <w:b/>
                      <w:bCs/>
                      <w:sz w:val="24"/>
                      <w:szCs w:val="24"/>
                      <w:lang/>
                    </w:rPr>
                    <w:t>MAC</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12F282" w14:textId="77777777" w:rsidR="001E2E3A" w:rsidRPr="001E2E3A" w:rsidRDefault="001E2E3A" w:rsidP="001E2E3A">
                  <w:pPr>
                    <w:spacing w:after="0" w:line="240" w:lineRule="auto"/>
                    <w:rPr>
                      <w:rFonts w:ascii="Arial" w:hAnsi="Arial" w:cs="Arial"/>
                      <w:b/>
                      <w:bCs/>
                      <w:sz w:val="24"/>
                      <w:szCs w:val="24"/>
                      <w:lang/>
                    </w:rPr>
                  </w:pPr>
                  <w:r w:rsidRPr="001E2E3A">
                    <w:rPr>
                      <w:rFonts w:ascii="Arial" w:hAnsi="Arial" w:cs="Arial"/>
                      <w:b/>
                      <w:bCs/>
                      <w:sz w:val="24"/>
                      <w:szCs w:val="24"/>
                      <w:lang/>
                    </w:rPr>
                    <w:t>MULT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EE2D9D" w14:textId="77777777" w:rsidR="001E2E3A" w:rsidRPr="001E2E3A" w:rsidRDefault="001E2E3A" w:rsidP="001E2E3A">
                  <w:pPr>
                    <w:spacing w:after="0" w:line="240" w:lineRule="auto"/>
                    <w:rPr>
                      <w:rFonts w:ascii="Arial" w:hAnsi="Arial" w:cs="Arial"/>
                      <w:b/>
                      <w:bCs/>
                      <w:sz w:val="24"/>
                      <w:szCs w:val="24"/>
                      <w:lang/>
                    </w:rPr>
                  </w:pPr>
                  <w:r w:rsidRPr="001E2E3A">
                    <w:rPr>
                      <w:rFonts w:ascii="Arial" w:hAnsi="Arial" w:cs="Arial"/>
                      <w:b/>
                      <w:bCs/>
                      <w:sz w:val="24"/>
                      <w:szCs w:val="24"/>
                      <w:lang/>
                    </w:rPr>
                    <w:t>ELS</w:t>
                  </w:r>
                </w:p>
              </w:tc>
            </w:tr>
            <w:tr w:rsidR="001E2E3A" w:rsidRPr="001E2E3A" w14:paraId="76621D1F"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0C3DB4"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MAC</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A7D6AE"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2.804964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E3B9EA"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0.924178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601DC1"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0.769346</w:t>
                  </w:r>
                </w:p>
              </w:tc>
            </w:tr>
            <w:tr w:rsidR="001E2E3A" w:rsidRPr="001E2E3A" w14:paraId="37DAC051"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042E51"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MULT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719D3D"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0.924178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A9EF65"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1.346032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1E569"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0.938832</w:t>
                  </w:r>
                </w:p>
              </w:tc>
            </w:tr>
            <w:tr w:rsidR="001E2E3A" w:rsidRPr="001E2E3A" w14:paraId="4CC1F9A1" w14:textId="77777777" w:rsidTr="001E2E3A">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10AEBA"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ELS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0C0477"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0.769346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141C7B"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0.938832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54697" w14:textId="77777777" w:rsidR="001E2E3A" w:rsidRPr="001E2E3A" w:rsidRDefault="001E2E3A" w:rsidP="001E2E3A">
                  <w:pPr>
                    <w:spacing w:after="0" w:line="240" w:lineRule="auto"/>
                    <w:rPr>
                      <w:rFonts w:ascii="Arial" w:hAnsi="Arial" w:cs="Arial"/>
                      <w:b/>
                      <w:sz w:val="24"/>
                      <w:szCs w:val="24"/>
                      <w:lang/>
                    </w:rPr>
                  </w:pPr>
                  <w:r w:rsidRPr="001E2E3A">
                    <w:rPr>
                      <w:rFonts w:ascii="Arial" w:hAnsi="Arial" w:cs="Arial"/>
                      <w:b/>
                      <w:sz w:val="24"/>
                      <w:szCs w:val="24"/>
                      <w:lang/>
                    </w:rPr>
                    <w:t>1.540712</w:t>
                  </w:r>
                </w:p>
              </w:tc>
            </w:tr>
          </w:tbl>
          <w:p w14:paraId="236F1745" w14:textId="4DE273A8" w:rsidR="00D306B1" w:rsidRPr="00A77F9F" w:rsidRDefault="00D306B1" w:rsidP="00A77F9F">
            <w:pPr>
              <w:rPr>
                <w:rFonts w:ascii="Arial" w:hAnsi="Arial" w:cs="Arial"/>
                <w:b/>
                <w:sz w:val="24"/>
                <w:szCs w:val="24"/>
                <w:lang/>
              </w:rPr>
            </w:pPr>
          </w:p>
        </w:tc>
        <w:tc>
          <w:tcPr>
            <w:tcW w:w="895" w:type="dxa"/>
          </w:tcPr>
          <w:p w14:paraId="77DC6F81" w14:textId="77777777" w:rsidR="00D306B1" w:rsidRPr="00262BCE" w:rsidRDefault="00D306B1" w:rsidP="00D306B1">
            <w:pPr>
              <w:rPr>
                <w:rFonts w:ascii="Arial" w:hAnsi="Arial" w:cs="Arial"/>
                <w:b/>
                <w:sz w:val="24"/>
                <w:szCs w:val="24"/>
              </w:rPr>
            </w:pPr>
          </w:p>
        </w:tc>
      </w:tr>
      <w:tr w:rsidR="00B32FA4" w:rsidRPr="00262BCE" w14:paraId="4D066283" w14:textId="77777777" w:rsidTr="005D689E">
        <w:trPr>
          <w:trHeight w:val="4526"/>
        </w:trPr>
        <w:tc>
          <w:tcPr>
            <w:tcW w:w="2263" w:type="dxa"/>
          </w:tcPr>
          <w:p w14:paraId="0588328F" w14:textId="031B2B9D"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7. Test for the joint significance of the three alphas at the </w:t>
            </w:r>
            <w:r w:rsidR="00BF3FCA">
              <w:rPr>
                <w:rFonts w:ascii="Arial" w:hAnsi="Arial" w:cs="Arial"/>
                <w:sz w:val="20"/>
                <w:szCs w:val="20"/>
              </w:rPr>
              <w:t>1</w:t>
            </w:r>
            <w:r w:rsidRPr="005D689E">
              <w:rPr>
                <w:rFonts w:ascii="Arial" w:hAnsi="Arial" w:cs="Arial"/>
                <w:sz w:val="20"/>
                <w:szCs w:val="20"/>
              </w:rPr>
              <w:t xml:space="preserve">% level. Report the test-statistic and the critical value at the </w:t>
            </w:r>
            <w:r w:rsidR="00BF3FCA">
              <w:rPr>
                <w:rFonts w:ascii="Arial" w:hAnsi="Arial" w:cs="Arial"/>
                <w:sz w:val="20"/>
                <w:szCs w:val="20"/>
              </w:rPr>
              <w:t>1</w:t>
            </w:r>
            <w:r w:rsidRPr="005D689E">
              <w:rPr>
                <w:rFonts w:ascii="Arial" w:hAnsi="Arial" w:cs="Arial"/>
                <w:sz w:val="20"/>
                <w:szCs w:val="20"/>
              </w:rPr>
              <w:t>% level as well as your conclusion.</w:t>
            </w:r>
            <w:r w:rsidRPr="005D689E">
              <w:rPr>
                <w:rFonts w:ascii="Arial" w:hAnsi="Arial" w:cs="Arial"/>
                <w:sz w:val="20"/>
                <w:szCs w:val="20"/>
              </w:rPr>
              <w:br/>
            </w:r>
            <w:r w:rsidRPr="005D689E">
              <w:rPr>
                <w:rFonts w:ascii="Arial" w:hAnsi="Arial" w:cs="Arial"/>
                <w:b/>
                <w:bCs/>
                <w:sz w:val="20"/>
                <w:szCs w:val="20"/>
              </w:rPr>
              <w:t xml:space="preserve">(2 points) </w:t>
            </w:r>
          </w:p>
          <w:p w14:paraId="49095A27" w14:textId="08F1F47A" w:rsidR="00262BCE" w:rsidRPr="005D689E" w:rsidRDefault="00262BCE" w:rsidP="000E509E">
            <w:pPr>
              <w:rPr>
                <w:rFonts w:ascii="Arial" w:hAnsi="Arial" w:cs="Arial"/>
                <w:sz w:val="20"/>
                <w:szCs w:val="20"/>
              </w:rPr>
            </w:pPr>
          </w:p>
        </w:tc>
        <w:tc>
          <w:tcPr>
            <w:tcW w:w="6238" w:type="dxa"/>
          </w:tcPr>
          <w:p w14:paraId="38D7F4E2" w14:textId="77777777" w:rsidR="001E2E3A" w:rsidRPr="001E2E3A" w:rsidRDefault="001E2E3A" w:rsidP="001E2E3A">
            <w:pPr>
              <w:rPr>
                <w:rFonts w:ascii="Arial" w:hAnsi="Arial" w:cs="Arial"/>
                <w:sz w:val="24"/>
                <w:szCs w:val="24"/>
                <w:lang/>
              </w:rPr>
            </w:pPr>
            <w:r w:rsidRPr="001E2E3A">
              <w:rPr>
                <w:rFonts w:ascii="Arial" w:hAnsi="Arial" w:cs="Arial"/>
                <w:sz w:val="24"/>
                <w:szCs w:val="24"/>
                <w:lang/>
              </w:rPr>
              <w:t>wald_stat: 26.88337364482213</w:t>
            </w:r>
          </w:p>
          <w:p w14:paraId="4FDA496F" w14:textId="77777777" w:rsidR="001E2E3A" w:rsidRPr="001E2E3A" w:rsidRDefault="001E2E3A" w:rsidP="001E2E3A">
            <w:pPr>
              <w:rPr>
                <w:rFonts w:ascii="Arial" w:hAnsi="Arial" w:cs="Arial"/>
                <w:sz w:val="24"/>
                <w:szCs w:val="24"/>
                <w:lang/>
              </w:rPr>
            </w:pPr>
            <w:r w:rsidRPr="001E2E3A">
              <w:rPr>
                <w:rFonts w:ascii="Arial" w:hAnsi="Arial" w:cs="Arial"/>
                <w:sz w:val="24"/>
                <w:szCs w:val="24"/>
                <w:lang/>
              </w:rPr>
              <w:t>crit_value: 7.814727903251179</w:t>
            </w:r>
          </w:p>
          <w:p w14:paraId="043FFE2C" w14:textId="77777777" w:rsidR="001E2E3A" w:rsidRPr="001E2E3A" w:rsidRDefault="001E2E3A" w:rsidP="001E2E3A">
            <w:pPr>
              <w:rPr>
                <w:rFonts w:ascii="Arial" w:hAnsi="Arial" w:cs="Arial"/>
                <w:sz w:val="24"/>
                <w:szCs w:val="24"/>
                <w:lang/>
              </w:rPr>
            </w:pPr>
            <w:r w:rsidRPr="001E2E3A">
              <w:rPr>
                <w:rFonts w:ascii="Arial" w:hAnsi="Arial" w:cs="Arial"/>
                <w:sz w:val="24"/>
                <w:szCs w:val="24"/>
                <w:lang/>
              </w:rPr>
              <w:t>p_value: 6.2282839042859806e-06</w:t>
            </w:r>
          </w:p>
          <w:p w14:paraId="26067F1B" w14:textId="77777777" w:rsidR="001E2E3A" w:rsidRPr="001E2E3A" w:rsidRDefault="001E2E3A" w:rsidP="001E2E3A">
            <w:pPr>
              <w:rPr>
                <w:rFonts w:ascii="Arial" w:hAnsi="Arial" w:cs="Arial"/>
                <w:sz w:val="24"/>
                <w:szCs w:val="24"/>
                <w:lang/>
              </w:rPr>
            </w:pPr>
            <w:r w:rsidRPr="001E2E3A">
              <w:rPr>
                <w:rFonts w:ascii="Arial" w:hAnsi="Arial" w:cs="Arial"/>
                <w:sz w:val="24"/>
                <w:szCs w:val="24"/>
                <w:lang/>
              </w:rPr>
              <w:t>df: 3</w:t>
            </w:r>
          </w:p>
          <w:p w14:paraId="27C957D8" w14:textId="6246ED39" w:rsidR="00AF2185" w:rsidRDefault="001E2E3A" w:rsidP="001E2E3A">
            <w:pPr>
              <w:rPr>
                <w:rFonts w:ascii="Arial" w:hAnsi="Arial" w:cs="Arial"/>
                <w:sz w:val="24"/>
                <w:szCs w:val="24"/>
                <w:lang w:val="de-CH"/>
              </w:rPr>
            </w:pPr>
            <w:r w:rsidRPr="001E2E3A">
              <w:rPr>
                <w:rFonts w:ascii="Arial" w:hAnsi="Arial" w:cs="Arial"/>
                <w:sz w:val="24"/>
                <w:szCs w:val="24"/>
                <w:lang/>
              </w:rPr>
              <w:t>reject: True</w:t>
            </w:r>
          </w:p>
          <w:p w14:paraId="1402B7A5" w14:textId="77777777" w:rsidR="001E2E3A" w:rsidRDefault="001E2E3A" w:rsidP="001E2E3A">
            <w:pPr>
              <w:rPr>
                <w:rFonts w:ascii="Arial" w:hAnsi="Arial" w:cs="Arial"/>
                <w:sz w:val="24"/>
                <w:szCs w:val="24"/>
                <w:lang w:val="de-CH"/>
              </w:rPr>
            </w:pPr>
          </w:p>
          <w:p w14:paraId="325C539D" w14:textId="77777777" w:rsidR="001E2E3A" w:rsidRPr="001E2E3A" w:rsidRDefault="001E2E3A" w:rsidP="001E2E3A">
            <w:pPr>
              <w:rPr>
                <w:rFonts w:ascii="Arial" w:hAnsi="Arial" w:cs="Arial"/>
                <w:sz w:val="24"/>
                <w:szCs w:val="24"/>
                <w:lang/>
              </w:rPr>
            </w:pPr>
            <w:r w:rsidRPr="001E2E3A">
              <w:rPr>
                <w:rFonts w:ascii="Arial" w:hAnsi="Arial" w:cs="Arial"/>
                <w:sz w:val="24"/>
                <w:szCs w:val="24"/>
                <w:lang/>
              </w:rPr>
              <w:t>We test H</w:t>
            </w:r>
            <w:r w:rsidRPr="001E2E3A">
              <w:rPr>
                <w:rFonts w:ascii="Cambria Math" w:hAnsi="Cambria Math" w:cs="Cambria Math"/>
                <w:sz w:val="24"/>
                <w:szCs w:val="24"/>
                <w:lang/>
              </w:rPr>
              <w:t>₀</w:t>
            </w:r>
            <w:r w:rsidRPr="001E2E3A">
              <w:rPr>
                <w:rFonts w:ascii="Arial" w:hAnsi="Arial" w:cs="Arial"/>
                <w:sz w:val="24"/>
                <w:szCs w:val="24"/>
                <w:lang/>
              </w:rPr>
              <w:t xml:space="preserve">: α_MAC = α_MULT = α_ELS = 0 using a </w:t>
            </w:r>
            <w:r w:rsidRPr="001E2E3A">
              <w:rPr>
                <w:rFonts w:ascii="Arial" w:hAnsi="Arial" w:cs="Arial"/>
                <w:b/>
                <w:bCs/>
                <w:sz w:val="24"/>
                <w:szCs w:val="24"/>
                <w:lang/>
              </w:rPr>
              <w:t>Wald χ² test</w:t>
            </w:r>
            <w:r w:rsidRPr="001E2E3A">
              <w:rPr>
                <w:rFonts w:ascii="Arial" w:hAnsi="Arial" w:cs="Arial"/>
                <w:sz w:val="24"/>
                <w:szCs w:val="24"/>
                <w:lang/>
              </w:rPr>
              <w:t>.</w:t>
            </w:r>
          </w:p>
          <w:p w14:paraId="1B0079CA" w14:textId="77777777" w:rsidR="001E2E3A" w:rsidRPr="001E2E3A" w:rsidRDefault="001E2E3A" w:rsidP="001E2E3A">
            <w:pPr>
              <w:numPr>
                <w:ilvl w:val="0"/>
                <w:numId w:val="38"/>
              </w:numPr>
              <w:rPr>
                <w:rFonts w:ascii="Arial" w:hAnsi="Arial" w:cs="Arial"/>
                <w:sz w:val="24"/>
                <w:szCs w:val="24"/>
                <w:lang/>
              </w:rPr>
            </w:pPr>
            <w:r w:rsidRPr="001E2E3A">
              <w:rPr>
                <w:rFonts w:ascii="Arial" w:hAnsi="Arial" w:cs="Arial"/>
                <w:b/>
                <w:bCs/>
                <w:sz w:val="24"/>
                <w:szCs w:val="24"/>
                <w:lang/>
              </w:rPr>
              <w:t>Test statistic:</w:t>
            </w:r>
            <w:r w:rsidRPr="001E2E3A">
              <w:rPr>
                <w:rFonts w:ascii="Arial" w:hAnsi="Arial" w:cs="Arial"/>
                <w:sz w:val="24"/>
                <w:szCs w:val="24"/>
                <w:lang/>
              </w:rPr>
              <w:t xml:space="preserve"> χ² ≈ 26.88</w:t>
            </w:r>
          </w:p>
          <w:p w14:paraId="7C4D065B" w14:textId="77777777" w:rsidR="001E2E3A" w:rsidRPr="001E2E3A" w:rsidRDefault="001E2E3A" w:rsidP="001E2E3A">
            <w:pPr>
              <w:numPr>
                <w:ilvl w:val="0"/>
                <w:numId w:val="38"/>
              </w:numPr>
              <w:rPr>
                <w:rFonts w:ascii="Arial" w:hAnsi="Arial" w:cs="Arial"/>
                <w:sz w:val="24"/>
                <w:szCs w:val="24"/>
                <w:lang/>
              </w:rPr>
            </w:pPr>
            <w:r w:rsidRPr="001E2E3A">
              <w:rPr>
                <w:rFonts w:ascii="Arial" w:hAnsi="Arial" w:cs="Arial"/>
                <w:b/>
                <w:bCs/>
                <w:sz w:val="24"/>
                <w:szCs w:val="24"/>
                <w:lang/>
              </w:rPr>
              <w:t>Critical value</w:t>
            </w:r>
            <w:r w:rsidRPr="001E2E3A">
              <w:rPr>
                <w:rFonts w:ascii="Arial" w:hAnsi="Arial" w:cs="Arial"/>
                <w:sz w:val="24"/>
                <w:szCs w:val="24"/>
                <w:lang/>
              </w:rPr>
              <w:t xml:space="preserve"> (χ²</w:t>
            </w:r>
            <w:r w:rsidRPr="001E2E3A">
              <w:rPr>
                <w:rFonts w:ascii="Cambria Math" w:hAnsi="Cambria Math" w:cs="Cambria Math"/>
                <w:sz w:val="24"/>
                <w:szCs w:val="24"/>
                <w:lang/>
              </w:rPr>
              <w:t>₃</w:t>
            </w:r>
            <w:r w:rsidRPr="001E2E3A">
              <w:rPr>
                <w:rFonts w:ascii="Arial" w:hAnsi="Arial" w:cs="Arial"/>
                <w:sz w:val="24"/>
                <w:szCs w:val="24"/>
                <w:lang/>
              </w:rPr>
              <w:t xml:space="preserve"> at 5%): 7.81</w:t>
            </w:r>
          </w:p>
          <w:p w14:paraId="31F9D84E" w14:textId="77777777" w:rsidR="001E2E3A" w:rsidRPr="001E2E3A" w:rsidRDefault="001E2E3A" w:rsidP="001E2E3A">
            <w:pPr>
              <w:numPr>
                <w:ilvl w:val="0"/>
                <w:numId w:val="38"/>
              </w:numPr>
              <w:rPr>
                <w:rFonts w:ascii="Arial" w:hAnsi="Arial" w:cs="Arial"/>
                <w:sz w:val="24"/>
                <w:szCs w:val="24"/>
                <w:lang/>
              </w:rPr>
            </w:pPr>
            <w:r w:rsidRPr="001E2E3A">
              <w:rPr>
                <w:rFonts w:ascii="Arial" w:hAnsi="Arial" w:cs="Arial"/>
                <w:b/>
                <w:bCs/>
                <w:sz w:val="24"/>
                <w:szCs w:val="24"/>
                <w:lang/>
              </w:rPr>
              <w:t>Conclusion:</w:t>
            </w:r>
            <w:r w:rsidRPr="001E2E3A">
              <w:rPr>
                <w:rFonts w:ascii="Arial" w:hAnsi="Arial" w:cs="Arial"/>
                <w:sz w:val="24"/>
                <w:szCs w:val="24"/>
                <w:lang/>
              </w:rPr>
              <w:t xml:space="preserve"> Since 26.88 &gt; 7.81, we </w:t>
            </w:r>
            <w:r w:rsidRPr="001E2E3A">
              <w:rPr>
                <w:rFonts w:ascii="Arial" w:hAnsi="Arial" w:cs="Arial"/>
                <w:b/>
                <w:bCs/>
                <w:sz w:val="24"/>
                <w:szCs w:val="24"/>
                <w:lang/>
              </w:rPr>
              <w:t>reject</w:t>
            </w:r>
            <w:r w:rsidRPr="001E2E3A">
              <w:rPr>
                <w:rFonts w:ascii="Arial" w:hAnsi="Arial" w:cs="Arial"/>
                <w:sz w:val="24"/>
                <w:szCs w:val="24"/>
                <w:lang/>
              </w:rPr>
              <w:t xml:space="preserve"> H</w:t>
            </w:r>
            <w:r w:rsidRPr="001E2E3A">
              <w:rPr>
                <w:rFonts w:ascii="Cambria Math" w:hAnsi="Cambria Math" w:cs="Cambria Math"/>
                <w:sz w:val="24"/>
                <w:szCs w:val="24"/>
                <w:lang/>
              </w:rPr>
              <w:t>₀</w:t>
            </w:r>
            <w:r w:rsidRPr="001E2E3A">
              <w:rPr>
                <w:rFonts w:ascii="Arial" w:hAnsi="Arial" w:cs="Arial"/>
                <w:sz w:val="24"/>
                <w:szCs w:val="24"/>
                <w:lang/>
              </w:rPr>
              <w:t>. The three alphas are jointly significant at the 5% level, meaning at least one of the hedge fund strategies generates a statistically significant abnormal return relative to the CAPM.</w:t>
            </w:r>
          </w:p>
          <w:p w14:paraId="44A4B39D" w14:textId="77777777" w:rsidR="001E2E3A" w:rsidRPr="001E2E3A" w:rsidRDefault="001E2E3A" w:rsidP="001E2E3A">
            <w:pPr>
              <w:rPr>
                <w:rFonts w:ascii="Arial" w:hAnsi="Arial" w:cs="Arial"/>
                <w:sz w:val="24"/>
                <w:szCs w:val="24"/>
                <w:lang/>
              </w:rPr>
            </w:pPr>
          </w:p>
          <w:p w14:paraId="06D4704D" w14:textId="037BC329" w:rsidR="000965B9" w:rsidRPr="000965B9" w:rsidRDefault="000965B9" w:rsidP="00D306B1">
            <w:pPr>
              <w:rPr>
                <w:rFonts w:ascii="Arial" w:hAnsi="Arial" w:cs="Arial"/>
                <w:sz w:val="24"/>
                <w:szCs w:val="24"/>
              </w:rPr>
            </w:pPr>
          </w:p>
        </w:tc>
        <w:tc>
          <w:tcPr>
            <w:tcW w:w="895" w:type="dxa"/>
          </w:tcPr>
          <w:p w14:paraId="1EE4DD31" w14:textId="44B6ABE8" w:rsidR="00D306B1" w:rsidRPr="00262BCE" w:rsidRDefault="00D306B1" w:rsidP="00D306B1">
            <w:pPr>
              <w:rPr>
                <w:rFonts w:ascii="Arial" w:hAnsi="Arial" w:cs="Arial"/>
                <w:b/>
                <w:sz w:val="24"/>
                <w:szCs w:val="24"/>
              </w:rPr>
            </w:pPr>
          </w:p>
        </w:tc>
      </w:tr>
      <w:tr w:rsidR="00B32FA4" w:rsidRPr="00262BCE" w14:paraId="4E2785C5" w14:textId="77777777" w:rsidTr="005D689E">
        <w:trPr>
          <w:trHeight w:val="3678"/>
        </w:trPr>
        <w:tc>
          <w:tcPr>
            <w:tcW w:w="2263" w:type="dxa"/>
          </w:tcPr>
          <w:p w14:paraId="426FD248" w14:textId="69DA00B4"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lastRenderedPageBreak/>
              <w:t xml:space="preserve">8. Create a new time series object </w:t>
            </w:r>
            <w:proofErr w:type="gramStart"/>
            <w:r w:rsidRPr="005D689E">
              <w:rPr>
                <w:rFonts w:ascii="Arial" w:hAnsi="Arial" w:cs="Arial"/>
                <w:sz w:val="20"/>
                <w:szCs w:val="20"/>
              </w:rPr>
              <w:t>in order to</w:t>
            </w:r>
            <w:proofErr w:type="gramEnd"/>
            <w:r w:rsidRPr="005D689E">
              <w:rPr>
                <w:rFonts w:ascii="Arial" w:hAnsi="Arial" w:cs="Arial"/>
                <w:sz w:val="20"/>
                <w:szCs w:val="20"/>
              </w:rPr>
              <w:t xml:space="preserve"> subsample the dataset, starting in 2009:07 (that’s the end of the recent recession). Re-estimate the CAPM on MULT with robust standard errors. Test if the post-crisis beta is statistically different from 0.21 at the </w:t>
            </w:r>
            <w:r w:rsidR="00BF3FCA">
              <w:rPr>
                <w:rFonts w:ascii="Arial" w:hAnsi="Arial" w:cs="Arial"/>
                <w:sz w:val="20"/>
                <w:szCs w:val="20"/>
              </w:rPr>
              <w:t>1</w:t>
            </w:r>
            <w:r w:rsidRPr="005D689E">
              <w:rPr>
                <w:rFonts w:ascii="Arial" w:hAnsi="Arial" w:cs="Arial"/>
                <w:sz w:val="20"/>
                <w:szCs w:val="20"/>
              </w:rPr>
              <w:t xml:space="preserve">% level, reporting the t-statistic, the critical value and your conclusion. </w:t>
            </w:r>
            <w:r w:rsidRPr="005D689E">
              <w:rPr>
                <w:rFonts w:ascii="Arial" w:hAnsi="Arial" w:cs="Arial"/>
                <w:b/>
                <w:bCs/>
                <w:sz w:val="20"/>
                <w:szCs w:val="20"/>
              </w:rPr>
              <w:t xml:space="preserve">(2 points) </w:t>
            </w:r>
          </w:p>
          <w:p w14:paraId="08FE20E6" w14:textId="56E2EFB8" w:rsidR="00262BCE" w:rsidRPr="005D689E" w:rsidRDefault="00262BCE" w:rsidP="00D24A33">
            <w:pPr>
              <w:pStyle w:val="StandardWeb"/>
              <w:rPr>
                <w:rFonts w:ascii="Arial" w:hAnsi="Arial" w:cs="Arial"/>
                <w:sz w:val="20"/>
                <w:szCs w:val="20"/>
              </w:rPr>
            </w:pPr>
          </w:p>
        </w:tc>
        <w:tc>
          <w:tcPr>
            <w:tcW w:w="6238" w:type="dxa"/>
          </w:tcPr>
          <w:p w14:paraId="180C85BA" w14:textId="77777777" w:rsidR="00D77A18" w:rsidRPr="00D77A18" w:rsidRDefault="00A86666" w:rsidP="00D77A18">
            <w:pPr>
              <w:rPr>
                <w:rFonts w:ascii="Arial" w:hAnsi="Arial" w:cs="Arial"/>
                <w:sz w:val="20"/>
                <w:szCs w:val="20"/>
                <w:lang/>
              </w:rPr>
            </w:pPr>
            <w:r>
              <w:rPr>
                <w:rFonts w:ascii="Arial" w:hAnsi="Arial" w:cs="Arial"/>
                <w:sz w:val="20"/>
                <w:szCs w:val="20"/>
              </w:rPr>
              <w:t xml:space="preserve"> </w:t>
            </w:r>
            <w:r w:rsidR="00D77A18" w:rsidRPr="00D77A18">
              <w:rPr>
                <w:rFonts w:ascii="Arial" w:hAnsi="Arial" w:cs="Arial"/>
                <w:sz w:val="20"/>
                <w:szCs w:val="20"/>
                <w:lang/>
              </w:rPr>
              <w:t xml:space="preserve">We subsample the data from </w:t>
            </w:r>
            <w:r w:rsidR="00D77A18" w:rsidRPr="00D77A18">
              <w:rPr>
                <w:rFonts w:ascii="Arial" w:hAnsi="Arial" w:cs="Arial"/>
                <w:b/>
                <w:bCs/>
                <w:sz w:val="20"/>
                <w:szCs w:val="20"/>
                <w:lang/>
              </w:rPr>
              <w:t>2009-07</w:t>
            </w:r>
            <w:r w:rsidR="00D77A18" w:rsidRPr="00D77A18">
              <w:rPr>
                <w:rFonts w:ascii="Arial" w:hAnsi="Arial" w:cs="Arial"/>
                <w:sz w:val="20"/>
                <w:szCs w:val="20"/>
                <w:lang/>
              </w:rPr>
              <w:t xml:space="preserve"> onward (post-recession, 175 observations) and re-estimate the CAPM on MULT with </w:t>
            </w:r>
            <w:r w:rsidR="00D77A18" w:rsidRPr="00D77A18">
              <w:rPr>
                <w:rFonts w:ascii="Arial" w:hAnsi="Arial" w:cs="Arial"/>
                <w:b/>
                <w:bCs/>
                <w:sz w:val="20"/>
                <w:szCs w:val="20"/>
                <w:lang/>
              </w:rPr>
              <w:t>HAC standard errors</w:t>
            </w:r>
            <w:r w:rsidR="00D77A18" w:rsidRPr="00D77A18">
              <w:rPr>
                <w:rFonts w:ascii="Arial" w:hAnsi="Arial" w:cs="Arial"/>
                <w:sz w:val="20"/>
                <w:szCs w:val="20"/>
                <w:lang/>
              </w:rPr>
              <w:t>.</w:t>
            </w:r>
          </w:p>
          <w:p w14:paraId="3372F7AE" w14:textId="77777777" w:rsidR="00D77A18" w:rsidRPr="00D77A18" w:rsidRDefault="00D77A18" w:rsidP="00D77A18">
            <w:pPr>
              <w:rPr>
                <w:rFonts w:ascii="Arial" w:hAnsi="Arial" w:cs="Arial"/>
                <w:sz w:val="20"/>
                <w:szCs w:val="20"/>
                <w:lang/>
              </w:rPr>
            </w:pPr>
            <w:r w:rsidRPr="00D77A18">
              <w:rPr>
                <w:rFonts w:ascii="Arial" w:hAnsi="Arial" w:cs="Arial"/>
                <w:sz w:val="20"/>
                <w:szCs w:val="20"/>
                <w:lang/>
              </w:rPr>
              <w:t>We then test H</w:t>
            </w:r>
            <w:r w:rsidRPr="00D77A18">
              <w:rPr>
                <w:rFonts w:ascii="Cambria Math" w:hAnsi="Cambria Math" w:cs="Cambria Math"/>
                <w:sz w:val="20"/>
                <w:szCs w:val="20"/>
                <w:lang/>
              </w:rPr>
              <w:t>₀</w:t>
            </w:r>
            <w:r w:rsidRPr="00D77A18">
              <w:rPr>
                <w:rFonts w:ascii="Arial" w:hAnsi="Arial" w:cs="Arial"/>
                <w:sz w:val="20"/>
                <w:szCs w:val="20"/>
                <w:lang/>
              </w:rPr>
              <w:t>: β = 0.21 against H</w:t>
            </w:r>
            <w:r w:rsidRPr="00D77A18">
              <w:rPr>
                <w:rFonts w:ascii="Cambria Math" w:hAnsi="Cambria Math" w:cs="Cambria Math"/>
                <w:sz w:val="20"/>
                <w:szCs w:val="20"/>
                <w:lang/>
              </w:rPr>
              <w:t>₁</w:t>
            </w:r>
            <w:r w:rsidRPr="00D77A18">
              <w:rPr>
                <w:rFonts w:ascii="Arial" w:hAnsi="Arial" w:cs="Arial"/>
                <w:sz w:val="20"/>
                <w:szCs w:val="20"/>
                <w:lang/>
              </w:rPr>
              <w:t>: β ≠ 0.21 (two-sided).</w:t>
            </w:r>
          </w:p>
          <w:p w14:paraId="5C949025" w14:textId="77777777" w:rsidR="00D77A18" w:rsidRPr="00D77A18" w:rsidRDefault="00D77A18" w:rsidP="00D77A18">
            <w:pPr>
              <w:numPr>
                <w:ilvl w:val="0"/>
                <w:numId w:val="39"/>
              </w:numPr>
              <w:rPr>
                <w:rFonts w:ascii="Arial" w:hAnsi="Arial" w:cs="Arial"/>
                <w:sz w:val="20"/>
                <w:szCs w:val="20"/>
                <w:lang/>
              </w:rPr>
            </w:pPr>
            <w:r w:rsidRPr="00D77A18">
              <w:rPr>
                <w:rFonts w:ascii="Arial" w:hAnsi="Arial" w:cs="Arial"/>
                <w:b/>
                <w:bCs/>
                <w:sz w:val="20"/>
                <w:szCs w:val="20"/>
                <w:lang/>
              </w:rPr>
              <w:t>Post-crisis β̂:</w:t>
            </w:r>
            <w:r w:rsidRPr="00D77A18">
              <w:rPr>
                <w:rFonts w:ascii="Arial" w:hAnsi="Arial" w:cs="Arial"/>
                <w:sz w:val="20"/>
                <w:szCs w:val="20"/>
                <w:lang/>
              </w:rPr>
              <w:t xml:space="preserve"> 0.1636</w:t>
            </w:r>
          </w:p>
          <w:p w14:paraId="4A6AD5A6" w14:textId="77777777" w:rsidR="00D77A18" w:rsidRPr="00D77A18" w:rsidRDefault="00D77A18" w:rsidP="00D77A18">
            <w:pPr>
              <w:numPr>
                <w:ilvl w:val="0"/>
                <w:numId w:val="39"/>
              </w:numPr>
              <w:rPr>
                <w:rFonts w:ascii="Arial" w:hAnsi="Arial" w:cs="Arial"/>
                <w:sz w:val="20"/>
                <w:szCs w:val="20"/>
                <w:lang/>
              </w:rPr>
            </w:pPr>
            <w:r w:rsidRPr="00D77A18">
              <w:rPr>
                <w:rFonts w:ascii="Arial" w:hAnsi="Arial" w:cs="Arial"/>
                <w:b/>
                <w:bCs/>
                <w:sz w:val="20"/>
                <w:szCs w:val="20"/>
                <w:lang/>
              </w:rPr>
              <w:t>HAC SE(β̂):</w:t>
            </w:r>
            <w:r w:rsidRPr="00D77A18">
              <w:rPr>
                <w:rFonts w:ascii="Arial" w:hAnsi="Arial" w:cs="Arial"/>
                <w:sz w:val="20"/>
                <w:szCs w:val="20"/>
                <w:lang/>
              </w:rPr>
              <w:t xml:space="preserve"> 0.0244</w:t>
            </w:r>
          </w:p>
          <w:p w14:paraId="7F9324F5" w14:textId="77777777" w:rsidR="00D77A18" w:rsidRPr="00D77A18" w:rsidRDefault="00D77A18" w:rsidP="00D77A18">
            <w:pPr>
              <w:numPr>
                <w:ilvl w:val="0"/>
                <w:numId w:val="39"/>
              </w:numPr>
              <w:rPr>
                <w:rFonts w:ascii="Arial" w:hAnsi="Arial" w:cs="Arial"/>
                <w:sz w:val="20"/>
                <w:szCs w:val="20"/>
                <w:lang/>
              </w:rPr>
            </w:pPr>
            <w:r w:rsidRPr="00D77A18">
              <w:rPr>
                <w:rFonts w:ascii="Arial" w:hAnsi="Arial" w:cs="Arial"/>
                <w:b/>
                <w:bCs/>
                <w:sz w:val="20"/>
                <w:szCs w:val="20"/>
                <w:lang/>
              </w:rPr>
              <w:t>t-statistic:</w:t>
            </w:r>
            <w:r w:rsidRPr="00D77A18">
              <w:rPr>
                <w:rFonts w:ascii="Arial" w:hAnsi="Arial" w:cs="Arial"/>
                <w:sz w:val="20"/>
                <w:szCs w:val="20"/>
                <w:lang/>
              </w:rPr>
              <w:t xml:space="preserve"> (0.1636 - 0.21) / 0.0244 ≈ -1.90</w:t>
            </w:r>
          </w:p>
          <w:p w14:paraId="4AFDBB2C" w14:textId="77777777" w:rsidR="00D77A18" w:rsidRPr="00D77A18" w:rsidRDefault="00D77A18" w:rsidP="00D77A18">
            <w:pPr>
              <w:numPr>
                <w:ilvl w:val="0"/>
                <w:numId w:val="39"/>
              </w:numPr>
              <w:rPr>
                <w:rFonts w:ascii="Arial" w:hAnsi="Arial" w:cs="Arial"/>
                <w:sz w:val="20"/>
                <w:szCs w:val="20"/>
                <w:lang/>
              </w:rPr>
            </w:pPr>
            <w:r w:rsidRPr="00D77A18">
              <w:rPr>
                <w:rFonts w:ascii="Arial" w:hAnsi="Arial" w:cs="Arial"/>
                <w:b/>
                <w:bCs/>
                <w:sz w:val="20"/>
                <w:szCs w:val="20"/>
                <w:lang/>
              </w:rPr>
              <w:t>Critical value</w:t>
            </w:r>
            <w:r w:rsidRPr="00D77A18">
              <w:rPr>
                <w:rFonts w:ascii="Arial" w:hAnsi="Arial" w:cs="Arial"/>
                <w:sz w:val="20"/>
                <w:szCs w:val="20"/>
                <w:lang/>
              </w:rPr>
              <w:t xml:space="preserve"> (t</w:t>
            </w:r>
            <w:r w:rsidRPr="00D77A18">
              <w:rPr>
                <w:rFonts w:ascii="Cambria Math" w:hAnsi="Cambria Math" w:cs="Cambria Math"/>
                <w:sz w:val="20"/>
                <w:szCs w:val="20"/>
                <w:lang/>
              </w:rPr>
              <w:t>₁₇₃</w:t>
            </w:r>
            <w:r w:rsidRPr="00D77A18">
              <w:rPr>
                <w:rFonts w:ascii="Arial" w:hAnsi="Arial" w:cs="Arial"/>
                <w:sz w:val="20"/>
                <w:szCs w:val="20"/>
                <w:lang/>
              </w:rPr>
              <w:t>, two-sided, 5%): 1.97</w:t>
            </w:r>
          </w:p>
          <w:p w14:paraId="03025DAE" w14:textId="77777777" w:rsidR="00D77A18" w:rsidRPr="00D77A18" w:rsidRDefault="00D77A18" w:rsidP="00D77A18">
            <w:pPr>
              <w:rPr>
                <w:rFonts w:ascii="Arial" w:hAnsi="Arial" w:cs="Arial"/>
                <w:sz w:val="20"/>
                <w:szCs w:val="20"/>
                <w:lang/>
              </w:rPr>
            </w:pPr>
            <w:r w:rsidRPr="00D77A18">
              <w:rPr>
                <w:rFonts w:ascii="Arial" w:hAnsi="Arial" w:cs="Arial"/>
                <w:sz w:val="20"/>
                <w:szCs w:val="20"/>
                <w:lang/>
              </w:rPr>
              <w:t xml:space="preserve">Since |t| = 1.90 &lt; 1.97, we </w:t>
            </w:r>
            <w:r w:rsidRPr="00D77A18">
              <w:rPr>
                <w:rFonts w:ascii="Arial" w:hAnsi="Arial" w:cs="Arial"/>
                <w:b/>
                <w:bCs/>
                <w:sz w:val="20"/>
                <w:szCs w:val="20"/>
                <w:lang/>
              </w:rPr>
              <w:t>do not reject</w:t>
            </w:r>
            <w:r w:rsidRPr="00D77A18">
              <w:rPr>
                <w:rFonts w:ascii="Arial" w:hAnsi="Arial" w:cs="Arial"/>
                <w:sz w:val="20"/>
                <w:szCs w:val="20"/>
                <w:lang/>
              </w:rPr>
              <w:t xml:space="preserve"> H</w:t>
            </w:r>
            <w:r w:rsidRPr="00D77A18">
              <w:rPr>
                <w:rFonts w:ascii="Cambria Math" w:hAnsi="Cambria Math" w:cs="Cambria Math"/>
                <w:sz w:val="20"/>
                <w:szCs w:val="20"/>
                <w:lang/>
              </w:rPr>
              <w:t>₀</w:t>
            </w:r>
            <w:r w:rsidRPr="00D77A18">
              <w:rPr>
                <w:rFonts w:ascii="Arial" w:hAnsi="Arial" w:cs="Arial"/>
                <w:sz w:val="20"/>
                <w:szCs w:val="20"/>
                <w:lang/>
              </w:rPr>
              <w:t xml:space="preserve">. The post-crisis beta is </w:t>
            </w:r>
            <w:r w:rsidRPr="00D77A18">
              <w:rPr>
                <w:rFonts w:ascii="Arial" w:hAnsi="Arial" w:cs="Arial"/>
                <w:b/>
                <w:bCs/>
                <w:sz w:val="20"/>
                <w:szCs w:val="20"/>
                <w:lang/>
              </w:rPr>
              <w:t>not</w:t>
            </w:r>
            <w:r w:rsidRPr="00D77A18">
              <w:rPr>
                <w:rFonts w:ascii="Arial" w:hAnsi="Arial" w:cs="Arial"/>
                <w:sz w:val="20"/>
                <w:szCs w:val="20"/>
                <w:lang/>
              </w:rPr>
              <w:t xml:space="preserve"> statistically different from 0.21 at the 5% level.</w:t>
            </w:r>
          </w:p>
          <w:p w14:paraId="1840BAD9" w14:textId="0CD095C2" w:rsidR="00A86666" w:rsidRPr="00A86666" w:rsidRDefault="00A86666" w:rsidP="001E2E3A">
            <w:pPr>
              <w:rPr>
                <w:rFonts w:ascii="Arial" w:hAnsi="Arial" w:cs="Arial"/>
                <w:sz w:val="20"/>
                <w:szCs w:val="20"/>
              </w:rPr>
            </w:pPr>
          </w:p>
        </w:tc>
        <w:tc>
          <w:tcPr>
            <w:tcW w:w="895" w:type="dxa"/>
          </w:tcPr>
          <w:p w14:paraId="064CDF84" w14:textId="77777777" w:rsidR="00D306B1" w:rsidRPr="00262BCE" w:rsidRDefault="00D306B1" w:rsidP="00D306B1">
            <w:pPr>
              <w:rPr>
                <w:rFonts w:ascii="Arial" w:hAnsi="Arial" w:cs="Arial"/>
                <w:sz w:val="20"/>
                <w:szCs w:val="20"/>
              </w:rPr>
            </w:pPr>
          </w:p>
        </w:tc>
      </w:tr>
      <w:tr w:rsidR="00B32FA4" w:rsidRPr="00262BCE" w14:paraId="675E04FB" w14:textId="77777777" w:rsidTr="005D689E">
        <w:trPr>
          <w:trHeight w:val="689"/>
        </w:trPr>
        <w:tc>
          <w:tcPr>
            <w:tcW w:w="2263" w:type="dxa"/>
          </w:tcPr>
          <w:p w14:paraId="4537F8F0" w14:textId="085E5EB9" w:rsidR="005D689E" w:rsidRPr="005D689E" w:rsidRDefault="005D689E" w:rsidP="005D689E">
            <w:pPr>
              <w:pStyle w:val="StandardWeb"/>
              <w:rPr>
                <w:rFonts w:ascii="Arial" w:hAnsi="Arial" w:cs="Arial"/>
                <w:b/>
                <w:bCs/>
                <w:sz w:val="20"/>
                <w:szCs w:val="20"/>
              </w:rPr>
            </w:pPr>
            <w:r w:rsidRPr="005D689E">
              <w:rPr>
                <w:rFonts w:ascii="Arial" w:hAnsi="Arial" w:cs="Arial"/>
                <w:sz w:val="20"/>
                <w:szCs w:val="20"/>
              </w:rPr>
              <w:t xml:space="preserve">9. Consider again the full range. Looking at Fixed Income funds (FI), compare the significance of alpha under CAPM and Fama-French five-factor model. Use HAC standard errors in both models. Report the two alphas and your conclusion. </w:t>
            </w:r>
            <w:r w:rsidRPr="005D689E">
              <w:rPr>
                <w:rFonts w:ascii="Arial" w:hAnsi="Arial" w:cs="Arial"/>
                <w:b/>
                <w:bCs/>
                <w:sz w:val="20"/>
                <w:szCs w:val="20"/>
              </w:rPr>
              <w:t xml:space="preserve">(2 points) </w:t>
            </w:r>
          </w:p>
          <w:p w14:paraId="5C3DDB77" w14:textId="453CAA96" w:rsidR="00454B3E" w:rsidRPr="005D689E" w:rsidRDefault="00454B3E" w:rsidP="00BB2F4B">
            <w:pPr>
              <w:rPr>
                <w:rFonts w:ascii="Arial" w:hAnsi="Arial" w:cs="Arial"/>
                <w:sz w:val="20"/>
                <w:szCs w:val="20"/>
              </w:rPr>
            </w:pPr>
          </w:p>
        </w:tc>
        <w:tc>
          <w:tcPr>
            <w:tcW w:w="6238" w:type="dxa"/>
          </w:tcPr>
          <w:p w14:paraId="26E8C42B" w14:textId="77777777" w:rsidR="001038E8" w:rsidRPr="001038E8" w:rsidRDefault="001038E8" w:rsidP="001038E8">
            <w:pPr>
              <w:rPr>
                <w:rFonts w:ascii="Arial" w:hAnsi="Arial" w:cs="Arial"/>
                <w:sz w:val="20"/>
                <w:szCs w:val="20"/>
              </w:rPr>
            </w:pPr>
            <w:proofErr w:type="spellStart"/>
            <w:r w:rsidRPr="001038E8">
              <w:rPr>
                <w:rFonts w:ascii="Arial" w:hAnsi="Arial" w:cs="Arial"/>
                <w:sz w:val="20"/>
                <w:szCs w:val="20"/>
              </w:rPr>
              <w:t>alpha_capm</w:t>
            </w:r>
            <w:proofErr w:type="spellEnd"/>
            <w:r w:rsidRPr="001038E8">
              <w:rPr>
                <w:rFonts w:ascii="Arial" w:hAnsi="Arial" w:cs="Arial"/>
                <w:sz w:val="20"/>
                <w:szCs w:val="20"/>
              </w:rPr>
              <w:t>: 0.16348336250605172</w:t>
            </w:r>
          </w:p>
          <w:p w14:paraId="4ABA75F2" w14:textId="77777777" w:rsidR="001038E8" w:rsidRPr="001038E8" w:rsidRDefault="001038E8" w:rsidP="001038E8">
            <w:pPr>
              <w:rPr>
                <w:rFonts w:ascii="Arial" w:hAnsi="Arial" w:cs="Arial"/>
                <w:sz w:val="20"/>
                <w:szCs w:val="20"/>
              </w:rPr>
            </w:pPr>
            <w:proofErr w:type="spellStart"/>
            <w:r w:rsidRPr="001038E8">
              <w:rPr>
                <w:rFonts w:ascii="Arial" w:hAnsi="Arial" w:cs="Arial"/>
                <w:sz w:val="20"/>
                <w:szCs w:val="20"/>
              </w:rPr>
              <w:t>t_capm</w:t>
            </w:r>
            <w:proofErr w:type="spellEnd"/>
            <w:r w:rsidRPr="001038E8">
              <w:rPr>
                <w:rFonts w:ascii="Arial" w:hAnsi="Arial" w:cs="Arial"/>
                <w:sz w:val="20"/>
                <w:szCs w:val="20"/>
              </w:rPr>
              <w:t>: 1.3811698222288675</w:t>
            </w:r>
          </w:p>
          <w:p w14:paraId="6E4B93F6" w14:textId="77777777" w:rsidR="001038E8" w:rsidRPr="001038E8" w:rsidRDefault="001038E8" w:rsidP="001038E8">
            <w:pPr>
              <w:rPr>
                <w:rFonts w:ascii="Arial" w:hAnsi="Arial" w:cs="Arial"/>
                <w:sz w:val="20"/>
                <w:szCs w:val="20"/>
              </w:rPr>
            </w:pPr>
            <w:proofErr w:type="spellStart"/>
            <w:r w:rsidRPr="001038E8">
              <w:rPr>
                <w:rFonts w:ascii="Arial" w:hAnsi="Arial" w:cs="Arial"/>
                <w:sz w:val="20"/>
                <w:szCs w:val="20"/>
              </w:rPr>
              <w:t>p_capm</w:t>
            </w:r>
            <w:proofErr w:type="spellEnd"/>
            <w:r w:rsidRPr="001038E8">
              <w:rPr>
                <w:rFonts w:ascii="Arial" w:hAnsi="Arial" w:cs="Arial"/>
                <w:sz w:val="20"/>
                <w:szCs w:val="20"/>
              </w:rPr>
              <w:t>: 0.16834801412216277</w:t>
            </w:r>
          </w:p>
          <w:p w14:paraId="64783668" w14:textId="77777777" w:rsidR="001038E8" w:rsidRPr="001038E8" w:rsidRDefault="001038E8" w:rsidP="001038E8">
            <w:pPr>
              <w:rPr>
                <w:rFonts w:ascii="Arial" w:hAnsi="Arial" w:cs="Arial"/>
                <w:sz w:val="20"/>
                <w:szCs w:val="20"/>
              </w:rPr>
            </w:pPr>
            <w:r w:rsidRPr="001038E8">
              <w:rPr>
                <w:rFonts w:ascii="Arial" w:hAnsi="Arial" w:cs="Arial"/>
                <w:sz w:val="20"/>
                <w:szCs w:val="20"/>
              </w:rPr>
              <w:t>alpha_ff5: 0.16795522920581246</w:t>
            </w:r>
          </w:p>
          <w:p w14:paraId="72CC1F4D" w14:textId="77777777" w:rsidR="001038E8" w:rsidRPr="001038E8" w:rsidRDefault="001038E8" w:rsidP="001038E8">
            <w:pPr>
              <w:rPr>
                <w:rFonts w:ascii="Arial" w:hAnsi="Arial" w:cs="Arial"/>
                <w:sz w:val="20"/>
                <w:szCs w:val="20"/>
              </w:rPr>
            </w:pPr>
            <w:r w:rsidRPr="001038E8">
              <w:rPr>
                <w:rFonts w:ascii="Arial" w:hAnsi="Arial" w:cs="Arial"/>
                <w:sz w:val="20"/>
                <w:szCs w:val="20"/>
              </w:rPr>
              <w:t>t_ff5: 1.4840896182774168</w:t>
            </w:r>
          </w:p>
          <w:p w14:paraId="0E44F824" w14:textId="1BD9BFEA" w:rsidR="00AF2185" w:rsidRDefault="001038E8" w:rsidP="001038E8">
            <w:pPr>
              <w:rPr>
                <w:rFonts w:ascii="Arial" w:hAnsi="Arial" w:cs="Arial"/>
                <w:sz w:val="20"/>
                <w:szCs w:val="20"/>
              </w:rPr>
            </w:pPr>
            <w:r w:rsidRPr="001038E8">
              <w:rPr>
                <w:rFonts w:ascii="Arial" w:hAnsi="Arial" w:cs="Arial"/>
                <w:sz w:val="20"/>
                <w:szCs w:val="20"/>
              </w:rPr>
              <w:t>p_ff5: 0.13894728720694</w:t>
            </w:r>
          </w:p>
          <w:p w14:paraId="1657733F" w14:textId="77777777" w:rsidR="001038E8" w:rsidRDefault="001038E8" w:rsidP="001038E8">
            <w:pPr>
              <w:rPr>
                <w:rFonts w:ascii="Arial" w:hAnsi="Arial" w:cs="Arial"/>
                <w:sz w:val="20"/>
                <w:szCs w:val="20"/>
              </w:rPr>
            </w:pPr>
          </w:p>
          <w:p w14:paraId="5BC3F2EC" w14:textId="77777777" w:rsidR="001038E8" w:rsidRPr="001038E8" w:rsidRDefault="001038E8" w:rsidP="001038E8">
            <w:pPr>
              <w:rPr>
                <w:rFonts w:ascii="Arial" w:hAnsi="Arial" w:cs="Arial"/>
                <w:sz w:val="20"/>
                <w:szCs w:val="20"/>
                <w:lang/>
              </w:rPr>
            </w:pPr>
            <w:r w:rsidRPr="001038E8">
              <w:rPr>
                <w:rFonts w:ascii="Arial" w:hAnsi="Arial" w:cs="Arial"/>
                <w:sz w:val="20"/>
                <w:szCs w:val="20"/>
                <w:lang/>
              </w:rPr>
              <w:t xml:space="preserve">We estimate two models for </w:t>
            </w:r>
            <w:r w:rsidRPr="001038E8">
              <w:rPr>
                <w:rFonts w:ascii="Arial" w:hAnsi="Arial" w:cs="Arial"/>
                <w:b/>
                <w:bCs/>
                <w:sz w:val="20"/>
                <w:szCs w:val="20"/>
                <w:lang/>
              </w:rPr>
              <w:t>FI</w:t>
            </w:r>
            <w:r w:rsidRPr="001038E8">
              <w:rPr>
                <w:rFonts w:ascii="Arial" w:hAnsi="Arial" w:cs="Arial"/>
                <w:sz w:val="20"/>
                <w:szCs w:val="20"/>
                <w:lang/>
              </w:rPr>
              <w:t xml:space="preserve"> (Fixed Income) excess returns using HAC standard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
              <w:gridCol w:w="702"/>
              <w:gridCol w:w="579"/>
              <w:gridCol w:w="806"/>
            </w:tblGrid>
            <w:tr w:rsidR="001038E8" w:rsidRPr="001038E8" w14:paraId="4F253A6F" w14:textId="77777777" w:rsidTr="001038E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4B2699" w14:textId="77777777" w:rsidR="001038E8" w:rsidRPr="001038E8" w:rsidRDefault="001038E8" w:rsidP="001038E8">
                  <w:pPr>
                    <w:spacing w:after="0" w:line="240" w:lineRule="auto"/>
                    <w:rPr>
                      <w:rFonts w:ascii="Arial" w:hAnsi="Arial" w:cs="Arial"/>
                      <w:sz w:val="20"/>
                      <w:szCs w:val="20"/>
                      <w:lang/>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9146D68"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b/>
                      <w:bCs/>
                      <w:sz w:val="20"/>
                      <w:szCs w:val="20"/>
                      <w:lang/>
                    </w:rPr>
                    <w:t>α̂</w:t>
                  </w:r>
                </w:p>
              </w:tc>
              <w:tc>
                <w:tcPr>
                  <w:tcW w:w="0" w:type="auto"/>
                  <w:tcBorders>
                    <w:top w:val="single" w:sz="6" w:space="0" w:color="auto"/>
                    <w:left w:val="single" w:sz="6" w:space="0" w:color="auto"/>
                    <w:bottom w:val="single" w:sz="6" w:space="0" w:color="auto"/>
                    <w:right w:val="single" w:sz="6" w:space="0" w:color="auto"/>
                  </w:tcBorders>
                  <w:vAlign w:val="center"/>
                  <w:hideMark/>
                </w:tcPr>
                <w:p w14:paraId="4FB626F7"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b/>
                      <w:bCs/>
                      <w:sz w:val="20"/>
                      <w:szCs w:val="20"/>
                      <w:lang/>
                    </w:rPr>
                    <w:t>t-stat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1B90F"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b/>
                      <w:bCs/>
                      <w:sz w:val="20"/>
                      <w:szCs w:val="20"/>
                      <w:lang/>
                    </w:rPr>
                    <w:t>p-value</w:t>
                  </w:r>
                </w:p>
              </w:tc>
            </w:tr>
            <w:tr w:rsidR="001038E8" w:rsidRPr="001038E8" w14:paraId="16D4854F" w14:textId="77777777" w:rsidTr="001038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3F80D3"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b/>
                      <w:bCs/>
                      <w:sz w:val="20"/>
                      <w:szCs w:val="20"/>
                      <w:lang/>
                    </w:rPr>
                    <w:t>CAPM</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E09F3"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sz w:val="20"/>
                      <w:szCs w:val="20"/>
                      <w:lang/>
                    </w:rPr>
                    <w:t>0.1635</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08D51"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sz w:val="20"/>
                      <w:szCs w:val="20"/>
                      <w:lang/>
                    </w:rPr>
                    <w:t>1.38</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A0E54"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sz w:val="20"/>
                      <w:szCs w:val="20"/>
                      <w:lang/>
                    </w:rPr>
                    <w:t>0.168</w:t>
                  </w:r>
                </w:p>
              </w:tc>
            </w:tr>
            <w:tr w:rsidR="001038E8" w:rsidRPr="001038E8" w14:paraId="784FEC73" w14:textId="77777777" w:rsidTr="001038E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0AE48A"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b/>
                      <w:bCs/>
                      <w:sz w:val="20"/>
                      <w:szCs w:val="20"/>
                      <w:lang/>
                    </w:rPr>
                    <w:t>FF5</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E6EDB"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sz w:val="20"/>
                      <w:szCs w:val="20"/>
                      <w:lang/>
                    </w:rPr>
                    <w:t>0.1680</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F909E"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sz w:val="20"/>
                      <w:szCs w:val="20"/>
                      <w:lang/>
                    </w:rPr>
                    <w:t>1.48</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BB4B1" w14:textId="77777777" w:rsidR="001038E8" w:rsidRPr="001038E8" w:rsidRDefault="001038E8" w:rsidP="001038E8">
                  <w:pPr>
                    <w:spacing w:after="0" w:line="240" w:lineRule="auto"/>
                    <w:rPr>
                      <w:rFonts w:ascii="Arial" w:hAnsi="Arial" w:cs="Arial"/>
                      <w:sz w:val="20"/>
                      <w:szCs w:val="20"/>
                      <w:lang/>
                    </w:rPr>
                  </w:pPr>
                  <w:r w:rsidRPr="001038E8">
                    <w:rPr>
                      <w:rFonts w:ascii="Arial" w:hAnsi="Arial" w:cs="Arial"/>
                      <w:sz w:val="20"/>
                      <w:szCs w:val="20"/>
                      <w:lang/>
                    </w:rPr>
                    <w:t>0.139</w:t>
                  </w:r>
                </w:p>
              </w:tc>
            </w:tr>
          </w:tbl>
          <w:p w14:paraId="2D2EE52D" w14:textId="77777777" w:rsidR="001038E8" w:rsidRPr="001038E8" w:rsidRDefault="001038E8" w:rsidP="001038E8">
            <w:pPr>
              <w:rPr>
                <w:rFonts w:ascii="Arial" w:hAnsi="Arial" w:cs="Arial"/>
                <w:sz w:val="20"/>
                <w:szCs w:val="20"/>
                <w:lang/>
              </w:rPr>
            </w:pPr>
            <w:r w:rsidRPr="001038E8">
              <w:rPr>
                <w:rFonts w:ascii="Arial" w:hAnsi="Arial" w:cs="Arial"/>
                <w:sz w:val="20"/>
                <w:szCs w:val="20"/>
                <w:lang/>
              </w:rPr>
              <w:t xml:space="preserve">Under both models, the alpha for FI is </w:t>
            </w:r>
            <w:r w:rsidRPr="001038E8">
              <w:rPr>
                <w:rFonts w:ascii="Arial" w:hAnsi="Arial" w:cs="Arial"/>
                <w:b/>
                <w:bCs/>
                <w:sz w:val="20"/>
                <w:szCs w:val="20"/>
                <w:lang/>
              </w:rPr>
              <w:t>not statistically significant</w:t>
            </w:r>
            <w:r w:rsidRPr="001038E8">
              <w:rPr>
                <w:rFonts w:ascii="Arial" w:hAnsi="Arial" w:cs="Arial"/>
                <w:sz w:val="20"/>
                <w:szCs w:val="20"/>
                <w:lang/>
              </w:rPr>
              <w:t xml:space="preserve"> at the 5% level. The alpha estimates are very similar (~0.16–0.17), and neither the CAPM nor the Fama-French five-factor model detects a significant abnormal return for Fixed Income hedge funds. Adding the four extra factors (SMB, HML, RMW, CMA) barely changes the alpha or its significance.</w:t>
            </w:r>
          </w:p>
          <w:p w14:paraId="24363323" w14:textId="77777777" w:rsidR="001038E8" w:rsidRPr="001038E8" w:rsidRDefault="001038E8" w:rsidP="001038E8">
            <w:pPr>
              <w:rPr>
                <w:rFonts w:ascii="Arial" w:hAnsi="Arial" w:cs="Arial"/>
                <w:sz w:val="20"/>
                <w:szCs w:val="20"/>
                <w:lang/>
              </w:rPr>
            </w:pPr>
          </w:p>
          <w:p w14:paraId="373A674D" w14:textId="77777777" w:rsidR="00817551" w:rsidRDefault="00817551" w:rsidP="00D306B1">
            <w:pPr>
              <w:rPr>
                <w:rFonts w:ascii="Arial" w:hAnsi="Arial" w:cs="Arial"/>
                <w:sz w:val="20"/>
                <w:szCs w:val="20"/>
              </w:rPr>
            </w:pPr>
          </w:p>
          <w:p w14:paraId="4C194FE7" w14:textId="413B6C5C" w:rsidR="001038E8" w:rsidRPr="005D689E" w:rsidRDefault="001038E8" w:rsidP="00D306B1">
            <w:pPr>
              <w:rPr>
                <w:rFonts w:ascii="Arial" w:hAnsi="Arial" w:cs="Arial"/>
                <w:sz w:val="20"/>
                <w:szCs w:val="20"/>
              </w:rPr>
            </w:pPr>
          </w:p>
        </w:tc>
        <w:tc>
          <w:tcPr>
            <w:tcW w:w="895" w:type="dxa"/>
          </w:tcPr>
          <w:p w14:paraId="021B2B6F" w14:textId="77777777" w:rsidR="00A4011C" w:rsidRPr="00262BCE" w:rsidRDefault="00A4011C" w:rsidP="00D306B1">
            <w:pPr>
              <w:rPr>
                <w:rFonts w:ascii="Arial" w:hAnsi="Arial" w:cs="Arial"/>
                <w:sz w:val="20"/>
                <w:szCs w:val="20"/>
              </w:rPr>
            </w:pPr>
          </w:p>
        </w:tc>
      </w:tr>
      <w:tr w:rsidR="00B32FA4" w:rsidRPr="00262BCE" w14:paraId="0AC8DB98" w14:textId="77777777" w:rsidTr="005D689E">
        <w:trPr>
          <w:trHeight w:val="4385"/>
        </w:trPr>
        <w:tc>
          <w:tcPr>
            <w:tcW w:w="2263" w:type="dxa"/>
          </w:tcPr>
          <w:p w14:paraId="3CC33FA2" w14:textId="77777777" w:rsidR="005D689E" w:rsidRPr="005D689E" w:rsidRDefault="005D689E" w:rsidP="005D689E">
            <w:pPr>
              <w:pStyle w:val="StandardWeb"/>
              <w:rPr>
                <w:rFonts w:ascii="Arial" w:hAnsi="Arial" w:cs="Arial"/>
                <w:sz w:val="20"/>
                <w:szCs w:val="20"/>
              </w:rPr>
            </w:pPr>
            <w:r w:rsidRPr="005D689E">
              <w:rPr>
                <w:rFonts w:ascii="Arial" w:hAnsi="Arial" w:cs="Arial"/>
                <w:sz w:val="20"/>
                <w:szCs w:val="20"/>
              </w:rPr>
              <w:lastRenderedPageBreak/>
              <w:t xml:space="preserve">10. Estimate the Fama-French five-factor model on the returns of FI, MULT and ELS in a SURE fashion, using a non-HAC covariance estimator. Report the variance of the residuals. </w:t>
            </w:r>
            <w:r w:rsidRPr="005D689E">
              <w:rPr>
                <w:rFonts w:ascii="Arial" w:hAnsi="Arial" w:cs="Arial"/>
                <w:b/>
                <w:bCs/>
                <w:sz w:val="20"/>
                <w:szCs w:val="20"/>
              </w:rPr>
              <w:t>(2 points)</w:t>
            </w:r>
            <w:r w:rsidRPr="005D689E">
              <w:rPr>
                <w:rFonts w:ascii="Arial" w:hAnsi="Arial" w:cs="Arial"/>
                <w:sz w:val="20"/>
                <w:szCs w:val="20"/>
              </w:rPr>
              <w:t xml:space="preserve"> </w:t>
            </w:r>
          </w:p>
          <w:p w14:paraId="4DDCA12C" w14:textId="296D0F15" w:rsidR="0099228D" w:rsidRPr="005D689E" w:rsidRDefault="0099228D" w:rsidP="00D24A33">
            <w:pPr>
              <w:pStyle w:val="StandardWeb"/>
              <w:rPr>
                <w:rFonts w:ascii="Arial" w:hAnsi="Arial" w:cs="Arial"/>
                <w:sz w:val="20"/>
                <w:szCs w:val="20"/>
              </w:rPr>
            </w:pPr>
          </w:p>
        </w:tc>
        <w:tc>
          <w:tcPr>
            <w:tcW w:w="6238" w:type="dxa"/>
          </w:tcPr>
          <w:p w14:paraId="226EFCE0" w14:textId="77777777" w:rsidR="00B4766A" w:rsidRPr="00B4766A" w:rsidRDefault="00B4766A" w:rsidP="00B4766A">
            <w:pPr>
              <w:rPr>
                <w:rFonts w:ascii="Arial" w:hAnsi="Arial" w:cs="Arial"/>
                <w:sz w:val="20"/>
                <w:szCs w:val="20"/>
                <w:lang/>
              </w:rPr>
            </w:pPr>
            <w:r w:rsidRPr="00B4766A">
              <w:rPr>
                <w:rFonts w:ascii="Arial" w:hAnsi="Arial" w:cs="Arial"/>
                <w:sz w:val="20"/>
                <w:szCs w:val="20"/>
                <w:lang/>
              </w:rPr>
              <w:t>Residual covariance matrix:</w:t>
            </w:r>
          </w:p>
          <w:p w14:paraId="16E7F006" w14:textId="77777777" w:rsidR="00B4766A" w:rsidRPr="00B4766A" w:rsidRDefault="00B4766A" w:rsidP="00B4766A">
            <w:pPr>
              <w:rPr>
                <w:rFonts w:ascii="Arial" w:hAnsi="Arial" w:cs="Arial"/>
                <w:sz w:val="20"/>
                <w:szCs w:val="20"/>
                <w:lang/>
              </w:rPr>
            </w:pPr>
            <w:r w:rsidRPr="00B4766A">
              <w:rPr>
                <w:rFonts w:ascii="Arial" w:hAnsi="Arial" w:cs="Arial"/>
                <w:sz w:val="20"/>
                <w:szCs w:val="20"/>
                <w:lang/>
              </w:rPr>
              <w:t xml:space="preserve">            FI      MULT       ELS</w:t>
            </w:r>
          </w:p>
          <w:p w14:paraId="5AEFD711" w14:textId="77777777" w:rsidR="00B4766A" w:rsidRPr="00B4766A" w:rsidRDefault="00B4766A" w:rsidP="00B4766A">
            <w:pPr>
              <w:rPr>
                <w:rFonts w:ascii="Arial" w:hAnsi="Arial" w:cs="Arial"/>
                <w:sz w:val="20"/>
                <w:szCs w:val="20"/>
                <w:lang/>
              </w:rPr>
            </w:pPr>
            <w:r w:rsidRPr="00B4766A">
              <w:rPr>
                <w:rFonts w:ascii="Arial" w:hAnsi="Arial" w:cs="Arial"/>
                <w:sz w:val="20"/>
                <w:szCs w:val="20"/>
                <w:lang/>
              </w:rPr>
              <w:t>FI    1.679523  0.902823  0.532473</w:t>
            </w:r>
          </w:p>
          <w:p w14:paraId="3E1A8C8E" w14:textId="77777777" w:rsidR="00B4766A" w:rsidRPr="00B4766A" w:rsidRDefault="00B4766A" w:rsidP="00B4766A">
            <w:pPr>
              <w:rPr>
                <w:rFonts w:ascii="Arial" w:hAnsi="Arial" w:cs="Arial"/>
                <w:sz w:val="20"/>
                <w:szCs w:val="20"/>
                <w:lang/>
              </w:rPr>
            </w:pPr>
            <w:r w:rsidRPr="00B4766A">
              <w:rPr>
                <w:rFonts w:ascii="Arial" w:hAnsi="Arial" w:cs="Arial"/>
                <w:sz w:val="20"/>
                <w:szCs w:val="20"/>
                <w:lang/>
              </w:rPr>
              <w:t>MULT  0.902823  1.344626  0.933650</w:t>
            </w:r>
          </w:p>
          <w:p w14:paraId="1B8EF436" w14:textId="77777777" w:rsidR="00B4766A" w:rsidRPr="00B4766A" w:rsidRDefault="00B4766A" w:rsidP="00B4766A">
            <w:pPr>
              <w:rPr>
                <w:rFonts w:ascii="Arial" w:hAnsi="Arial" w:cs="Arial"/>
                <w:sz w:val="20"/>
                <w:szCs w:val="20"/>
                <w:lang/>
              </w:rPr>
            </w:pPr>
            <w:r w:rsidRPr="00B4766A">
              <w:rPr>
                <w:rFonts w:ascii="Arial" w:hAnsi="Arial" w:cs="Arial"/>
                <w:sz w:val="20"/>
                <w:szCs w:val="20"/>
                <w:lang/>
              </w:rPr>
              <w:t>ELS   0.532473  0.933650  1.504841</w:t>
            </w:r>
          </w:p>
          <w:p w14:paraId="563B802D" w14:textId="77777777" w:rsidR="00B4766A" w:rsidRPr="00B4766A" w:rsidRDefault="00B4766A" w:rsidP="00B4766A">
            <w:pPr>
              <w:rPr>
                <w:rFonts w:ascii="Arial" w:hAnsi="Arial" w:cs="Arial"/>
                <w:sz w:val="20"/>
                <w:szCs w:val="20"/>
                <w:lang/>
              </w:rPr>
            </w:pPr>
          </w:p>
          <w:p w14:paraId="43B11FE8" w14:textId="77777777" w:rsidR="00B4766A" w:rsidRPr="00B4766A" w:rsidRDefault="00B4766A" w:rsidP="00B4766A">
            <w:pPr>
              <w:rPr>
                <w:rFonts w:ascii="Arial" w:hAnsi="Arial" w:cs="Arial"/>
                <w:sz w:val="20"/>
                <w:szCs w:val="20"/>
                <w:lang/>
              </w:rPr>
            </w:pPr>
            <w:r w:rsidRPr="00B4766A">
              <w:rPr>
                <w:rFonts w:ascii="Arial" w:hAnsi="Arial" w:cs="Arial"/>
                <w:sz w:val="20"/>
                <w:szCs w:val="20"/>
                <w:lang/>
              </w:rPr>
              <w:t>Residual variances (diagonal):</w:t>
            </w:r>
          </w:p>
          <w:p w14:paraId="6ACFD846" w14:textId="7D21CDC9" w:rsidR="00B4766A" w:rsidRPr="002837CA" w:rsidRDefault="00B4766A" w:rsidP="00B4766A">
            <w:pPr>
              <w:rPr>
                <w:rFonts w:ascii="Arial" w:hAnsi="Arial" w:cs="Arial"/>
                <w:sz w:val="20"/>
                <w:szCs w:val="20"/>
              </w:rPr>
            </w:pPr>
            <w:r w:rsidRPr="00B4766A">
              <w:rPr>
                <w:rFonts w:ascii="Arial" w:hAnsi="Arial" w:cs="Arial"/>
                <w:sz w:val="20"/>
                <w:szCs w:val="20"/>
                <w:lang/>
              </w:rPr>
              <w:t>[1.679523 1.344626 1.504841]</w:t>
            </w:r>
          </w:p>
          <w:p w14:paraId="66F838C4" w14:textId="77777777" w:rsidR="00B4766A" w:rsidRDefault="00B4766A" w:rsidP="008A1A62">
            <w:pPr>
              <w:rPr>
                <w:rFonts w:ascii="Arial" w:hAnsi="Arial" w:cs="Arial"/>
                <w:sz w:val="20"/>
                <w:szCs w:val="20"/>
                <w:lang w:val="de-CH"/>
              </w:rPr>
            </w:pPr>
          </w:p>
          <w:p w14:paraId="3B7AA350" w14:textId="42A8F628" w:rsidR="008A1A62" w:rsidRPr="008A1A62" w:rsidRDefault="008A1A62" w:rsidP="008A1A62">
            <w:pPr>
              <w:rPr>
                <w:rFonts w:ascii="Arial" w:hAnsi="Arial" w:cs="Arial"/>
                <w:sz w:val="20"/>
                <w:szCs w:val="20"/>
                <w:lang/>
              </w:rPr>
            </w:pPr>
            <w:r w:rsidRPr="008A1A62">
              <w:rPr>
                <w:rFonts w:ascii="Arial" w:hAnsi="Arial" w:cs="Arial"/>
                <w:sz w:val="20"/>
                <w:szCs w:val="20"/>
                <w:lang/>
              </w:rPr>
              <w:t xml:space="preserve">We estimate the </w:t>
            </w:r>
            <w:r w:rsidRPr="008A1A62">
              <w:rPr>
                <w:rFonts w:ascii="Arial" w:hAnsi="Arial" w:cs="Arial"/>
                <w:b/>
                <w:bCs/>
                <w:sz w:val="20"/>
                <w:szCs w:val="20"/>
                <w:lang/>
              </w:rPr>
              <w:t>Fama-French five-factor model</w:t>
            </w:r>
            <w:r w:rsidRPr="008A1A62">
              <w:rPr>
                <w:rFonts w:ascii="Arial" w:hAnsi="Arial" w:cs="Arial"/>
                <w:sz w:val="20"/>
                <w:szCs w:val="20"/>
                <w:lang/>
              </w:rPr>
              <w:t xml:space="preserve"> on FI, MULT and ELS jointly using </w:t>
            </w:r>
            <w:r w:rsidRPr="008A1A62">
              <w:rPr>
                <w:rFonts w:ascii="Arial" w:hAnsi="Arial" w:cs="Arial"/>
                <w:b/>
                <w:bCs/>
                <w:sz w:val="20"/>
                <w:szCs w:val="20"/>
                <w:lang/>
              </w:rPr>
              <w:t>SUR</w:t>
            </w:r>
            <w:r w:rsidRPr="008A1A62">
              <w:rPr>
                <w:rFonts w:ascii="Arial" w:hAnsi="Arial" w:cs="Arial"/>
                <w:sz w:val="20"/>
                <w:szCs w:val="20"/>
                <w:lang/>
              </w:rPr>
              <w:t xml:space="preserve"> with a non-HAC covariance estimator.</w:t>
            </w:r>
          </w:p>
          <w:p w14:paraId="6AD80356" w14:textId="77777777" w:rsidR="008A1A62" w:rsidRPr="008A1A62" w:rsidRDefault="008A1A62" w:rsidP="008A1A62">
            <w:pPr>
              <w:rPr>
                <w:rFonts w:ascii="Arial" w:hAnsi="Arial" w:cs="Arial"/>
                <w:sz w:val="20"/>
                <w:szCs w:val="20"/>
                <w:lang/>
              </w:rPr>
            </w:pPr>
            <w:r w:rsidRPr="008A1A62">
              <w:rPr>
                <w:rFonts w:ascii="Arial" w:hAnsi="Arial" w:cs="Arial"/>
                <w:sz w:val="20"/>
                <w:szCs w:val="20"/>
                <w:lang/>
              </w:rPr>
              <w:t>The residual variances are:</w:t>
            </w:r>
          </w:p>
          <w:p w14:paraId="7C04DAD2" w14:textId="77777777" w:rsidR="008A1A62" w:rsidRPr="008A1A62" w:rsidRDefault="008A1A62" w:rsidP="008A1A62">
            <w:pPr>
              <w:numPr>
                <w:ilvl w:val="0"/>
                <w:numId w:val="40"/>
              </w:numPr>
              <w:rPr>
                <w:rFonts w:ascii="Arial" w:hAnsi="Arial" w:cs="Arial"/>
                <w:sz w:val="20"/>
                <w:szCs w:val="20"/>
                <w:lang/>
              </w:rPr>
            </w:pPr>
            <w:r w:rsidRPr="008A1A62">
              <w:rPr>
                <w:rFonts w:ascii="Arial" w:hAnsi="Arial" w:cs="Arial"/>
                <w:b/>
                <w:bCs/>
                <w:sz w:val="20"/>
                <w:szCs w:val="20"/>
                <w:lang/>
              </w:rPr>
              <w:t>FI:</w:t>
            </w:r>
            <w:r w:rsidRPr="008A1A62">
              <w:rPr>
                <w:rFonts w:ascii="Arial" w:hAnsi="Arial" w:cs="Arial"/>
                <w:sz w:val="20"/>
                <w:szCs w:val="20"/>
                <w:lang/>
              </w:rPr>
              <w:t xml:space="preserve"> 1.6795</w:t>
            </w:r>
          </w:p>
          <w:p w14:paraId="614BAFBC" w14:textId="77777777" w:rsidR="008A1A62" w:rsidRPr="008A1A62" w:rsidRDefault="008A1A62" w:rsidP="008A1A62">
            <w:pPr>
              <w:numPr>
                <w:ilvl w:val="0"/>
                <w:numId w:val="40"/>
              </w:numPr>
              <w:rPr>
                <w:rFonts w:ascii="Arial" w:hAnsi="Arial" w:cs="Arial"/>
                <w:sz w:val="20"/>
                <w:szCs w:val="20"/>
                <w:lang/>
              </w:rPr>
            </w:pPr>
            <w:r w:rsidRPr="008A1A62">
              <w:rPr>
                <w:rFonts w:ascii="Arial" w:hAnsi="Arial" w:cs="Arial"/>
                <w:b/>
                <w:bCs/>
                <w:sz w:val="20"/>
                <w:szCs w:val="20"/>
                <w:lang/>
              </w:rPr>
              <w:t>MULT:</w:t>
            </w:r>
            <w:r w:rsidRPr="008A1A62">
              <w:rPr>
                <w:rFonts w:ascii="Arial" w:hAnsi="Arial" w:cs="Arial"/>
                <w:sz w:val="20"/>
                <w:szCs w:val="20"/>
                <w:lang/>
              </w:rPr>
              <w:t xml:space="preserve"> 1.3446</w:t>
            </w:r>
          </w:p>
          <w:p w14:paraId="2FA1AC78" w14:textId="77777777" w:rsidR="008A1A62" w:rsidRPr="008A1A62" w:rsidRDefault="008A1A62" w:rsidP="008A1A62">
            <w:pPr>
              <w:numPr>
                <w:ilvl w:val="0"/>
                <w:numId w:val="40"/>
              </w:numPr>
              <w:rPr>
                <w:rFonts w:ascii="Arial" w:hAnsi="Arial" w:cs="Arial"/>
                <w:sz w:val="20"/>
                <w:szCs w:val="20"/>
                <w:lang/>
              </w:rPr>
            </w:pPr>
            <w:r w:rsidRPr="008A1A62">
              <w:rPr>
                <w:rFonts w:ascii="Arial" w:hAnsi="Arial" w:cs="Arial"/>
                <w:b/>
                <w:bCs/>
                <w:sz w:val="20"/>
                <w:szCs w:val="20"/>
                <w:lang/>
              </w:rPr>
              <w:t>ELS:</w:t>
            </w:r>
            <w:r w:rsidRPr="008A1A62">
              <w:rPr>
                <w:rFonts w:ascii="Arial" w:hAnsi="Arial" w:cs="Arial"/>
                <w:sz w:val="20"/>
                <w:szCs w:val="20"/>
                <w:lang/>
              </w:rPr>
              <w:t xml:space="preserve"> 1.5048</w:t>
            </w:r>
          </w:p>
          <w:p w14:paraId="68624405" w14:textId="77777777" w:rsidR="008A1A62" w:rsidRPr="008A1A62" w:rsidRDefault="008A1A62" w:rsidP="008A1A62">
            <w:pPr>
              <w:rPr>
                <w:rFonts w:ascii="Arial" w:hAnsi="Arial" w:cs="Arial"/>
                <w:sz w:val="20"/>
                <w:szCs w:val="20"/>
                <w:lang/>
              </w:rPr>
            </w:pPr>
            <w:r w:rsidRPr="008A1A62">
              <w:rPr>
                <w:rFonts w:ascii="Arial" w:hAnsi="Arial" w:cs="Arial"/>
                <w:sz w:val="20"/>
                <w:szCs w:val="20"/>
                <w:lang/>
              </w:rPr>
              <w:t>These are slightly lower than the CAPM residual variances, indicating that the additional factors explain some of the variation left unexplained by the market factor alone.</w:t>
            </w:r>
          </w:p>
          <w:p w14:paraId="3DDEB32E" w14:textId="77777777" w:rsidR="008A1A62" w:rsidRPr="008A1A62" w:rsidRDefault="008A1A62" w:rsidP="008A1A62">
            <w:pPr>
              <w:rPr>
                <w:rFonts w:ascii="Arial" w:hAnsi="Arial" w:cs="Arial"/>
                <w:sz w:val="20"/>
                <w:szCs w:val="20"/>
                <w:lang/>
              </w:rPr>
            </w:pPr>
          </w:p>
          <w:p w14:paraId="241FEF57" w14:textId="2D5C48CB" w:rsidR="008A1A62" w:rsidRPr="008A1A62" w:rsidRDefault="008A1A62" w:rsidP="008A1A62">
            <w:pPr>
              <w:rPr>
                <w:rFonts w:ascii="Arial" w:hAnsi="Arial" w:cs="Arial"/>
                <w:sz w:val="20"/>
                <w:szCs w:val="20"/>
              </w:rPr>
            </w:pPr>
          </w:p>
        </w:tc>
        <w:tc>
          <w:tcPr>
            <w:tcW w:w="895" w:type="dxa"/>
          </w:tcPr>
          <w:p w14:paraId="782DA967" w14:textId="77777777" w:rsidR="0099228D" w:rsidRPr="00262BCE" w:rsidRDefault="0099228D" w:rsidP="00D306B1">
            <w:pPr>
              <w:rPr>
                <w:rFonts w:ascii="Arial" w:hAnsi="Arial" w:cs="Arial"/>
                <w:b/>
                <w:sz w:val="20"/>
                <w:szCs w:val="20"/>
              </w:rPr>
            </w:pPr>
          </w:p>
        </w:tc>
      </w:tr>
      <w:tr w:rsidR="00B32FA4" w:rsidRPr="00262BCE" w14:paraId="0BE0D36D" w14:textId="77777777" w:rsidTr="005D689E">
        <w:trPr>
          <w:trHeight w:val="7371"/>
        </w:trPr>
        <w:tc>
          <w:tcPr>
            <w:tcW w:w="2263" w:type="dxa"/>
          </w:tcPr>
          <w:p w14:paraId="7343BAAC" w14:textId="023E35ED" w:rsidR="00D24A33" w:rsidRPr="0026554C" w:rsidRDefault="00D24A33" w:rsidP="00D24A33">
            <w:pPr>
              <w:pStyle w:val="StandardWeb"/>
              <w:rPr>
                <w:rFonts w:ascii="Arial" w:hAnsi="Arial" w:cs="Arial"/>
                <w:sz w:val="20"/>
                <w:szCs w:val="20"/>
              </w:rPr>
            </w:pPr>
          </w:p>
          <w:p w14:paraId="7CF5064C" w14:textId="2EC40E43" w:rsidR="0026554C" w:rsidRPr="0026554C" w:rsidRDefault="0026554C" w:rsidP="0026554C">
            <w:pPr>
              <w:pStyle w:val="StandardWeb"/>
              <w:rPr>
                <w:rFonts w:ascii="Arial" w:hAnsi="Arial" w:cs="Arial"/>
                <w:sz w:val="20"/>
                <w:szCs w:val="20"/>
              </w:rPr>
            </w:pPr>
            <w:r w:rsidRPr="0026554C">
              <w:rPr>
                <w:rFonts w:ascii="Arial" w:hAnsi="Arial" w:cs="Arial"/>
                <w:sz w:val="20"/>
                <w:szCs w:val="20"/>
              </w:rPr>
              <w:t xml:space="preserve">11. Now we have one very significant alpha and two insignificant ones (at the </w:t>
            </w:r>
            <w:r w:rsidR="00BF3FCA">
              <w:rPr>
                <w:rFonts w:ascii="Arial" w:hAnsi="Arial" w:cs="Arial"/>
                <w:sz w:val="20"/>
                <w:szCs w:val="20"/>
              </w:rPr>
              <w:t>1</w:t>
            </w:r>
            <w:r w:rsidRPr="0026554C">
              <w:rPr>
                <w:rFonts w:ascii="Arial" w:hAnsi="Arial" w:cs="Arial"/>
                <w:sz w:val="20"/>
                <w:szCs w:val="20"/>
              </w:rPr>
              <w:t xml:space="preserve">% level), so it is not straightforward to tell if they will be jointly significant. Perform a chi-square test of joint significance of the three alphas at the </w:t>
            </w:r>
            <w:r w:rsidR="00BF3FCA">
              <w:rPr>
                <w:rFonts w:ascii="Arial" w:hAnsi="Arial" w:cs="Arial"/>
                <w:sz w:val="20"/>
                <w:szCs w:val="20"/>
              </w:rPr>
              <w:t>1</w:t>
            </w:r>
            <w:r w:rsidRPr="0026554C">
              <w:rPr>
                <w:rFonts w:ascii="Arial" w:hAnsi="Arial" w:cs="Arial"/>
                <w:sz w:val="20"/>
                <w:szCs w:val="20"/>
              </w:rPr>
              <w:t xml:space="preserve">% level. Report the test-statistic, the critical value at the </w:t>
            </w:r>
            <w:r w:rsidR="00BF3FCA">
              <w:rPr>
                <w:rFonts w:ascii="Arial" w:hAnsi="Arial" w:cs="Arial"/>
                <w:sz w:val="20"/>
                <w:szCs w:val="20"/>
              </w:rPr>
              <w:t>1</w:t>
            </w:r>
            <w:r w:rsidRPr="0026554C">
              <w:rPr>
                <w:rFonts w:ascii="Arial" w:hAnsi="Arial" w:cs="Arial"/>
                <w:sz w:val="20"/>
                <w:szCs w:val="20"/>
              </w:rPr>
              <w:t xml:space="preserve">% level as well as your conclusion. </w:t>
            </w:r>
            <w:r w:rsidRPr="0026554C">
              <w:rPr>
                <w:rFonts w:ascii="Arial" w:hAnsi="Arial" w:cs="Arial"/>
                <w:b/>
                <w:bCs/>
                <w:sz w:val="20"/>
                <w:szCs w:val="20"/>
              </w:rPr>
              <w:t xml:space="preserve">(2 points) </w:t>
            </w:r>
          </w:p>
          <w:p w14:paraId="563200C6" w14:textId="590F2529" w:rsidR="00D24A33" w:rsidRPr="00D24A33" w:rsidRDefault="00D24A33" w:rsidP="008F35A6">
            <w:pPr>
              <w:rPr>
                <w:rFonts w:ascii="Arial" w:hAnsi="Arial" w:cs="Arial"/>
                <w:sz w:val="20"/>
                <w:szCs w:val="20"/>
              </w:rPr>
            </w:pPr>
          </w:p>
        </w:tc>
        <w:tc>
          <w:tcPr>
            <w:tcW w:w="6238" w:type="dxa"/>
          </w:tcPr>
          <w:p w14:paraId="5C5C45C9" w14:textId="77777777" w:rsidR="002837CA" w:rsidRPr="002837CA" w:rsidRDefault="002837CA" w:rsidP="002837CA">
            <w:pPr>
              <w:rPr>
                <w:rFonts w:ascii="Arial" w:hAnsi="Arial" w:cs="Arial"/>
                <w:sz w:val="18"/>
                <w:szCs w:val="20"/>
                <w:lang/>
              </w:rPr>
            </w:pPr>
            <w:r w:rsidRPr="002837CA">
              <w:rPr>
                <w:rFonts w:ascii="Arial" w:hAnsi="Arial" w:cs="Arial"/>
                <w:sz w:val="18"/>
                <w:szCs w:val="20"/>
                <w:lang/>
              </w:rPr>
              <w:t>wald_stat: 17.190047012479827</w:t>
            </w:r>
          </w:p>
          <w:p w14:paraId="5AEE0D01" w14:textId="77777777" w:rsidR="002837CA" w:rsidRPr="002837CA" w:rsidRDefault="002837CA" w:rsidP="002837CA">
            <w:pPr>
              <w:rPr>
                <w:rFonts w:ascii="Arial" w:hAnsi="Arial" w:cs="Arial"/>
                <w:sz w:val="18"/>
                <w:szCs w:val="20"/>
                <w:lang/>
              </w:rPr>
            </w:pPr>
            <w:r w:rsidRPr="002837CA">
              <w:rPr>
                <w:rFonts w:ascii="Arial" w:hAnsi="Arial" w:cs="Arial"/>
                <w:sz w:val="18"/>
                <w:szCs w:val="20"/>
                <w:lang/>
              </w:rPr>
              <w:t>crit_value: 7.814727903251179</w:t>
            </w:r>
          </w:p>
          <w:p w14:paraId="7975C929" w14:textId="77777777" w:rsidR="002837CA" w:rsidRPr="002837CA" w:rsidRDefault="002837CA" w:rsidP="002837CA">
            <w:pPr>
              <w:rPr>
                <w:rFonts w:ascii="Arial" w:hAnsi="Arial" w:cs="Arial"/>
                <w:sz w:val="18"/>
                <w:szCs w:val="20"/>
                <w:lang/>
              </w:rPr>
            </w:pPr>
            <w:r w:rsidRPr="002837CA">
              <w:rPr>
                <w:rFonts w:ascii="Arial" w:hAnsi="Arial" w:cs="Arial"/>
                <w:sz w:val="18"/>
                <w:szCs w:val="20"/>
                <w:lang/>
              </w:rPr>
              <w:t>p_value: 0.0006458991311580897</w:t>
            </w:r>
          </w:p>
          <w:p w14:paraId="36B31604" w14:textId="77777777" w:rsidR="002837CA" w:rsidRPr="002837CA" w:rsidRDefault="002837CA" w:rsidP="002837CA">
            <w:pPr>
              <w:rPr>
                <w:rFonts w:ascii="Arial" w:hAnsi="Arial" w:cs="Arial"/>
                <w:sz w:val="18"/>
                <w:szCs w:val="20"/>
                <w:lang/>
              </w:rPr>
            </w:pPr>
            <w:r w:rsidRPr="002837CA">
              <w:rPr>
                <w:rFonts w:ascii="Arial" w:hAnsi="Arial" w:cs="Arial"/>
                <w:sz w:val="18"/>
                <w:szCs w:val="20"/>
                <w:lang/>
              </w:rPr>
              <w:t>df: 3</w:t>
            </w:r>
          </w:p>
          <w:p w14:paraId="029D5EC1" w14:textId="77777777" w:rsidR="008455F0" w:rsidRDefault="002837CA" w:rsidP="002837CA">
            <w:pPr>
              <w:rPr>
                <w:rFonts w:ascii="Arial" w:hAnsi="Arial" w:cs="Arial"/>
                <w:sz w:val="18"/>
                <w:szCs w:val="20"/>
                <w:lang w:val="de-CH"/>
              </w:rPr>
            </w:pPr>
            <w:r w:rsidRPr="002837CA">
              <w:rPr>
                <w:rFonts w:ascii="Arial" w:hAnsi="Arial" w:cs="Arial"/>
                <w:sz w:val="18"/>
                <w:szCs w:val="20"/>
                <w:lang/>
              </w:rPr>
              <w:t>reject: True</w:t>
            </w:r>
          </w:p>
          <w:p w14:paraId="072F883F" w14:textId="77777777" w:rsidR="002837CA" w:rsidRDefault="002837CA" w:rsidP="002837CA">
            <w:pPr>
              <w:rPr>
                <w:rFonts w:ascii="Arial" w:hAnsi="Arial" w:cs="Arial"/>
                <w:sz w:val="18"/>
                <w:szCs w:val="20"/>
                <w:lang w:val="de-CH"/>
              </w:rPr>
            </w:pPr>
          </w:p>
          <w:p w14:paraId="6EC4A2A1" w14:textId="77777777" w:rsidR="002837CA" w:rsidRDefault="002837CA" w:rsidP="002837CA">
            <w:pPr>
              <w:rPr>
                <w:rFonts w:ascii="Arial" w:hAnsi="Arial" w:cs="Arial"/>
                <w:sz w:val="18"/>
                <w:szCs w:val="20"/>
                <w:lang w:val="de-CH"/>
              </w:rPr>
            </w:pPr>
          </w:p>
          <w:p w14:paraId="78451961" w14:textId="77777777" w:rsidR="002837CA" w:rsidRDefault="002837CA" w:rsidP="002837CA">
            <w:pPr>
              <w:rPr>
                <w:rFonts w:ascii="Arial" w:hAnsi="Arial" w:cs="Arial"/>
                <w:sz w:val="18"/>
                <w:szCs w:val="20"/>
                <w:lang w:val="de-CH"/>
              </w:rPr>
            </w:pPr>
          </w:p>
          <w:p w14:paraId="7D83BBFC" w14:textId="77777777" w:rsidR="002837CA" w:rsidRPr="002837CA" w:rsidRDefault="002837CA" w:rsidP="002837CA">
            <w:pPr>
              <w:rPr>
                <w:rFonts w:ascii="Arial" w:hAnsi="Arial" w:cs="Arial"/>
                <w:sz w:val="18"/>
                <w:szCs w:val="20"/>
                <w:lang/>
              </w:rPr>
            </w:pPr>
            <w:r w:rsidRPr="002837CA">
              <w:rPr>
                <w:rFonts w:ascii="Arial" w:hAnsi="Arial" w:cs="Arial"/>
                <w:sz w:val="18"/>
                <w:szCs w:val="20"/>
                <w:lang/>
              </w:rPr>
              <w:t>We test H</w:t>
            </w:r>
            <w:r w:rsidRPr="002837CA">
              <w:rPr>
                <w:rFonts w:ascii="Cambria Math" w:hAnsi="Cambria Math" w:cs="Cambria Math"/>
                <w:sz w:val="18"/>
                <w:szCs w:val="20"/>
                <w:lang/>
              </w:rPr>
              <w:t>₀</w:t>
            </w:r>
            <w:r w:rsidRPr="002837CA">
              <w:rPr>
                <w:rFonts w:ascii="Arial" w:hAnsi="Arial" w:cs="Arial"/>
                <w:sz w:val="18"/>
                <w:szCs w:val="20"/>
                <w:lang/>
              </w:rPr>
              <w:t xml:space="preserve">: α_FI = α_MULT = α_ELS = 0 using a </w:t>
            </w:r>
            <w:r w:rsidRPr="002837CA">
              <w:rPr>
                <w:rFonts w:ascii="Arial" w:hAnsi="Arial" w:cs="Arial"/>
                <w:b/>
                <w:bCs/>
                <w:sz w:val="18"/>
                <w:szCs w:val="20"/>
                <w:lang/>
              </w:rPr>
              <w:t>Wald χ² test</w:t>
            </w:r>
            <w:r w:rsidRPr="002837CA">
              <w:rPr>
                <w:rFonts w:ascii="Arial" w:hAnsi="Arial" w:cs="Arial"/>
                <w:sz w:val="18"/>
                <w:szCs w:val="20"/>
                <w:lang/>
              </w:rPr>
              <w:t xml:space="preserve"> on the FF5 SUR estimates.</w:t>
            </w:r>
          </w:p>
          <w:p w14:paraId="41CF9E85" w14:textId="77777777" w:rsidR="002837CA" w:rsidRPr="002837CA" w:rsidRDefault="002837CA" w:rsidP="002837CA">
            <w:pPr>
              <w:rPr>
                <w:rFonts w:ascii="Arial" w:hAnsi="Arial" w:cs="Arial"/>
                <w:sz w:val="18"/>
                <w:szCs w:val="20"/>
                <w:lang/>
              </w:rPr>
            </w:pPr>
            <w:r w:rsidRPr="002837CA">
              <w:rPr>
                <w:rFonts w:ascii="Arial" w:hAnsi="Arial" w:cs="Arial"/>
                <w:sz w:val="18"/>
                <w:szCs w:val="20"/>
                <w:lang/>
              </w:rPr>
              <w:t>The individual alphas are: FI (t = 2.05, borderline significant), MULT (t = 3.78, significant), ELS (t = 1.24, insignificant). So it is not obvious whether the joint test will reject.</w:t>
            </w:r>
          </w:p>
          <w:p w14:paraId="5501246A" w14:textId="77777777" w:rsidR="002837CA" w:rsidRPr="002837CA" w:rsidRDefault="002837CA" w:rsidP="002837CA">
            <w:pPr>
              <w:numPr>
                <w:ilvl w:val="0"/>
                <w:numId w:val="41"/>
              </w:numPr>
              <w:rPr>
                <w:rFonts w:ascii="Arial" w:hAnsi="Arial" w:cs="Arial"/>
                <w:sz w:val="18"/>
                <w:szCs w:val="20"/>
                <w:lang/>
              </w:rPr>
            </w:pPr>
            <w:r w:rsidRPr="002837CA">
              <w:rPr>
                <w:rFonts w:ascii="Arial" w:hAnsi="Arial" w:cs="Arial"/>
                <w:b/>
                <w:bCs/>
                <w:sz w:val="18"/>
                <w:szCs w:val="20"/>
                <w:lang/>
              </w:rPr>
              <w:t>Test statistic:</w:t>
            </w:r>
            <w:r w:rsidRPr="002837CA">
              <w:rPr>
                <w:rFonts w:ascii="Arial" w:hAnsi="Arial" w:cs="Arial"/>
                <w:sz w:val="18"/>
                <w:szCs w:val="20"/>
                <w:lang/>
              </w:rPr>
              <w:t xml:space="preserve"> χ² ≈ 17.19</w:t>
            </w:r>
          </w:p>
          <w:p w14:paraId="27DED704" w14:textId="77777777" w:rsidR="002837CA" w:rsidRPr="002837CA" w:rsidRDefault="002837CA" w:rsidP="002837CA">
            <w:pPr>
              <w:numPr>
                <w:ilvl w:val="0"/>
                <w:numId w:val="41"/>
              </w:numPr>
              <w:rPr>
                <w:rFonts w:ascii="Arial" w:hAnsi="Arial" w:cs="Arial"/>
                <w:sz w:val="18"/>
                <w:szCs w:val="20"/>
                <w:lang/>
              </w:rPr>
            </w:pPr>
            <w:r w:rsidRPr="002837CA">
              <w:rPr>
                <w:rFonts w:ascii="Arial" w:hAnsi="Arial" w:cs="Arial"/>
                <w:b/>
                <w:bCs/>
                <w:sz w:val="18"/>
                <w:szCs w:val="20"/>
                <w:lang/>
              </w:rPr>
              <w:t>Critical value</w:t>
            </w:r>
            <w:r w:rsidRPr="002837CA">
              <w:rPr>
                <w:rFonts w:ascii="Arial" w:hAnsi="Arial" w:cs="Arial"/>
                <w:sz w:val="18"/>
                <w:szCs w:val="20"/>
                <w:lang/>
              </w:rPr>
              <w:t xml:space="preserve"> (χ²</w:t>
            </w:r>
            <w:r w:rsidRPr="002837CA">
              <w:rPr>
                <w:rFonts w:ascii="Cambria Math" w:hAnsi="Cambria Math" w:cs="Cambria Math"/>
                <w:sz w:val="18"/>
                <w:szCs w:val="20"/>
                <w:lang/>
              </w:rPr>
              <w:t>₃</w:t>
            </w:r>
            <w:r w:rsidRPr="002837CA">
              <w:rPr>
                <w:rFonts w:ascii="Arial" w:hAnsi="Arial" w:cs="Arial"/>
                <w:sz w:val="18"/>
                <w:szCs w:val="20"/>
                <w:lang/>
              </w:rPr>
              <w:t xml:space="preserve"> at 5%): 7.81</w:t>
            </w:r>
          </w:p>
          <w:p w14:paraId="2AEB8C7F" w14:textId="77777777" w:rsidR="002837CA" w:rsidRPr="002837CA" w:rsidRDefault="002837CA" w:rsidP="002837CA">
            <w:pPr>
              <w:numPr>
                <w:ilvl w:val="0"/>
                <w:numId w:val="41"/>
              </w:numPr>
              <w:rPr>
                <w:rFonts w:ascii="Arial" w:hAnsi="Arial" w:cs="Arial"/>
                <w:sz w:val="18"/>
                <w:szCs w:val="20"/>
                <w:lang/>
              </w:rPr>
            </w:pPr>
            <w:r w:rsidRPr="002837CA">
              <w:rPr>
                <w:rFonts w:ascii="Arial" w:hAnsi="Arial" w:cs="Arial"/>
                <w:b/>
                <w:bCs/>
                <w:sz w:val="18"/>
                <w:szCs w:val="20"/>
                <w:lang/>
              </w:rPr>
              <w:t>Conclusion:</w:t>
            </w:r>
            <w:r w:rsidRPr="002837CA">
              <w:rPr>
                <w:rFonts w:ascii="Arial" w:hAnsi="Arial" w:cs="Arial"/>
                <w:sz w:val="18"/>
                <w:szCs w:val="20"/>
                <w:lang/>
              </w:rPr>
              <w:t xml:space="preserve"> Since 17.19 &gt; 7.81, we </w:t>
            </w:r>
            <w:r w:rsidRPr="002837CA">
              <w:rPr>
                <w:rFonts w:ascii="Arial" w:hAnsi="Arial" w:cs="Arial"/>
                <w:b/>
                <w:bCs/>
                <w:sz w:val="18"/>
                <w:szCs w:val="20"/>
                <w:lang/>
              </w:rPr>
              <w:t>reject</w:t>
            </w:r>
            <w:r w:rsidRPr="002837CA">
              <w:rPr>
                <w:rFonts w:ascii="Arial" w:hAnsi="Arial" w:cs="Arial"/>
                <w:sz w:val="18"/>
                <w:szCs w:val="20"/>
                <w:lang/>
              </w:rPr>
              <w:t xml:space="preserve"> H</w:t>
            </w:r>
            <w:r w:rsidRPr="002837CA">
              <w:rPr>
                <w:rFonts w:ascii="Cambria Math" w:hAnsi="Cambria Math" w:cs="Cambria Math"/>
                <w:sz w:val="18"/>
                <w:szCs w:val="20"/>
                <w:lang/>
              </w:rPr>
              <w:t>₀</w:t>
            </w:r>
            <w:r w:rsidRPr="002837CA">
              <w:rPr>
                <w:rFonts w:ascii="Arial" w:hAnsi="Arial" w:cs="Arial"/>
                <w:sz w:val="18"/>
                <w:szCs w:val="20"/>
                <w:lang/>
              </w:rPr>
              <w:t xml:space="preserve">. Despite only one individually significant alpha (MULT), the three alphas are </w:t>
            </w:r>
            <w:r w:rsidRPr="002837CA">
              <w:rPr>
                <w:rFonts w:ascii="Arial" w:hAnsi="Arial" w:cs="Arial"/>
                <w:b/>
                <w:bCs/>
                <w:sz w:val="18"/>
                <w:szCs w:val="20"/>
                <w:lang/>
              </w:rPr>
              <w:t>jointly significant</w:t>
            </w:r>
            <w:r w:rsidRPr="002837CA">
              <w:rPr>
                <w:rFonts w:ascii="Arial" w:hAnsi="Arial" w:cs="Arial"/>
                <w:sz w:val="18"/>
                <w:szCs w:val="20"/>
                <w:lang/>
              </w:rPr>
              <w:t xml:space="preserve"> at the 5% level. The joint test has more power because it accounts for the cross-equation correlation structure estimated by SUR.</w:t>
            </w:r>
          </w:p>
          <w:p w14:paraId="5754A144" w14:textId="0F60757E" w:rsidR="002837CA" w:rsidRPr="002837CA" w:rsidRDefault="002837CA" w:rsidP="002837CA">
            <w:pPr>
              <w:rPr>
                <w:rFonts w:ascii="Arial" w:hAnsi="Arial" w:cs="Arial"/>
                <w:sz w:val="18"/>
                <w:szCs w:val="20"/>
                <w:lang/>
              </w:rPr>
            </w:pPr>
          </w:p>
        </w:tc>
        <w:tc>
          <w:tcPr>
            <w:tcW w:w="895" w:type="dxa"/>
          </w:tcPr>
          <w:p w14:paraId="64BB98C6" w14:textId="77777777" w:rsidR="0099228D" w:rsidRPr="00262BCE" w:rsidRDefault="0099228D" w:rsidP="00D306B1">
            <w:pPr>
              <w:rPr>
                <w:rFonts w:ascii="Arial" w:hAnsi="Arial" w:cs="Arial"/>
                <w:b/>
                <w:sz w:val="20"/>
                <w:szCs w:val="20"/>
              </w:rPr>
            </w:pPr>
          </w:p>
        </w:tc>
      </w:tr>
    </w:tbl>
    <w:p w14:paraId="01A0AA18" w14:textId="77777777" w:rsidR="00B3111E" w:rsidRPr="00262BCE" w:rsidRDefault="00B3111E" w:rsidP="00EA6615">
      <w:pPr>
        <w:rPr>
          <w:rFonts w:ascii="Arial" w:hAnsi="Arial" w:cs="Arial"/>
          <w:sz w:val="28"/>
          <w:szCs w:val="28"/>
        </w:rPr>
      </w:pPr>
    </w:p>
    <w:sectPr w:rsidR="00B3111E" w:rsidRPr="00262BCE">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3D88A" w14:textId="77777777" w:rsidR="004F0055" w:rsidRDefault="004F0055" w:rsidP="00670E15">
      <w:pPr>
        <w:spacing w:after="0" w:line="240" w:lineRule="auto"/>
      </w:pPr>
      <w:r>
        <w:separator/>
      </w:r>
    </w:p>
  </w:endnote>
  <w:endnote w:type="continuationSeparator" w:id="0">
    <w:p w14:paraId="63EEC300" w14:textId="77777777" w:rsidR="004F0055" w:rsidRDefault="004F0055" w:rsidP="00670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578B0" w14:textId="77777777" w:rsidR="004F0055" w:rsidRDefault="004F0055" w:rsidP="00670E15">
      <w:pPr>
        <w:spacing w:after="0" w:line="240" w:lineRule="auto"/>
      </w:pPr>
      <w:r>
        <w:separator/>
      </w:r>
    </w:p>
  </w:footnote>
  <w:footnote w:type="continuationSeparator" w:id="0">
    <w:p w14:paraId="14717C41" w14:textId="77777777" w:rsidR="004F0055" w:rsidRDefault="004F0055" w:rsidP="00670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80A"/>
    <w:multiLevelType w:val="multilevel"/>
    <w:tmpl w:val="2C58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25B5C"/>
    <w:multiLevelType w:val="multilevel"/>
    <w:tmpl w:val="6174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13338"/>
    <w:multiLevelType w:val="multilevel"/>
    <w:tmpl w:val="57D01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9B7ED4"/>
    <w:multiLevelType w:val="hybridMultilevel"/>
    <w:tmpl w:val="BE2069A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060C1E"/>
    <w:multiLevelType w:val="multilevel"/>
    <w:tmpl w:val="1F5C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A057C"/>
    <w:multiLevelType w:val="multilevel"/>
    <w:tmpl w:val="3A647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2C6E16"/>
    <w:multiLevelType w:val="hybridMultilevel"/>
    <w:tmpl w:val="FDC2A28E"/>
    <w:lvl w:ilvl="0" w:tplc="DD6AEE7E">
      <w:start w:val="1"/>
      <w:numFmt w:val="decimal"/>
      <w:lvlText w:val="%1."/>
      <w:lvlJc w:val="left"/>
      <w:pPr>
        <w:ind w:left="382" w:hanging="360"/>
      </w:pPr>
      <w:rPr>
        <w:rFonts w:hint="default"/>
      </w:rPr>
    </w:lvl>
    <w:lvl w:ilvl="1" w:tplc="08090019" w:tentative="1">
      <w:start w:val="1"/>
      <w:numFmt w:val="lowerLetter"/>
      <w:lvlText w:val="%2."/>
      <w:lvlJc w:val="left"/>
      <w:pPr>
        <w:ind w:left="1102" w:hanging="360"/>
      </w:pPr>
    </w:lvl>
    <w:lvl w:ilvl="2" w:tplc="0809001B" w:tentative="1">
      <w:start w:val="1"/>
      <w:numFmt w:val="lowerRoman"/>
      <w:lvlText w:val="%3."/>
      <w:lvlJc w:val="right"/>
      <w:pPr>
        <w:ind w:left="1822" w:hanging="180"/>
      </w:pPr>
    </w:lvl>
    <w:lvl w:ilvl="3" w:tplc="0809000F" w:tentative="1">
      <w:start w:val="1"/>
      <w:numFmt w:val="decimal"/>
      <w:lvlText w:val="%4."/>
      <w:lvlJc w:val="left"/>
      <w:pPr>
        <w:ind w:left="2542" w:hanging="360"/>
      </w:pPr>
    </w:lvl>
    <w:lvl w:ilvl="4" w:tplc="08090019" w:tentative="1">
      <w:start w:val="1"/>
      <w:numFmt w:val="lowerLetter"/>
      <w:lvlText w:val="%5."/>
      <w:lvlJc w:val="left"/>
      <w:pPr>
        <w:ind w:left="3262" w:hanging="360"/>
      </w:pPr>
    </w:lvl>
    <w:lvl w:ilvl="5" w:tplc="0809001B" w:tentative="1">
      <w:start w:val="1"/>
      <w:numFmt w:val="lowerRoman"/>
      <w:lvlText w:val="%6."/>
      <w:lvlJc w:val="right"/>
      <w:pPr>
        <w:ind w:left="3982" w:hanging="180"/>
      </w:pPr>
    </w:lvl>
    <w:lvl w:ilvl="6" w:tplc="0809000F" w:tentative="1">
      <w:start w:val="1"/>
      <w:numFmt w:val="decimal"/>
      <w:lvlText w:val="%7."/>
      <w:lvlJc w:val="left"/>
      <w:pPr>
        <w:ind w:left="4702" w:hanging="360"/>
      </w:pPr>
    </w:lvl>
    <w:lvl w:ilvl="7" w:tplc="08090019" w:tentative="1">
      <w:start w:val="1"/>
      <w:numFmt w:val="lowerLetter"/>
      <w:lvlText w:val="%8."/>
      <w:lvlJc w:val="left"/>
      <w:pPr>
        <w:ind w:left="5422" w:hanging="360"/>
      </w:pPr>
    </w:lvl>
    <w:lvl w:ilvl="8" w:tplc="0809001B" w:tentative="1">
      <w:start w:val="1"/>
      <w:numFmt w:val="lowerRoman"/>
      <w:lvlText w:val="%9."/>
      <w:lvlJc w:val="right"/>
      <w:pPr>
        <w:ind w:left="6142" w:hanging="180"/>
      </w:pPr>
    </w:lvl>
  </w:abstractNum>
  <w:abstractNum w:abstractNumId="7" w15:restartNumberingAfterBreak="0">
    <w:nsid w:val="163F18C6"/>
    <w:multiLevelType w:val="multilevel"/>
    <w:tmpl w:val="2D5466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C3B1F"/>
    <w:multiLevelType w:val="multilevel"/>
    <w:tmpl w:val="CAC45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3867A6"/>
    <w:multiLevelType w:val="multilevel"/>
    <w:tmpl w:val="1006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6472A"/>
    <w:multiLevelType w:val="multilevel"/>
    <w:tmpl w:val="B4EA0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0039EC"/>
    <w:multiLevelType w:val="hybridMultilevel"/>
    <w:tmpl w:val="D2020D2C"/>
    <w:lvl w:ilvl="0" w:tplc="A90E1C52">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1DD2DF8"/>
    <w:multiLevelType w:val="hybridMultilevel"/>
    <w:tmpl w:val="F2ECE9D0"/>
    <w:lvl w:ilvl="0" w:tplc="6CDEE372">
      <w:start w:val="1"/>
      <w:numFmt w:val="decimal"/>
      <w:lvlText w:val="%1."/>
      <w:lvlJc w:val="left"/>
      <w:pPr>
        <w:ind w:left="720" w:hanging="360"/>
      </w:pPr>
      <w:rPr>
        <w:rFonts w:hint="default"/>
        <w:b/>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32D25F77"/>
    <w:multiLevelType w:val="multilevel"/>
    <w:tmpl w:val="4F303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165DB8"/>
    <w:multiLevelType w:val="multilevel"/>
    <w:tmpl w:val="4C1C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51FB2"/>
    <w:multiLevelType w:val="multilevel"/>
    <w:tmpl w:val="5D782D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908B8"/>
    <w:multiLevelType w:val="hybridMultilevel"/>
    <w:tmpl w:val="D4AA27BA"/>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8222C6"/>
    <w:multiLevelType w:val="multilevel"/>
    <w:tmpl w:val="A2E4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A3AE1"/>
    <w:multiLevelType w:val="multilevel"/>
    <w:tmpl w:val="16A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170249"/>
    <w:multiLevelType w:val="multilevel"/>
    <w:tmpl w:val="C9660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9A64CC"/>
    <w:multiLevelType w:val="multilevel"/>
    <w:tmpl w:val="5F94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4C0552"/>
    <w:multiLevelType w:val="hybridMultilevel"/>
    <w:tmpl w:val="38C2DFC2"/>
    <w:lvl w:ilvl="0" w:tplc="08090011">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2E85267"/>
    <w:multiLevelType w:val="multilevel"/>
    <w:tmpl w:val="1428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230631"/>
    <w:multiLevelType w:val="multilevel"/>
    <w:tmpl w:val="4CEC8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B2079A"/>
    <w:multiLevelType w:val="multilevel"/>
    <w:tmpl w:val="7E94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FF69A3"/>
    <w:multiLevelType w:val="hybridMultilevel"/>
    <w:tmpl w:val="88767E36"/>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3F0AFA"/>
    <w:multiLevelType w:val="hybridMultilevel"/>
    <w:tmpl w:val="7DC0AAA2"/>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7" w15:restartNumberingAfterBreak="0">
    <w:nsid w:val="6A2C75EA"/>
    <w:multiLevelType w:val="multilevel"/>
    <w:tmpl w:val="AB486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F75575"/>
    <w:multiLevelType w:val="hybridMultilevel"/>
    <w:tmpl w:val="76A87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B480553"/>
    <w:multiLevelType w:val="multilevel"/>
    <w:tmpl w:val="01B48F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6B5E38E0"/>
    <w:multiLevelType w:val="multilevel"/>
    <w:tmpl w:val="42623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025D04"/>
    <w:multiLevelType w:val="multilevel"/>
    <w:tmpl w:val="422AAB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0A18AC"/>
    <w:multiLevelType w:val="multilevel"/>
    <w:tmpl w:val="76A29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500CAE"/>
    <w:multiLevelType w:val="multilevel"/>
    <w:tmpl w:val="1D0CBD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822CC8"/>
    <w:multiLevelType w:val="hybridMultilevel"/>
    <w:tmpl w:val="CF2A0DD0"/>
    <w:lvl w:ilvl="0" w:tplc="08090011">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79F69A3"/>
    <w:multiLevelType w:val="multilevel"/>
    <w:tmpl w:val="BC627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BA71B2"/>
    <w:multiLevelType w:val="multilevel"/>
    <w:tmpl w:val="2DCE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761645"/>
    <w:multiLevelType w:val="hybridMultilevel"/>
    <w:tmpl w:val="0536524A"/>
    <w:lvl w:ilvl="0" w:tplc="1EF29F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7877ED"/>
    <w:multiLevelType w:val="multilevel"/>
    <w:tmpl w:val="211EE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94442B"/>
    <w:multiLevelType w:val="multilevel"/>
    <w:tmpl w:val="B2563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0F28CB"/>
    <w:multiLevelType w:val="multilevel"/>
    <w:tmpl w:val="7CA6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9884783">
    <w:abstractNumId w:val="31"/>
  </w:num>
  <w:num w:numId="2" w16cid:durableId="1994410271">
    <w:abstractNumId w:val="29"/>
  </w:num>
  <w:num w:numId="3" w16cid:durableId="1506436789">
    <w:abstractNumId w:val="26"/>
  </w:num>
  <w:num w:numId="4" w16cid:durableId="113059773">
    <w:abstractNumId w:val="12"/>
  </w:num>
  <w:num w:numId="5" w16cid:durableId="854417787">
    <w:abstractNumId w:val="6"/>
  </w:num>
  <w:num w:numId="6" w16cid:durableId="771584976">
    <w:abstractNumId w:val="28"/>
  </w:num>
  <w:num w:numId="7" w16cid:durableId="1157652130">
    <w:abstractNumId w:val="32"/>
  </w:num>
  <w:num w:numId="8" w16cid:durableId="1367413413">
    <w:abstractNumId w:val="10"/>
  </w:num>
  <w:num w:numId="9" w16cid:durableId="1349790178">
    <w:abstractNumId w:val="21"/>
  </w:num>
  <w:num w:numId="10" w16cid:durableId="1397629700">
    <w:abstractNumId w:val="0"/>
  </w:num>
  <w:num w:numId="11" w16cid:durableId="748817557">
    <w:abstractNumId w:val="34"/>
  </w:num>
  <w:num w:numId="12" w16cid:durableId="1956325028">
    <w:abstractNumId w:val="27"/>
  </w:num>
  <w:num w:numId="13" w16cid:durableId="1256666326">
    <w:abstractNumId w:val="16"/>
  </w:num>
  <w:num w:numId="14" w16cid:durableId="1923833626">
    <w:abstractNumId w:val="1"/>
  </w:num>
  <w:num w:numId="15" w16cid:durableId="188102648">
    <w:abstractNumId w:val="2"/>
  </w:num>
  <w:num w:numId="16" w16cid:durableId="172889302">
    <w:abstractNumId w:val="8"/>
  </w:num>
  <w:num w:numId="17" w16cid:durableId="538051516">
    <w:abstractNumId w:val="24"/>
  </w:num>
  <w:num w:numId="18" w16cid:durableId="1152261237">
    <w:abstractNumId w:val="15"/>
  </w:num>
  <w:num w:numId="19" w16cid:durableId="1026523124">
    <w:abstractNumId w:val="33"/>
  </w:num>
  <w:num w:numId="20" w16cid:durableId="1220289856">
    <w:abstractNumId w:val="7"/>
  </w:num>
  <w:num w:numId="21" w16cid:durableId="955407817">
    <w:abstractNumId w:val="35"/>
  </w:num>
  <w:num w:numId="22" w16cid:durableId="2106489079">
    <w:abstractNumId w:val="3"/>
  </w:num>
  <w:num w:numId="23" w16cid:durableId="506134551">
    <w:abstractNumId w:val="22"/>
  </w:num>
  <w:num w:numId="24" w16cid:durableId="1177309562">
    <w:abstractNumId w:val="20"/>
  </w:num>
  <w:num w:numId="25" w16cid:durableId="1898130921">
    <w:abstractNumId w:val="11"/>
  </w:num>
  <w:num w:numId="26" w16cid:durableId="825130709">
    <w:abstractNumId w:val="37"/>
  </w:num>
  <w:num w:numId="27" w16cid:durableId="1686708588">
    <w:abstractNumId w:val="30"/>
  </w:num>
  <w:num w:numId="28" w16cid:durableId="801850981">
    <w:abstractNumId w:val="14"/>
  </w:num>
  <w:num w:numId="29" w16cid:durableId="809130103">
    <w:abstractNumId w:val="13"/>
  </w:num>
  <w:num w:numId="30" w16cid:durableId="1594315807">
    <w:abstractNumId w:val="25"/>
  </w:num>
  <w:num w:numId="31" w16cid:durableId="1954433676">
    <w:abstractNumId w:val="38"/>
  </w:num>
  <w:num w:numId="32" w16cid:durableId="1102412342">
    <w:abstractNumId w:val="19"/>
  </w:num>
  <w:num w:numId="33" w16cid:durableId="1582712075">
    <w:abstractNumId w:val="39"/>
  </w:num>
  <w:num w:numId="34" w16cid:durableId="89855366">
    <w:abstractNumId w:val="23"/>
  </w:num>
  <w:num w:numId="35" w16cid:durableId="2123064129">
    <w:abstractNumId w:val="36"/>
  </w:num>
  <w:num w:numId="36" w16cid:durableId="1495341668">
    <w:abstractNumId w:val="5"/>
  </w:num>
  <w:num w:numId="37" w16cid:durableId="2028823939">
    <w:abstractNumId w:val="4"/>
  </w:num>
  <w:num w:numId="38" w16cid:durableId="618494219">
    <w:abstractNumId w:val="18"/>
  </w:num>
  <w:num w:numId="39" w16cid:durableId="1944409904">
    <w:abstractNumId w:val="17"/>
  </w:num>
  <w:num w:numId="40" w16cid:durableId="1962956923">
    <w:abstractNumId w:val="9"/>
  </w:num>
  <w:num w:numId="41" w16cid:durableId="153053327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88"/>
    <w:rsid w:val="00011BEB"/>
    <w:rsid w:val="00014E8E"/>
    <w:rsid w:val="00023F43"/>
    <w:rsid w:val="00026709"/>
    <w:rsid w:val="00027416"/>
    <w:rsid w:val="00030DAB"/>
    <w:rsid w:val="00031FCF"/>
    <w:rsid w:val="000405C2"/>
    <w:rsid w:val="00045B64"/>
    <w:rsid w:val="000469E0"/>
    <w:rsid w:val="000512A3"/>
    <w:rsid w:val="00061809"/>
    <w:rsid w:val="000700B8"/>
    <w:rsid w:val="000726A5"/>
    <w:rsid w:val="000808C5"/>
    <w:rsid w:val="00080DA8"/>
    <w:rsid w:val="00091D8C"/>
    <w:rsid w:val="00091F43"/>
    <w:rsid w:val="000965B9"/>
    <w:rsid w:val="000A33C8"/>
    <w:rsid w:val="000A42E6"/>
    <w:rsid w:val="000B2FC6"/>
    <w:rsid w:val="000D1FD9"/>
    <w:rsid w:val="000E30BC"/>
    <w:rsid w:val="000E509E"/>
    <w:rsid w:val="000E7191"/>
    <w:rsid w:val="000F1200"/>
    <w:rsid w:val="001038E8"/>
    <w:rsid w:val="00103DA4"/>
    <w:rsid w:val="00105074"/>
    <w:rsid w:val="0011098C"/>
    <w:rsid w:val="001176C2"/>
    <w:rsid w:val="00126BBD"/>
    <w:rsid w:val="001310E9"/>
    <w:rsid w:val="0013282E"/>
    <w:rsid w:val="001330F5"/>
    <w:rsid w:val="00140DFF"/>
    <w:rsid w:val="0014605B"/>
    <w:rsid w:val="0015072C"/>
    <w:rsid w:val="00152821"/>
    <w:rsid w:val="00152CA4"/>
    <w:rsid w:val="00152D3F"/>
    <w:rsid w:val="0015481B"/>
    <w:rsid w:val="00162F44"/>
    <w:rsid w:val="00165699"/>
    <w:rsid w:val="001657D2"/>
    <w:rsid w:val="00167B6C"/>
    <w:rsid w:val="00170A54"/>
    <w:rsid w:val="001730AF"/>
    <w:rsid w:val="0017368C"/>
    <w:rsid w:val="00184DC4"/>
    <w:rsid w:val="00185D26"/>
    <w:rsid w:val="00195BA1"/>
    <w:rsid w:val="001A2C44"/>
    <w:rsid w:val="001A3248"/>
    <w:rsid w:val="001A37BE"/>
    <w:rsid w:val="001A490C"/>
    <w:rsid w:val="001A5E37"/>
    <w:rsid w:val="001C4402"/>
    <w:rsid w:val="001C4D4C"/>
    <w:rsid w:val="001D760A"/>
    <w:rsid w:val="001E0137"/>
    <w:rsid w:val="001E2E3A"/>
    <w:rsid w:val="001F0EB6"/>
    <w:rsid w:val="00206ADF"/>
    <w:rsid w:val="002075EB"/>
    <w:rsid w:val="00217B04"/>
    <w:rsid w:val="0022079D"/>
    <w:rsid w:val="002213BE"/>
    <w:rsid w:val="00222142"/>
    <w:rsid w:val="0022281B"/>
    <w:rsid w:val="002304A5"/>
    <w:rsid w:val="0023224A"/>
    <w:rsid w:val="00233D2C"/>
    <w:rsid w:val="002402E9"/>
    <w:rsid w:val="00262BCE"/>
    <w:rsid w:val="00263C87"/>
    <w:rsid w:val="0026554C"/>
    <w:rsid w:val="0026649B"/>
    <w:rsid w:val="002669E5"/>
    <w:rsid w:val="002813BF"/>
    <w:rsid w:val="002837CA"/>
    <w:rsid w:val="00287569"/>
    <w:rsid w:val="00290169"/>
    <w:rsid w:val="00297BA2"/>
    <w:rsid w:val="002A4B95"/>
    <w:rsid w:val="002B3F1B"/>
    <w:rsid w:val="002C65D9"/>
    <w:rsid w:val="002D0B8A"/>
    <w:rsid w:val="002D3485"/>
    <w:rsid w:val="002D4783"/>
    <w:rsid w:val="002E006B"/>
    <w:rsid w:val="002E49B7"/>
    <w:rsid w:val="002F755C"/>
    <w:rsid w:val="00300921"/>
    <w:rsid w:val="00303129"/>
    <w:rsid w:val="003169CF"/>
    <w:rsid w:val="0032277F"/>
    <w:rsid w:val="00326CFC"/>
    <w:rsid w:val="00334464"/>
    <w:rsid w:val="00334E0E"/>
    <w:rsid w:val="00336FA7"/>
    <w:rsid w:val="00340E33"/>
    <w:rsid w:val="00343519"/>
    <w:rsid w:val="003609AD"/>
    <w:rsid w:val="003712C1"/>
    <w:rsid w:val="00390D75"/>
    <w:rsid w:val="0039434D"/>
    <w:rsid w:val="003B0F1A"/>
    <w:rsid w:val="003B25B3"/>
    <w:rsid w:val="003B2CC8"/>
    <w:rsid w:val="003D21BC"/>
    <w:rsid w:val="003D347D"/>
    <w:rsid w:val="003E0539"/>
    <w:rsid w:val="003F0A0C"/>
    <w:rsid w:val="003F1C45"/>
    <w:rsid w:val="003F6D73"/>
    <w:rsid w:val="00400177"/>
    <w:rsid w:val="0040726B"/>
    <w:rsid w:val="00411158"/>
    <w:rsid w:val="004170F8"/>
    <w:rsid w:val="00426017"/>
    <w:rsid w:val="004304F1"/>
    <w:rsid w:val="004341F9"/>
    <w:rsid w:val="00435287"/>
    <w:rsid w:val="00435532"/>
    <w:rsid w:val="00440A5B"/>
    <w:rsid w:val="00442DFD"/>
    <w:rsid w:val="00445FBA"/>
    <w:rsid w:val="004475DF"/>
    <w:rsid w:val="004520B8"/>
    <w:rsid w:val="00454B3E"/>
    <w:rsid w:val="0045618F"/>
    <w:rsid w:val="00456CF8"/>
    <w:rsid w:val="004607C9"/>
    <w:rsid w:val="00461A5E"/>
    <w:rsid w:val="00462193"/>
    <w:rsid w:val="004670AA"/>
    <w:rsid w:val="00475938"/>
    <w:rsid w:val="00482500"/>
    <w:rsid w:val="004827FD"/>
    <w:rsid w:val="004904C1"/>
    <w:rsid w:val="00490880"/>
    <w:rsid w:val="00491D51"/>
    <w:rsid w:val="0049392F"/>
    <w:rsid w:val="004A0FC1"/>
    <w:rsid w:val="004A6C18"/>
    <w:rsid w:val="004B36BC"/>
    <w:rsid w:val="004C16F7"/>
    <w:rsid w:val="004D1C0F"/>
    <w:rsid w:val="004D3023"/>
    <w:rsid w:val="004D51D2"/>
    <w:rsid w:val="004E2A6D"/>
    <w:rsid w:val="004E638D"/>
    <w:rsid w:val="004E7E5E"/>
    <w:rsid w:val="004F0055"/>
    <w:rsid w:val="004F0A0E"/>
    <w:rsid w:val="004F56C0"/>
    <w:rsid w:val="005064E5"/>
    <w:rsid w:val="00512D6E"/>
    <w:rsid w:val="005148D6"/>
    <w:rsid w:val="00514AE8"/>
    <w:rsid w:val="005408C6"/>
    <w:rsid w:val="00554FD7"/>
    <w:rsid w:val="00563358"/>
    <w:rsid w:val="00574919"/>
    <w:rsid w:val="00577323"/>
    <w:rsid w:val="005808A2"/>
    <w:rsid w:val="00584D26"/>
    <w:rsid w:val="00585541"/>
    <w:rsid w:val="00586F98"/>
    <w:rsid w:val="00587076"/>
    <w:rsid w:val="00596E10"/>
    <w:rsid w:val="005A5294"/>
    <w:rsid w:val="005B7EE7"/>
    <w:rsid w:val="005C2072"/>
    <w:rsid w:val="005D03D1"/>
    <w:rsid w:val="005D36F0"/>
    <w:rsid w:val="005D5815"/>
    <w:rsid w:val="005D689E"/>
    <w:rsid w:val="005F0974"/>
    <w:rsid w:val="005F6DF5"/>
    <w:rsid w:val="005F77A6"/>
    <w:rsid w:val="00600EEC"/>
    <w:rsid w:val="00604CC3"/>
    <w:rsid w:val="0061185F"/>
    <w:rsid w:val="0061306B"/>
    <w:rsid w:val="00617259"/>
    <w:rsid w:val="00623FBE"/>
    <w:rsid w:val="006250D2"/>
    <w:rsid w:val="00626076"/>
    <w:rsid w:val="006308C4"/>
    <w:rsid w:val="00645B83"/>
    <w:rsid w:val="006512EE"/>
    <w:rsid w:val="006516B8"/>
    <w:rsid w:val="00665FBF"/>
    <w:rsid w:val="00666A9C"/>
    <w:rsid w:val="00670E15"/>
    <w:rsid w:val="0067760C"/>
    <w:rsid w:val="00677EF5"/>
    <w:rsid w:val="00680E49"/>
    <w:rsid w:val="00683AA6"/>
    <w:rsid w:val="006844BA"/>
    <w:rsid w:val="006946F0"/>
    <w:rsid w:val="006A2468"/>
    <w:rsid w:val="006A2969"/>
    <w:rsid w:val="006A6A62"/>
    <w:rsid w:val="006B1F13"/>
    <w:rsid w:val="006E4363"/>
    <w:rsid w:val="006E5534"/>
    <w:rsid w:val="006F4339"/>
    <w:rsid w:val="0070037A"/>
    <w:rsid w:val="0071141F"/>
    <w:rsid w:val="00724073"/>
    <w:rsid w:val="007262B7"/>
    <w:rsid w:val="00732DE6"/>
    <w:rsid w:val="007421FE"/>
    <w:rsid w:val="00751EA9"/>
    <w:rsid w:val="00774694"/>
    <w:rsid w:val="00783ED6"/>
    <w:rsid w:val="007855FD"/>
    <w:rsid w:val="007868B9"/>
    <w:rsid w:val="00790128"/>
    <w:rsid w:val="00796E1A"/>
    <w:rsid w:val="007B239F"/>
    <w:rsid w:val="007B59F6"/>
    <w:rsid w:val="007C4246"/>
    <w:rsid w:val="007C452C"/>
    <w:rsid w:val="007D0E04"/>
    <w:rsid w:val="007D61DC"/>
    <w:rsid w:val="007D6278"/>
    <w:rsid w:val="007F0765"/>
    <w:rsid w:val="007F46ED"/>
    <w:rsid w:val="008055A5"/>
    <w:rsid w:val="00811B2C"/>
    <w:rsid w:val="00815068"/>
    <w:rsid w:val="00817551"/>
    <w:rsid w:val="00821FD6"/>
    <w:rsid w:val="00823E53"/>
    <w:rsid w:val="00826371"/>
    <w:rsid w:val="00831AEF"/>
    <w:rsid w:val="0084400A"/>
    <w:rsid w:val="008455F0"/>
    <w:rsid w:val="008471CC"/>
    <w:rsid w:val="00852AF3"/>
    <w:rsid w:val="0086192C"/>
    <w:rsid w:val="008629FA"/>
    <w:rsid w:val="0087034C"/>
    <w:rsid w:val="00870430"/>
    <w:rsid w:val="008729DD"/>
    <w:rsid w:val="0087557D"/>
    <w:rsid w:val="00880CA8"/>
    <w:rsid w:val="0089698A"/>
    <w:rsid w:val="00897601"/>
    <w:rsid w:val="008A1A62"/>
    <w:rsid w:val="008A39F2"/>
    <w:rsid w:val="008B4588"/>
    <w:rsid w:val="008B78E7"/>
    <w:rsid w:val="008C21C7"/>
    <w:rsid w:val="008E5D68"/>
    <w:rsid w:val="008E7075"/>
    <w:rsid w:val="008F35A6"/>
    <w:rsid w:val="008F4227"/>
    <w:rsid w:val="008F7DD1"/>
    <w:rsid w:val="00901703"/>
    <w:rsid w:val="00907ABB"/>
    <w:rsid w:val="009124BA"/>
    <w:rsid w:val="009151CF"/>
    <w:rsid w:val="0092427F"/>
    <w:rsid w:val="00930788"/>
    <w:rsid w:val="00932DD8"/>
    <w:rsid w:val="009342EF"/>
    <w:rsid w:val="009344D2"/>
    <w:rsid w:val="00935FA5"/>
    <w:rsid w:val="009423DD"/>
    <w:rsid w:val="00951B45"/>
    <w:rsid w:val="0096443F"/>
    <w:rsid w:val="00976099"/>
    <w:rsid w:val="00983D0E"/>
    <w:rsid w:val="00985B8A"/>
    <w:rsid w:val="00987A3F"/>
    <w:rsid w:val="0099228D"/>
    <w:rsid w:val="00995D67"/>
    <w:rsid w:val="009A2758"/>
    <w:rsid w:val="009A4208"/>
    <w:rsid w:val="009A4835"/>
    <w:rsid w:val="009B3925"/>
    <w:rsid w:val="009C0DD8"/>
    <w:rsid w:val="009C67D2"/>
    <w:rsid w:val="009E2A63"/>
    <w:rsid w:val="009E3A88"/>
    <w:rsid w:val="009F076C"/>
    <w:rsid w:val="009F2234"/>
    <w:rsid w:val="009F3A0C"/>
    <w:rsid w:val="009F715B"/>
    <w:rsid w:val="009F7EBA"/>
    <w:rsid w:val="00A11049"/>
    <w:rsid w:val="00A12D7D"/>
    <w:rsid w:val="00A154DC"/>
    <w:rsid w:val="00A252FF"/>
    <w:rsid w:val="00A26DB0"/>
    <w:rsid w:val="00A27460"/>
    <w:rsid w:val="00A32F0A"/>
    <w:rsid w:val="00A37D56"/>
    <w:rsid w:val="00A4011C"/>
    <w:rsid w:val="00A50859"/>
    <w:rsid w:val="00A5314E"/>
    <w:rsid w:val="00A56867"/>
    <w:rsid w:val="00A774B9"/>
    <w:rsid w:val="00A77F9F"/>
    <w:rsid w:val="00A86666"/>
    <w:rsid w:val="00A86C30"/>
    <w:rsid w:val="00A925F9"/>
    <w:rsid w:val="00A93F85"/>
    <w:rsid w:val="00A95EB2"/>
    <w:rsid w:val="00A96BF7"/>
    <w:rsid w:val="00AA707D"/>
    <w:rsid w:val="00AB7AAD"/>
    <w:rsid w:val="00AC7ED1"/>
    <w:rsid w:val="00AD0A42"/>
    <w:rsid w:val="00AD2509"/>
    <w:rsid w:val="00AD2D46"/>
    <w:rsid w:val="00AD4C98"/>
    <w:rsid w:val="00AE4046"/>
    <w:rsid w:val="00AE5002"/>
    <w:rsid w:val="00AE5896"/>
    <w:rsid w:val="00AF06A4"/>
    <w:rsid w:val="00AF13D9"/>
    <w:rsid w:val="00AF2185"/>
    <w:rsid w:val="00AF47BC"/>
    <w:rsid w:val="00AF5D25"/>
    <w:rsid w:val="00B01444"/>
    <w:rsid w:val="00B079D2"/>
    <w:rsid w:val="00B10D95"/>
    <w:rsid w:val="00B13CD0"/>
    <w:rsid w:val="00B161A7"/>
    <w:rsid w:val="00B215B7"/>
    <w:rsid w:val="00B27D94"/>
    <w:rsid w:val="00B3111E"/>
    <w:rsid w:val="00B313AB"/>
    <w:rsid w:val="00B320CB"/>
    <w:rsid w:val="00B32FA4"/>
    <w:rsid w:val="00B33420"/>
    <w:rsid w:val="00B40D06"/>
    <w:rsid w:val="00B45796"/>
    <w:rsid w:val="00B4766A"/>
    <w:rsid w:val="00B5468C"/>
    <w:rsid w:val="00B628CE"/>
    <w:rsid w:val="00B63614"/>
    <w:rsid w:val="00B64EEE"/>
    <w:rsid w:val="00B77A01"/>
    <w:rsid w:val="00B77F1F"/>
    <w:rsid w:val="00B81432"/>
    <w:rsid w:val="00B8210B"/>
    <w:rsid w:val="00B83548"/>
    <w:rsid w:val="00B84518"/>
    <w:rsid w:val="00B90875"/>
    <w:rsid w:val="00B9798A"/>
    <w:rsid w:val="00BA463A"/>
    <w:rsid w:val="00BA4779"/>
    <w:rsid w:val="00BB2E87"/>
    <w:rsid w:val="00BB2F4B"/>
    <w:rsid w:val="00BB3D20"/>
    <w:rsid w:val="00BB42FC"/>
    <w:rsid w:val="00BB5892"/>
    <w:rsid w:val="00BD307D"/>
    <w:rsid w:val="00BD57B1"/>
    <w:rsid w:val="00BE06ED"/>
    <w:rsid w:val="00BE30DB"/>
    <w:rsid w:val="00BE5744"/>
    <w:rsid w:val="00BE7E54"/>
    <w:rsid w:val="00BF3FCA"/>
    <w:rsid w:val="00C1691B"/>
    <w:rsid w:val="00C20D56"/>
    <w:rsid w:val="00C23431"/>
    <w:rsid w:val="00C26CCE"/>
    <w:rsid w:val="00C35F56"/>
    <w:rsid w:val="00C4251B"/>
    <w:rsid w:val="00C4498F"/>
    <w:rsid w:val="00C475D8"/>
    <w:rsid w:val="00C53534"/>
    <w:rsid w:val="00C53D9C"/>
    <w:rsid w:val="00C6006E"/>
    <w:rsid w:val="00C635AB"/>
    <w:rsid w:val="00C647BC"/>
    <w:rsid w:val="00C66C91"/>
    <w:rsid w:val="00C6730C"/>
    <w:rsid w:val="00C7099A"/>
    <w:rsid w:val="00C70E46"/>
    <w:rsid w:val="00C7733D"/>
    <w:rsid w:val="00C92153"/>
    <w:rsid w:val="00C97DED"/>
    <w:rsid w:val="00CA4336"/>
    <w:rsid w:val="00CA4705"/>
    <w:rsid w:val="00CA68E0"/>
    <w:rsid w:val="00CB0904"/>
    <w:rsid w:val="00CC0057"/>
    <w:rsid w:val="00CE3E43"/>
    <w:rsid w:val="00CE7CF5"/>
    <w:rsid w:val="00CF25BA"/>
    <w:rsid w:val="00CF6D37"/>
    <w:rsid w:val="00CF6DCE"/>
    <w:rsid w:val="00CF7440"/>
    <w:rsid w:val="00D000B7"/>
    <w:rsid w:val="00D024B6"/>
    <w:rsid w:val="00D03DC8"/>
    <w:rsid w:val="00D1206A"/>
    <w:rsid w:val="00D13B8E"/>
    <w:rsid w:val="00D24A33"/>
    <w:rsid w:val="00D306B1"/>
    <w:rsid w:val="00D3176F"/>
    <w:rsid w:val="00D37C85"/>
    <w:rsid w:val="00D37CE5"/>
    <w:rsid w:val="00D43C21"/>
    <w:rsid w:val="00D5180E"/>
    <w:rsid w:val="00D55635"/>
    <w:rsid w:val="00D61C9F"/>
    <w:rsid w:val="00D663C5"/>
    <w:rsid w:val="00D744D3"/>
    <w:rsid w:val="00D77A18"/>
    <w:rsid w:val="00D84BF0"/>
    <w:rsid w:val="00D86129"/>
    <w:rsid w:val="00D87265"/>
    <w:rsid w:val="00DA48EB"/>
    <w:rsid w:val="00DA6207"/>
    <w:rsid w:val="00DB07AB"/>
    <w:rsid w:val="00DB2103"/>
    <w:rsid w:val="00DC2BC2"/>
    <w:rsid w:val="00DC5DA0"/>
    <w:rsid w:val="00DC7094"/>
    <w:rsid w:val="00DD4D6F"/>
    <w:rsid w:val="00DD5099"/>
    <w:rsid w:val="00DE19E9"/>
    <w:rsid w:val="00DF3909"/>
    <w:rsid w:val="00DF3A09"/>
    <w:rsid w:val="00E02B20"/>
    <w:rsid w:val="00E047AF"/>
    <w:rsid w:val="00E05671"/>
    <w:rsid w:val="00E17315"/>
    <w:rsid w:val="00E2325E"/>
    <w:rsid w:val="00E24200"/>
    <w:rsid w:val="00E24E56"/>
    <w:rsid w:val="00E30094"/>
    <w:rsid w:val="00E30D89"/>
    <w:rsid w:val="00E33FFD"/>
    <w:rsid w:val="00E34D2C"/>
    <w:rsid w:val="00E42A5F"/>
    <w:rsid w:val="00E443C0"/>
    <w:rsid w:val="00E51927"/>
    <w:rsid w:val="00E60058"/>
    <w:rsid w:val="00E65D25"/>
    <w:rsid w:val="00E70E09"/>
    <w:rsid w:val="00E718DC"/>
    <w:rsid w:val="00E770A6"/>
    <w:rsid w:val="00E80CCF"/>
    <w:rsid w:val="00E84FA5"/>
    <w:rsid w:val="00E86034"/>
    <w:rsid w:val="00E9545C"/>
    <w:rsid w:val="00EA6615"/>
    <w:rsid w:val="00EA6777"/>
    <w:rsid w:val="00EB0DA1"/>
    <w:rsid w:val="00EB4425"/>
    <w:rsid w:val="00EB5640"/>
    <w:rsid w:val="00ED0A6B"/>
    <w:rsid w:val="00ED3601"/>
    <w:rsid w:val="00ED5BA6"/>
    <w:rsid w:val="00EF7BB2"/>
    <w:rsid w:val="00F07471"/>
    <w:rsid w:val="00F157E1"/>
    <w:rsid w:val="00F15B8F"/>
    <w:rsid w:val="00F17E83"/>
    <w:rsid w:val="00F208B1"/>
    <w:rsid w:val="00F225B0"/>
    <w:rsid w:val="00F2556D"/>
    <w:rsid w:val="00F31F4A"/>
    <w:rsid w:val="00F3371D"/>
    <w:rsid w:val="00F56A42"/>
    <w:rsid w:val="00F56C8E"/>
    <w:rsid w:val="00F62199"/>
    <w:rsid w:val="00F62B53"/>
    <w:rsid w:val="00F671E1"/>
    <w:rsid w:val="00FA0A69"/>
    <w:rsid w:val="00FA4304"/>
    <w:rsid w:val="00FB5218"/>
    <w:rsid w:val="00FC7794"/>
    <w:rsid w:val="00FD3A38"/>
    <w:rsid w:val="00FD3B88"/>
    <w:rsid w:val="00FE4351"/>
    <w:rsid w:val="00FE4F97"/>
    <w:rsid w:val="00FF4BB3"/>
    <w:rsid w:val="00FF5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1374D"/>
  <w15:docId w15:val="{409AE39A-B6CB-4A88-B6DD-6E3ECEA56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HTMLVorformatiert">
    <w:name w:val="HTML Preformatted"/>
    <w:basedOn w:val="Standard"/>
    <w:link w:val="HTMLVorformatiertZchn"/>
    <w:uiPriority w:val="99"/>
    <w:semiHidden/>
    <w:unhideWhenUsed/>
    <w:rsid w:val="008B45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VorformatiertZchn">
    <w:name w:val="HTML Vorformatiert Zchn"/>
    <w:basedOn w:val="Absatz-Standardschriftart"/>
    <w:link w:val="HTMLVorformatiert"/>
    <w:uiPriority w:val="99"/>
    <w:semiHidden/>
    <w:rsid w:val="008B458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B3111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3111E"/>
    <w:rPr>
      <w:rFonts w:ascii="Tahoma" w:hAnsi="Tahoma" w:cs="Tahoma"/>
      <w:sz w:val="16"/>
      <w:szCs w:val="16"/>
    </w:rPr>
  </w:style>
  <w:style w:type="table" w:styleId="Tabellenraster">
    <w:name w:val="Table Grid"/>
    <w:basedOn w:val="NormaleTabelle"/>
    <w:uiPriority w:val="59"/>
    <w:rsid w:val="00B311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670E15"/>
    <w:pPr>
      <w:ind w:left="720"/>
      <w:contextualSpacing/>
    </w:pPr>
  </w:style>
  <w:style w:type="character" w:customStyle="1" w:styleId="gd15mcfceub">
    <w:name w:val="gd15mcfceub"/>
    <w:basedOn w:val="Absatz-Standardschriftart"/>
    <w:rsid w:val="00AF5D25"/>
  </w:style>
  <w:style w:type="character" w:customStyle="1" w:styleId="gd15mcfckub">
    <w:name w:val="gd15mcfckub"/>
    <w:basedOn w:val="Absatz-Standardschriftart"/>
    <w:rsid w:val="007262B7"/>
  </w:style>
  <w:style w:type="character" w:customStyle="1" w:styleId="gd15mcfcktb">
    <w:name w:val="gd15mcfcktb"/>
    <w:basedOn w:val="Absatz-Standardschriftart"/>
    <w:rsid w:val="007262B7"/>
  </w:style>
  <w:style w:type="paragraph" w:styleId="StandardWeb">
    <w:name w:val="Normal (Web)"/>
    <w:basedOn w:val="Standard"/>
    <w:uiPriority w:val="99"/>
    <w:unhideWhenUsed/>
    <w:rsid w:val="00645B83"/>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26220">
      <w:bodyDiv w:val="1"/>
      <w:marLeft w:val="0"/>
      <w:marRight w:val="0"/>
      <w:marTop w:val="0"/>
      <w:marBottom w:val="0"/>
      <w:divBdr>
        <w:top w:val="none" w:sz="0" w:space="0" w:color="auto"/>
        <w:left w:val="none" w:sz="0" w:space="0" w:color="auto"/>
        <w:bottom w:val="none" w:sz="0" w:space="0" w:color="auto"/>
        <w:right w:val="none" w:sz="0" w:space="0" w:color="auto"/>
      </w:divBdr>
    </w:div>
    <w:div w:id="29261303">
      <w:bodyDiv w:val="1"/>
      <w:marLeft w:val="0"/>
      <w:marRight w:val="0"/>
      <w:marTop w:val="0"/>
      <w:marBottom w:val="0"/>
      <w:divBdr>
        <w:top w:val="none" w:sz="0" w:space="0" w:color="auto"/>
        <w:left w:val="none" w:sz="0" w:space="0" w:color="auto"/>
        <w:bottom w:val="none" w:sz="0" w:space="0" w:color="auto"/>
        <w:right w:val="none" w:sz="0" w:space="0" w:color="auto"/>
      </w:divBdr>
    </w:div>
    <w:div w:id="44716680">
      <w:bodyDiv w:val="1"/>
      <w:marLeft w:val="0"/>
      <w:marRight w:val="0"/>
      <w:marTop w:val="0"/>
      <w:marBottom w:val="0"/>
      <w:divBdr>
        <w:top w:val="none" w:sz="0" w:space="0" w:color="auto"/>
        <w:left w:val="none" w:sz="0" w:space="0" w:color="auto"/>
        <w:bottom w:val="none" w:sz="0" w:space="0" w:color="auto"/>
        <w:right w:val="none" w:sz="0" w:space="0" w:color="auto"/>
      </w:divBdr>
    </w:div>
    <w:div w:id="56828369">
      <w:bodyDiv w:val="1"/>
      <w:marLeft w:val="0"/>
      <w:marRight w:val="0"/>
      <w:marTop w:val="0"/>
      <w:marBottom w:val="0"/>
      <w:divBdr>
        <w:top w:val="none" w:sz="0" w:space="0" w:color="auto"/>
        <w:left w:val="none" w:sz="0" w:space="0" w:color="auto"/>
        <w:bottom w:val="none" w:sz="0" w:space="0" w:color="auto"/>
        <w:right w:val="none" w:sz="0" w:space="0" w:color="auto"/>
      </w:divBdr>
      <w:divsChild>
        <w:div w:id="1893272697">
          <w:marLeft w:val="0"/>
          <w:marRight w:val="0"/>
          <w:marTop w:val="0"/>
          <w:marBottom w:val="0"/>
          <w:divBdr>
            <w:top w:val="none" w:sz="0" w:space="0" w:color="auto"/>
            <w:left w:val="none" w:sz="0" w:space="0" w:color="auto"/>
            <w:bottom w:val="none" w:sz="0" w:space="0" w:color="auto"/>
            <w:right w:val="none" w:sz="0" w:space="0" w:color="auto"/>
          </w:divBdr>
          <w:divsChild>
            <w:div w:id="1502964576">
              <w:marLeft w:val="0"/>
              <w:marRight w:val="0"/>
              <w:marTop w:val="0"/>
              <w:marBottom w:val="0"/>
              <w:divBdr>
                <w:top w:val="none" w:sz="0" w:space="0" w:color="auto"/>
                <w:left w:val="none" w:sz="0" w:space="0" w:color="auto"/>
                <w:bottom w:val="none" w:sz="0" w:space="0" w:color="auto"/>
                <w:right w:val="none" w:sz="0" w:space="0" w:color="auto"/>
              </w:divBdr>
              <w:divsChild>
                <w:div w:id="111209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6103">
      <w:bodyDiv w:val="1"/>
      <w:marLeft w:val="0"/>
      <w:marRight w:val="0"/>
      <w:marTop w:val="0"/>
      <w:marBottom w:val="0"/>
      <w:divBdr>
        <w:top w:val="none" w:sz="0" w:space="0" w:color="auto"/>
        <w:left w:val="none" w:sz="0" w:space="0" w:color="auto"/>
        <w:bottom w:val="none" w:sz="0" w:space="0" w:color="auto"/>
        <w:right w:val="none" w:sz="0" w:space="0" w:color="auto"/>
      </w:divBdr>
      <w:divsChild>
        <w:div w:id="1827940114">
          <w:marLeft w:val="0"/>
          <w:marRight w:val="0"/>
          <w:marTop w:val="0"/>
          <w:marBottom w:val="0"/>
          <w:divBdr>
            <w:top w:val="none" w:sz="0" w:space="0" w:color="auto"/>
            <w:left w:val="none" w:sz="0" w:space="0" w:color="auto"/>
            <w:bottom w:val="none" w:sz="0" w:space="0" w:color="auto"/>
            <w:right w:val="none" w:sz="0" w:space="0" w:color="auto"/>
          </w:divBdr>
          <w:divsChild>
            <w:div w:id="1664747039">
              <w:marLeft w:val="0"/>
              <w:marRight w:val="0"/>
              <w:marTop w:val="0"/>
              <w:marBottom w:val="0"/>
              <w:divBdr>
                <w:top w:val="none" w:sz="0" w:space="0" w:color="auto"/>
                <w:left w:val="none" w:sz="0" w:space="0" w:color="auto"/>
                <w:bottom w:val="none" w:sz="0" w:space="0" w:color="auto"/>
                <w:right w:val="none" w:sz="0" w:space="0" w:color="auto"/>
              </w:divBdr>
              <w:divsChild>
                <w:div w:id="153461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6823">
      <w:bodyDiv w:val="1"/>
      <w:marLeft w:val="0"/>
      <w:marRight w:val="0"/>
      <w:marTop w:val="0"/>
      <w:marBottom w:val="0"/>
      <w:divBdr>
        <w:top w:val="none" w:sz="0" w:space="0" w:color="auto"/>
        <w:left w:val="none" w:sz="0" w:space="0" w:color="auto"/>
        <w:bottom w:val="none" w:sz="0" w:space="0" w:color="auto"/>
        <w:right w:val="none" w:sz="0" w:space="0" w:color="auto"/>
      </w:divBdr>
      <w:divsChild>
        <w:div w:id="610481020">
          <w:marLeft w:val="0"/>
          <w:marRight w:val="0"/>
          <w:marTop w:val="0"/>
          <w:marBottom w:val="0"/>
          <w:divBdr>
            <w:top w:val="none" w:sz="0" w:space="0" w:color="auto"/>
            <w:left w:val="none" w:sz="0" w:space="0" w:color="auto"/>
            <w:bottom w:val="none" w:sz="0" w:space="0" w:color="auto"/>
            <w:right w:val="none" w:sz="0" w:space="0" w:color="auto"/>
          </w:divBdr>
          <w:divsChild>
            <w:div w:id="1581213437">
              <w:marLeft w:val="660"/>
              <w:marRight w:val="0"/>
              <w:marTop w:val="0"/>
              <w:marBottom w:val="0"/>
              <w:divBdr>
                <w:top w:val="none" w:sz="0" w:space="0" w:color="auto"/>
                <w:left w:val="none" w:sz="0" w:space="0" w:color="auto"/>
                <w:bottom w:val="none" w:sz="0" w:space="0" w:color="auto"/>
                <w:right w:val="none" w:sz="0" w:space="0" w:color="auto"/>
              </w:divBdr>
              <w:divsChild>
                <w:div w:id="1209494158">
                  <w:marLeft w:val="0"/>
                  <w:marRight w:val="0"/>
                  <w:marTop w:val="0"/>
                  <w:marBottom w:val="0"/>
                  <w:divBdr>
                    <w:top w:val="single" w:sz="6" w:space="0" w:color="auto"/>
                    <w:left w:val="single" w:sz="6" w:space="6" w:color="auto"/>
                    <w:bottom w:val="single" w:sz="6" w:space="0" w:color="auto"/>
                    <w:right w:val="single" w:sz="6" w:space="6" w:color="auto"/>
                  </w:divBdr>
                  <w:divsChild>
                    <w:div w:id="11799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986429">
          <w:marLeft w:val="0"/>
          <w:marRight w:val="0"/>
          <w:marTop w:val="0"/>
          <w:marBottom w:val="0"/>
          <w:divBdr>
            <w:top w:val="none" w:sz="0" w:space="0" w:color="auto"/>
            <w:left w:val="none" w:sz="0" w:space="0" w:color="auto"/>
            <w:bottom w:val="none" w:sz="0" w:space="0" w:color="auto"/>
            <w:right w:val="none" w:sz="0" w:space="0" w:color="auto"/>
          </w:divBdr>
          <w:divsChild>
            <w:div w:id="309478326">
              <w:marLeft w:val="660"/>
              <w:marRight w:val="0"/>
              <w:marTop w:val="0"/>
              <w:marBottom w:val="0"/>
              <w:divBdr>
                <w:top w:val="none" w:sz="0" w:space="0" w:color="auto"/>
                <w:left w:val="none" w:sz="0" w:space="0" w:color="auto"/>
                <w:bottom w:val="none" w:sz="0" w:space="0" w:color="auto"/>
                <w:right w:val="none" w:sz="0" w:space="0" w:color="auto"/>
              </w:divBdr>
              <w:divsChild>
                <w:div w:id="2975308">
                  <w:marLeft w:val="0"/>
                  <w:marRight w:val="0"/>
                  <w:marTop w:val="0"/>
                  <w:marBottom w:val="0"/>
                  <w:divBdr>
                    <w:top w:val="single" w:sz="6" w:space="0" w:color="3E4452"/>
                    <w:left w:val="single" w:sz="6" w:space="6" w:color="3E4452"/>
                    <w:bottom w:val="single" w:sz="6" w:space="0" w:color="3E4452"/>
                    <w:right w:val="single" w:sz="6" w:space="6" w:color="3E4452"/>
                  </w:divBdr>
                  <w:divsChild>
                    <w:div w:id="89759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90659">
      <w:bodyDiv w:val="1"/>
      <w:marLeft w:val="0"/>
      <w:marRight w:val="0"/>
      <w:marTop w:val="0"/>
      <w:marBottom w:val="0"/>
      <w:divBdr>
        <w:top w:val="none" w:sz="0" w:space="0" w:color="auto"/>
        <w:left w:val="none" w:sz="0" w:space="0" w:color="auto"/>
        <w:bottom w:val="none" w:sz="0" w:space="0" w:color="auto"/>
        <w:right w:val="none" w:sz="0" w:space="0" w:color="auto"/>
      </w:divBdr>
    </w:div>
    <w:div w:id="124936184">
      <w:bodyDiv w:val="1"/>
      <w:marLeft w:val="0"/>
      <w:marRight w:val="0"/>
      <w:marTop w:val="0"/>
      <w:marBottom w:val="0"/>
      <w:divBdr>
        <w:top w:val="none" w:sz="0" w:space="0" w:color="auto"/>
        <w:left w:val="none" w:sz="0" w:space="0" w:color="auto"/>
        <w:bottom w:val="none" w:sz="0" w:space="0" w:color="auto"/>
        <w:right w:val="none" w:sz="0" w:space="0" w:color="auto"/>
      </w:divBdr>
    </w:div>
    <w:div w:id="127210760">
      <w:bodyDiv w:val="1"/>
      <w:marLeft w:val="0"/>
      <w:marRight w:val="0"/>
      <w:marTop w:val="0"/>
      <w:marBottom w:val="0"/>
      <w:divBdr>
        <w:top w:val="none" w:sz="0" w:space="0" w:color="auto"/>
        <w:left w:val="none" w:sz="0" w:space="0" w:color="auto"/>
        <w:bottom w:val="none" w:sz="0" w:space="0" w:color="auto"/>
        <w:right w:val="none" w:sz="0" w:space="0" w:color="auto"/>
      </w:divBdr>
    </w:div>
    <w:div w:id="139200203">
      <w:bodyDiv w:val="1"/>
      <w:marLeft w:val="0"/>
      <w:marRight w:val="0"/>
      <w:marTop w:val="0"/>
      <w:marBottom w:val="0"/>
      <w:divBdr>
        <w:top w:val="none" w:sz="0" w:space="0" w:color="auto"/>
        <w:left w:val="none" w:sz="0" w:space="0" w:color="auto"/>
        <w:bottom w:val="none" w:sz="0" w:space="0" w:color="auto"/>
        <w:right w:val="none" w:sz="0" w:space="0" w:color="auto"/>
      </w:divBdr>
      <w:divsChild>
        <w:div w:id="1499299659">
          <w:marLeft w:val="0"/>
          <w:marRight w:val="0"/>
          <w:marTop w:val="0"/>
          <w:marBottom w:val="0"/>
          <w:divBdr>
            <w:top w:val="none" w:sz="0" w:space="0" w:color="auto"/>
            <w:left w:val="none" w:sz="0" w:space="0" w:color="auto"/>
            <w:bottom w:val="none" w:sz="0" w:space="0" w:color="auto"/>
            <w:right w:val="none" w:sz="0" w:space="0" w:color="auto"/>
          </w:divBdr>
          <w:divsChild>
            <w:div w:id="663970748">
              <w:marLeft w:val="0"/>
              <w:marRight w:val="0"/>
              <w:marTop w:val="0"/>
              <w:marBottom w:val="0"/>
              <w:divBdr>
                <w:top w:val="none" w:sz="0" w:space="0" w:color="auto"/>
                <w:left w:val="none" w:sz="0" w:space="0" w:color="auto"/>
                <w:bottom w:val="none" w:sz="0" w:space="0" w:color="auto"/>
                <w:right w:val="none" w:sz="0" w:space="0" w:color="auto"/>
              </w:divBdr>
              <w:divsChild>
                <w:div w:id="2885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4787">
      <w:bodyDiv w:val="1"/>
      <w:marLeft w:val="0"/>
      <w:marRight w:val="0"/>
      <w:marTop w:val="0"/>
      <w:marBottom w:val="0"/>
      <w:divBdr>
        <w:top w:val="none" w:sz="0" w:space="0" w:color="auto"/>
        <w:left w:val="none" w:sz="0" w:space="0" w:color="auto"/>
        <w:bottom w:val="none" w:sz="0" w:space="0" w:color="auto"/>
        <w:right w:val="none" w:sz="0" w:space="0" w:color="auto"/>
      </w:divBdr>
      <w:divsChild>
        <w:div w:id="1940336807">
          <w:marLeft w:val="0"/>
          <w:marRight w:val="0"/>
          <w:marTop w:val="0"/>
          <w:marBottom w:val="0"/>
          <w:divBdr>
            <w:top w:val="none" w:sz="0" w:space="0" w:color="auto"/>
            <w:left w:val="none" w:sz="0" w:space="0" w:color="auto"/>
            <w:bottom w:val="none" w:sz="0" w:space="0" w:color="auto"/>
            <w:right w:val="none" w:sz="0" w:space="0" w:color="auto"/>
          </w:divBdr>
          <w:divsChild>
            <w:div w:id="1560945529">
              <w:marLeft w:val="0"/>
              <w:marRight w:val="0"/>
              <w:marTop w:val="0"/>
              <w:marBottom w:val="0"/>
              <w:divBdr>
                <w:top w:val="none" w:sz="0" w:space="0" w:color="auto"/>
                <w:left w:val="none" w:sz="0" w:space="0" w:color="auto"/>
                <w:bottom w:val="none" w:sz="0" w:space="0" w:color="auto"/>
                <w:right w:val="none" w:sz="0" w:space="0" w:color="auto"/>
              </w:divBdr>
              <w:divsChild>
                <w:div w:id="11563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09316">
      <w:bodyDiv w:val="1"/>
      <w:marLeft w:val="0"/>
      <w:marRight w:val="0"/>
      <w:marTop w:val="0"/>
      <w:marBottom w:val="0"/>
      <w:divBdr>
        <w:top w:val="none" w:sz="0" w:space="0" w:color="auto"/>
        <w:left w:val="none" w:sz="0" w:space="0" w:color="auto"/>
        <w:bottom w:val="none" w:sz="0" w:space="0" w:color="auto"/>
        <w:right w:val="none" w:sz="0" w:space="0" w:color="auto"/>
      </w:divBdr>
    </w:div>
    <w:div w:id="194737212">
      <w:bodyDiv w:val="1"/>
      <w:marLeft w:val="0"/>
      <w:marRight w:val="0"/>
      <w:marTop w:val="0"/>
      <w:marBottom w:val="0"/>
      <w:divBdr>
        <w:top w:val="none" w:sz="0" w:space="0" w:color="auto"/>
        <w:left w:val="none" w:sz="0" w:space="0" w:color="auto"/>
        <w:bottom w:val="none" w:sz="0" w:space="0" w:color="auto"/>
        <w:right w:val="none" w:sz="0" w:space="0" w:color="auto"/>
      </w:divBdr>
      <w:divsChild>
        <w:div w:id="1743484513">
          <w:marLeft w:val="0"/>
          <w:marRight w:val="0"/>
          <w:marTop w:val="0"/>
          <w:marBottom w:val="0"/>
          <w:divBdr>
            <w:top w:val="none" w:sz="0" w:space="0" w:color="auto"/>
            <w:left w:val="none" w:sz="0" w:space="0" w:color="auto"/>
            <w:bottom w:val="none" w:sz="0" w:space="0" w:color="auto"/>
            <w:right w:val="none" w:sz="0" w:space="0" w:color="auto"/>
          </w:divBdr>
          <w:divsChild>
            <w:div w:id="893348589">
              <w:marLeft w:val="0"/>
              <w:marRight w:val="0"/>
              <w:marTop w:val="0"/>
              <w:marBottom w:val="0"/>
              <w:divBdr>
                <w:top w:val="none" w:sz="0" w:space="0" w:color="auto"/>
                <w:left w:val="none" w:sz="0" w:space="0" w:color="auto"/>
                <w:bottom w:val="none" w:sz="0" w:space="0" w:color="auto"/>
                <w:right w:val="none" w:sz="0" w:space="0" w:color="auto"/>
              </w:divBdr>
            </w:div>
            <w:div w:id="527640368">
              <w:marLeft w:val="0"/>
              <w:marRight w:val="0"/>
              <w:marTop w:val="0"/>
              <w:marBottom w:val="0"/>
              <w:divBdr>
                <w:top w:val="none" w:sz="0" w:space="0" w:color="auto"/>
                <w:left w:val="none" w:sz="0" w:space="0" w:color="auto"/>
                <w:bottom w:val="none" w:sz="0" w:space="0" w:color="auto"/>
                <w:right w:val="none" w:sz="0" w:space="0" w:color="auto"/>
              </w:divBdr>
            </w:div>
            <w:div w:id="2049718365">
              <w:marLeft w:val="0"/>
              <w:marRight w:val="0"/>
              <w:marTop w:val="0"/>
              <w:marBottom w:val="0"/>
              <w:divBdr>
                <w:top w:val="none" w:sz="0" w:space="0" w:color="auto"/>
                <w:left w:val="none" w:sz="0" w:space="0" w:color="auto"/>
                <w:bottom w:val="none" w:sz="0" w:space="0" w:color="auto"/>
                <w:right w:val="none" w:sz="0" w:space="0" w:color="auto"/>
              </w:divBdr>
            </w:div>
            <w:div w:id="16065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667155">
      <w:bodyDiv w:val="1"/>
      <w:marLeft w:val="0"/>
      <w:marRight w:val="0"/>
      <w:marTop w:val="0"/>
      <w:marBottom w:val="0"/>
      <w:divBdr>
        <w:top w:val="none" w:sz="0" w:space="0" w:color="auto"/>
        <w:left w:val="none" w:sz="0" w:space="0" w:color="auto"/>
        <w:bottom w:val="none" w:sz="0" w:space="0" w:color="auto"/>
        <w:right w:val="none" w:sz="0" w:space="0" w:color="auto"/>
      </w:divBdr>
    </w:div>
    <w:div w:id="286736718">
      <w:bodyDiv w:val="1"/>
      <w:marLeft w:val="0"/>
      <w:marRight w:val="0"/>
      <w:marTop w:val="0"/>
      <w:marBottom w:val="0"/>
      <w:divBdr>
        <w:top w:val="none" w:sz="0" w:space="0" w:color="auto"/>
        <w:left w:val="none" w:sz="0" w:space="0" w:color="auto"/>
        <w:bottom w:val="none" w:sz="0" w:space="0" w:color="auto"/>
        <w:right w:val="none" w:sz="0" w:space="0" w:color="auto"/>
      </w:divBdr>
    </w:div>
    <w:div w:id="290013964">
      <w:bodyDiv w:val="1"/>
      <w:marLeft w:val="0"/>
      <w:marRight w:val="0"/>
      <w:marTop w:val="0"/>
      <w:marBottom w:val="0"/>
      <w:divBdr>
        <w:top w:val="none" w:sz="0" w:space="0" w:color="auto"/>
        <w:left w:val="none" w:sz="0" w:space="0" w:color="auto"/>
        <w:bottom w:val="none" w:sz="0" w:space="0" w:color="auto"/>
        <w:right w:val="none" w:sz="0" w:space="0" w:color="auto"/>
      </w:divBdr>
    </w:div>
    <w:div w:id="292373429">
      <w:bodyDiv w:val="1"/>
      <w:marLeft w:val="0"/>
      <w:marRight w:val="0"/>
      <w:marTop w:val="0"/>
      <w:marBottom w:val="0"/>
      <w:divBdr>
        <w:top w:val="none" w:sz="0" w:space="0" w:color="auto"/>
        <w:left w:val="none" w:sz="0" w:space="0" w:color="auto"/>
        <w:bottom w:val="none" w:sz="0" w:space="0" w:color="auto"/>
        <w:right w:val="none" w:sz="0" w:space="0" w:color="auto"/>
      </w:divBdr>
    </w:div>
    <w:div w:id="317654093">
      <w:bodyDiv w:val="1"/>
      <w:marLeft w:val="0"/>
      <w:marRight w:val="0"/>
      <w:marTop w:val="0"/>
      <w:marBottom w:val="0"/>
      <w:divBdr>
        <w:top w:val="none" w:sz="0" w:space="0" w:color="auto"/>
        <w:left w:val="none" w:sz="0" w:space="0" w:color="auto"/>
        <w:bottom w:val="none" w:sz="0" w:space="0" w:color="auto"/>
        <w:right w:val="none" w:sz="0" w:space="0" w:color="auto"/>
      </w:divBdr>
      <w:divsChild>
        <w:div w:id="1150899390">
          <w:marLeft w:val="0"/>
          <w:marRight w:val="0"/>
          <w:marTop w:val="0"/>
          <w:marBottom w:val="0"/>
          <w:divBdr>
            <w:top w:val="none" w:sz="0" w:space="0" w:color="auto"/>
            <w:left w:val="none" w:sz="0" w:space="0" w:color="auto"/>
            <w:bottom w:val="none" w:sz="0" w:space="0" w:color="auto"/>
            <w:right w:val="none" w:sz="0" w:space="0" w:color="auto"/>
          </w:divBdr>
          <w:divsChild>
            <w:div w:id="973363635">
              <w:marLeft w:val="0"/>
              <w:marRight w:val="0"/>
              <w:marTop w:val="0"/>
              <w:marBottom w:val="0"/>
              <w:divBdr>
                <w:top w:val="none" w:sz="0" w:space="0" w:color="auto"/>
                <w:left w:val="none" w:sz="0" w:space="0" w:color="auto"/>
                <w:bottom w:val="none" w:sz="0" w:space="0" w:color="auto"/>
                <w:right w:val="none" w:sz="0" w:space="0" w:color="auto"/>
              </w:divBdr>
              <w:divsChild>
                <w:div w:id="29093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7596">
      <w:bodyDiv w:val="1"/>
      <w:marLeft w:val="0"/>
      <w:marRight w:val="0"/>
      <w:marTop w:val="0"/>
      <w:marBottom w:val="0"/>
      <w:divBdr>
        <w:top w:val="none" w:sz="0" w:space="0" w:color="auto"/>
        <w:left w:val="none" w:sz="0" w:space="0" w:color="auto"/>
        <w:bottom w:val="none" w:sz="0" w:space="0" w:color="auto"/>
        <w:right w:val="none" w:sz="0" w:space="0" w:color="auto"/>
      </w:divBdr>
    </w:div>
    <w:div w:id="352072291">
      <w:bodyDiv w:val="1"/>
      <w:marLeft w:val="0"/>
      <w:marRight w:val="0"/>
      <w:marTop w:val="0"/>
      <w:marBottom w:val="0"/>
      <w:divBdr>
        <w:top w:val="none" w:sz="0" w:space="0" w:color="auto"/>
        <w:left w:val="none" w:sz="0" w:space="0" w:color="auto"/>
        <w:bottom w:val="none" w:sz="0" w:space="0" w:color="auto"/>
        <w:right w:val="none" w:sz="0" w:space="0" w:color="auto"/>
      </w:divBdr>
    </w:div>
    <w:div w:id="357969466">
      <w:bodyDiv w:val="1"/>
      <w:marLeft w:val="0"/>
      <w:marRight w:val="0"/>
      <w:marTop w:val="0"/>
      <w:marBottom w:val="0"/>
      <w:divBdr>
        <w:top w:val="none" w:sz="0" w:space="0" w:color="auto"/>
        <w:left w:val="none" w:sz="0" w:space="0" w:color="auto"/>
        <w:bottom w:val="none" w:sz="0" w:space="0" w:color="auto"/>
        <w:right w:val="none" w:sz="0" w:space="0" w:color="auto"/>
      </w:divBdr>
      <w:divsChild>
        <w:div w:id="1344358459">
          <w:marLeft w:val="0"/>
          <w:marRight w:val="0"/>
          <w:marTop w:val="0"/>
          <w:marBottom w:val="0"/>
          <w:divBdr>
            <w:top w:val="none" w:sz="0" w:space="0" w:color="auto"/>
            <w:left w:val="none" w:sz="0" w:space="0" w:color="auto"/>
            <w:bottom w:val="none" w:sz="0" w:space="0" w:color="auto"/>
            <w:right w:val="none" w:sz="0" w:space="0" w:color="auto"/>
          </w:divBdr>
          <w:divsChild>
            <w:div w:id="5446817">
              <w:marLeft w:val="0"/>
              <w:marRight w:val="0"/>
              <w:marTop w:val="0"/>
              <w:marBottom w:val="0"/>
              <w:divBdr>
                <w:top w:val="none" w:sz="0" w:space="0" w:color="auto"/>
                <w:left w:val="none" w:sz="0" w:space="0" w:color="auto"/>
                <w:bottom w:val="none" w:sz="0" w:space="0" w:color="auto"/>
                <w:right w:val="none" w:sz="0" w:space="0" w:color="auto"/>
              </w:divBdr>
              <w:divsChild>
                <w:div w:id="134578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17251">
      <w:bodyDiv w:val="1"/>
      <w:marLeft w:val="0"/>
      <w:marRight w:val="0"/>
      <w:marTop w:val="0"/>
      <w:marBottom w:val="0"/>
      <w:divBdr>
        <w:top w:val="none" w:sz="0" w:space="0" w:color="auto"/>
        <w:left w:val="none" w:sz="0" w:space="0" w:color="auto"/>
        <w:bottom w:val="none" w:sz="0" w:space="0" w:color="auto"/>
        <w:right w:val="none" w:sz="0" w:space="0" w:color="auto"/>
      </w:divBdr>
    </w:div>
    <w:div w:id="364137056">
      <w:bodyDiv w:val="1"/>
      <w:marLeft w:val="0"/>
      <w:marRight w:val="0"/>
      <w:marTop w:val="0"/>
      <w:marBottom w:val="0"/>
      <w:divBdr>
        <w:top w:val="none" w:sz="0" w:space="0" w:color="auto"/>
        <w:left w:val="none" w:sz="0" w:space="0" w:color="auto"/>
        <w:bottom w:val="none" w:sz="0" w:space="0" w:color="auto"/>
        <w:right w:val="none" w:sz="0" w:space="0" w:color="auto"/>
      </w:divBdr>
      <w:divsChild>
        <w:div w:id="1897398366">
          <w:marLeft w:val="0"/>
          <w:marRight w:val="0"/>
          <w:marTop w:val="0"/>
          <w:marBottom w:val="0"/>
          <w:divBdr>
            <w:top w:val="none" w:sz="0" w:space="0" w:color="auto"/>
            <w:left w:val="none" w:sz="0" w:space="0" w:color="auto"/>
            <w:bottom w:val="none" w:sz="0" w:space="0" w:color="auto"/>
            <w:right w:val="none" w:sz="0" w:space="0" w:color="auto"/>
          </w:divBdr>
          <w:divsChild>
            <w:div w:id="69162029">
              <w:marLeft w:val="0"/>
              <w:marRight w:val="0"/>
              <w:marTop w:val="0"/>
              <w:marBottom w:val="0"/>
              <w:divBdr>
                <w:top w:val="none" w:sz="0" w:space="0" w:color="auto"/>
                <w:left w:val="none" w:sz="0" w:space="0" w:color="auto"/>
                <w:bottom w:val="none" w:sz="0" w:space="0" w:color="auto"/>
                <w:right w:val="none" w:sz="0" w:space="0" w:color="auto"/>
              </w:divBdr>
              <w:divsChild>
                <w:div w:id="66508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317963">
      <w:bodyDiv w:val="1"/>
      <w:marLeft w:val="0"/>
      <w:marRight w:val="0"/>
      <w:marTop w:val="0"/>
      <w:marBottom w:val="0"/>
      <w:divBdr>
        <w:top w:val="none" w:sz="0" w:space="0" w:color="auto"/>
        <w:left w:val="none" w:sz="0" w:space="0" w:color="auto"/>
        <w:bottom w:val="none" w:sz="0" w:space="0" w:color="auto"/>
        <w:right w:val="none" w:sz="0" w:space="0" w:color="auto"/>
      </w:divBdr>
    </w:div>
    <w:div w:id="466556149">
      <w:bodyDiv w:val="1"/>
      <w:marLeft w:val="0"/>
      <w:marRight w:val="0"/>
      <w:marTop w:val="0"/>
      <w:marBottom w:val="0"/>
      <w:divBdr>
        <w:top w:val="none" w:sz="0" w:space="0" w:color="auto"/>
        <w:left w:val="none" w:sz="0" w:space="0" w:color="auto"/>
        <w:bottom w:val="none" w:sz="0" w:space="0" w:color="auto"/>
        <w:right w:val="none" w:sz="0" w:space="0" w:color="auto"/>
      </w:divBdr>
    </w:div>
    <w:div w:id="476069842">
      <w:bodyDiv w:val="1"/>
      <w:marLeft w:val="0"/>
      <w:marRight w:val="0"/>
      <w:marTop w:val="0"/>
      <w:marBottom w:val="0"/>
      <w:divBdr>
        <w:top w:val="none" w:sz="0" w:space="0" w:color="auto"/>
        <w:left w:val="none" w:sz="0" w:space="0" w:color="auto"/>
        <w:bottom w:val="none" w:sz="0" w:space="0" w:color="auto"/>
        <w:right w:val="none" w:sz="0" w:space="0" w:color="auto"/>
      </w:divBdr>
    </w:div>
    <w:div w:id="483084052">
      <w:bodyDiv w:val="1"/>
      <w:marLeft w:val="0"/>
      <w:marRight w:val="0"/>
      <w:marTop w:val="0"/>
      <w:marBottom w:val="0"/>
      <w:divBdr>
        <w:top w:val="none" w:sz="0" w:space="0" w:color="auto"/>
        <w:left w:val="none" w:sz="0" w:space="0" w:color="auto"/>
        <w:bottom w:val="none" w:sz="0" w:space="0" w:color="auto"/>
        <w:right w:val="none" w:sz="0" w:space="0" w:color="auto"/>
      </w:divBdr>
    </w:div>
    <w:div w:id="500002735">
      <w:bodyDiv w:val="1"/>
      <w:marLeft w:val="0"/>
      <w:marRight w:val="0"/>
      <w:marTop w:val="0"/>
      <w:marBottom w:val="0"/>
      <w:divBdr>
        <w:top w:val="none" w:sz="0" w:space="0" w:color="auto"/>
        <w:left w:val="none" w:sz="0" w:space="0" w:color="auto"/>
        <w:bottom w:val="none" w:sz="0" w:space="0" w:color="auto"/>
        <w:right w:val="none" w:sz="0" w:space="0" w:color="auto"/>
      </w:divBdr>
      <w:divsChild>
        <w:div w:id="947354803">
          <w:marLeft w:val="0"/>
          <w:marRight w:val="0"/>
          <w:marTop w:val="0"/>
          <w:marBottom w:val="0"/>
          <w:divBdr>
            <w:top w:val="none" w:sz="0" w:space="0" w:color="auto"/>
            <w:left w:val="none" w:sz="0" w:space="0" w:color="auto"/>
            <w:bottom w:val="none" w:sz="0" w:space="0" w:color="auto"/>
            <w:right w:val="none" w:sz="0" w:space="0" w:color="auto"/>
          </w:divBdr>
          <w:divsChild>
            <w:div w:id="158946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874">
      <w:bodyDiv w:val="1"/>
      <w:marLeft w:val="0"/>
      <w:marRight w:val="0"/>
      <w:marTop w:val="0"/>
      <w:marBottom w:val="0"/>
      <w:divBdr>
        <w:top w:val="none" w:sz="0" w:space="0" w:color="auto"/>
        <w:left w:val="none" w:sz="0" w:space="0" w:color="auto"/>
        <w:bottom w:val="none" w:sz="0" w:space="0" w:color="auto"/>
        <w:right w:val="none" w:sz="0" w:space="0" w:color="auto"/>
      </w:divBdr>
      <w:divsChild>
        <w:div w:id="1921061783">
          <w:marLeft w:val="0"/>
          <w:marRight w:val="0"/>
          <w:marTop w:val="0"/>
          <w:marBottom w:val="0"/>
          <w:divBdr>
            <w:top w:val="none" w:sz="0" w:space="0" w:color="auto"/>
            <w:left w:val="none" w:sz="0" w:space="0" w:color="auto"/>
            <w:bottom w:val="none" w:sz="0" w:space="0" w:color="auto"/>
            <w:right w:val="none" w:sz="0" w:space="0" w:color="auto"/>
          </w:divBdr>
          <w:divsChild>
            <w:div w:id="16877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167453">
      <w:bodyDiv w:val="1"/>
      <w:marLeft w:val="0"/>
      <w:marRight w:val="0"/>
      <w:marTop w:val="0"/>
      <w:marBottom w:val="0"/>
      <w:divBdr>
        <w:top w:val="none" w:sz="0" w:space="0" w:color="auto"/>
        <w:left w:val="none" w:sz="0" w:space="0" w:color="auto"/>
        <w:bottom w:val="none" w:sz="0" w:space="0" w:color="auto"/>
        <w:right w:val="none" w:sz="0" w:space="0" w:color="auto"/>
      </w:divBdr>
    </w:div>
    <w:div w:id="568267886">
      <w:bodyDiv w:val="1"/>
      <w:marLeft w:val="0"/>
      <w:marRight w:val="0"/>
      <w:marTop w:val="0"/>
      <w:marBottom w:val="0"/>
      <w:divBdr>
        <w:top w:val="none" w:sz="0" w:space="0" w:color="auto"/>
        <w:left w:val="none" w:sz="0" w:space="0" w:color="auto"/>
        <w:bottom w:val="none" w:sz="0" w:space="0" w:color="auto"/>
        <w:right w:val="none" w:sz="0" w:space="0" w:color="auto"/>
      </w:divBdr>
    </w:div>
    <w:div w:id="596905050">
      <w:bodyDiv w:val="1"/>
      <w:marLeft w:val="0"/>
      <w:marRight w:val="0"/>
      <w:marTop w:val="0"/>
      <w:marBottom w:val="0"/>
      <w:divBdr>
        <w:top w:val="none" w:sz="0" w:space="0" w:color="auto"/>
        <w:left w:val="none" w:sz="0" w:space="0" w:color="auto"/>
        <w:bottom w:val="none" w:sz="0" w:space="0" w:color="auto"/>
        <w:right w:val="none" w:sz="0" w:space="0" w:color="auto"/>
      </w:divBdr>
      <w:divsChild>
        <w:div w:id="1314024812">
          <w:marLeft w:val="0"/>
          <w:marRight w:val="0"/>
          <w:marTop w:val="0"/>
          <w:marBottom w:val="0"/>
          <w:divBdr>
            <w:top w:val="none" w:sz="0" w:space="0" w:color="auto"/>
            <w:left w:val="none" w:sz="0" w:space="0" w:color="auto"/>
            <w:bottom w:val="none" w:sz="0" w:space="0" w:color="auto"/>
            <w:right w:val="none" w:sz="0" w:space="0" w:color="auto"/>
          </w:divBdr>
          <w:divsChild>
            <w:div w:id="1704089108">
              <w:marLeft w:val="660"/>
              <w:marRight w:val="0"/>
              <w:marTop w:val="0"/>
              <w:marBottom w:val="0"/>
              <w:divBdr>
                <w:top w:val="none" w:sz="0" w:space="0" w:color="auto"/>
                <w:left w:val="none" w:sz="0" w:space="0" w:color="auto"/>
                <w:bottom w:val="none" w:sz="0" w:space="0" w:color="auto"/>
                <w:right w:val="none" w:sz="0" w:space="0" w:color="auto"/>
              </w:divBdr>
              <w:divsChild>
                <w:div w:id="430321216">
                  <w:marLeft w:val="0"/>
                  <w:marRight w:val="0"/>
                  <w:marTop w:val="0"/>
                  <w:marBottom w:val="0"/>
                  <w:divBdr>
                    <w:top w:val="single" w:sz="6" w:space="0" w:color="auto"/>
                    <w:left w:val="single" w:sz="6" w:space="6" w:color="auto"/>
                    <w:bottom w:val="single" w:sz="6" w:space="0" w:color="auto"/>
                    <w:right w:val="single" w:sz="6" w:space="6" w:color="auto"/>
                  </w:divBdr>
                  <w:divsChild>
                    <w:div w:id="157712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89315">
          <w:marLeft w:val="0"/>
          <w:marRight w:val="0"/>
          <w:marTop w:val="0"/>
          <w:marBottom w:val="0"/>
          <w:divBdr>
            <w:top w:val="none" w:sz="0" w:space="0" w:color="auto"/>
            <w:left w:val="none" w:sz="0" w:space="0" w:color="auto"/>
            <w:bottom w:val="none" w:sz="0" w:space="0" w:color="auto"/>
            <w:right w:val="none" w:sz="0" w:space="0" w:color="auto"/>
          </w:divBdr>
          <w:divsChild>
            <w:div w:id="392503964">
              <w:marLeft w:val="660"/>
              <w:marRight w:val="0"/>
              <w:marTop w:val="0"/>
              <w:marBottom w:val="0"/>
              <w:divBdr>
                <w:top w:val="none" w:sz="0" w:space="0" w:color="auto"/>
                <w:left w:val="none" w:sz="0" w:space="0" w:color="auto"/>
                <w:bottom w:val="none" w:sz="0" w:space="0" w:color="auto"/>
                <w:right w:val="none" w:sz="0" w:space="0" w:color="auto"/>
              </w:divBdr>
              <w:divsChild>
                <w:div w:id="1384477524">
                  <w:marLeft w:val="0"/>
                  <w:marRight w:val="0"/>
                  <w:marTop w:val="0"/>
                  <w:marBottom w:val="0"/>
                  <w:divBdr>
                    <w:top w:val="single" w:sz="6" w:space="0" w:color="3E4452"/>
                    <w:left w:val="single" w:sz="6" w:space="6" w:color="3E4452"/>
                    <w:bottom w:val="single" w:sz="6" w:space="0" w:color="3E4452"/>
                    <w:right w:val="single" w:sz="6" w:space="6" w:color="3E4452"/>
                  </w:divBdr>
                  <w:divsChild>
                    <w:div w:id="2547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857908">
      <w:bodyDiv w:val="1"/>
      <w:marLeft w:val="0"/>
      <w:marRight w:val="0"/>
      <w:marTop w:val="0"/>
      <w:marBottom w:val="0"/>
      <w:divBdr>
        <w:top w:val="none" w:sz="0" w:space="0" w:color="auto"/>
        <w:left w:val="none" w:sz="0" w:space="0" w:color="auto"/>
        <w:bottom w:val="none" w:sz="0" w:space="0" w:color="auto"/>
        <w:right w:val="none" w:sz="0" w:space="0" w:color="auto"/>
      </w:divBdr>
      <w:divsChild>
        <w:div w:id="1109860976">
          <w:marLeft w:val="0"/>
          <w:marRight w:val="0"/>
          <w:marTop w:val="0"/>
          <w:marBottom w:val="0"/>
          <w:divBdr>
            <w:top w:val="none" w:sz="0" w:space="0" w:color="auto"/>
            <w:left w:val="none" w:sz="0" w:space="0" w:color="auto"/>
            <w:bottom w:val="none" w:sz="0" w:space="0" w:color="auto"/>
            <w:right w:val="none" w:sz="0" w:space="0" w:color="auto"/>
          </w:divBdr>
          <w:divsChild>
            <w:div w:id="1052775484">
              <w:marLeft w:val="0"/>
              <w:marRight w:val="0"/>
              <w:marTop w:val="0"/>
              <w:marBottom w:val="0"/>
              <w:divBdr>
                <w:top w:val="none" w:sz="0" w:space="0" w:color="auto"/>
                <w:left w:val="none" w:sz="0" w:space="0" w:color="auto"/>
                <w:bottom w:val="none" w:sz="0" w:space="0" w:color="auto"/>
                <w:right w:val="none" w:sz="0" w:space="0" w:color="auto"/>
              </w:divBdr>
              <w:divsChild>
                <w:div w:id="10134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251021">
      <w:bodyDiv w:val="1"/>
      <w:marLeft w:val="0"/>
      <w:marRight w:val="0"/>
      <w:marTop w:val="0"/>
      <w:marBottom w:val="0"/>
      <w:divBdr>
        <w:top w:val="none" w:sz="0" w:space="0" w:color="auto"/>
        <w:left w:val="none" w:sz="0" w:space="0" w:color="auto"/>
        <w:bottom w:val="none" w:sz="0" w:space="0" w:color="auto"/>
        <w:right w:val="none" w:sz="0" w:space="0" w:color="auto"/>
      </w:divBdr>
      <w:divsChild>
        <w:div w:id="1039865051">
          <w:marLeft w:val="0"/>
          <w:marRight w:val="0"/>
          <w:marTop w:val="0"/>
          <w:marBottom w:val="0"/>
          <w:divBdr>
            <w:top w:val="none" w:sz="0" w:space="0" w:color="auto"/>
            <w:left w:val="none" w:sz="0" w:space="0" w:color="auto"/>
            <w:bottom w:val="none" w:sz="0" w:space="0" w:color="auto"/>
            <w:right w:val="none" w:sz="0" w:space="0" w:color="auto"/>
          </w:divBdr>
          <w:divsChild>
            <w:div w:id="6690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9693">
      <w:bodyDiv w:val="1"/>
      <w:marLeft w:val="0"/>
      <w:marRight w:val="0"/>
      <w:marTop w:val="0"/>
      <w:marBottom w:val="0"/>
      <w:divBdr>
        <w:top w:val="none" w:sz="0" w:space="0" w:color="auto"/>
        <w:left w:val="none" w:sz="0" w:space="0" w:color="auto"/>
        <w:bottom w:val="none" w:sz="0" w:space="0" w:color="auto"/>
        <w:right w:val="none" w:sz="0" w:space="0" w:color="auto"/>
      </w:divBdr>
    </w:div>
    <w:div w:id="702753036">
      <w:bodyDiv w:val="1"/>
      <w:marLeft w:val="0"/>
      <w:marRight w:val="0"/>
      <w:marTop w:val="0"/>
      <w:marBottom w:val="0"/>
      <w:divBdr>
        <w:top w:val="none" w:sz="0" w:space="0" w:color="auto"/>
        <w:left w:val="none" w:sz="0" w:space="0" w:color="auto"/>
        <w:bottom w:val="none" w:sz="0" w:space="0" w:color="auto"/>
        <w:right w:val="none" w:sz="0" w:space="0" w:color="auto"/>
      </w:divBdr>
    </w:div>
    <w:div w:id="712852445">
      <w:bodyDiv w:val="1"/>
      <w:marLeft w:val="0"/>
      <w:marRight w:val="0"/>
      <w:marTop w:val="0"/>
      <w:marBottom w:val="0"/>
      <w:divBdr>
        <w:top w:val="none" w:sz="0" w:space="0" w:color="auto"/>
        <w:left w:val="none" w:sz="0" w:space="0" w:color="auto"/>
        <w:bottom w:val="none" w:sz="0" w:space="0" w:color="auto"/>
        <w:right w:val="none" w:sz="0" w:space="0" w:color="auto"/>
      </w:divBdr>
    </w:div>
    <w:div w:id="800415017">
      <w:bodyDiv w:val="1"/>
      <w:marLeft w:val="0"/>
      <w:marRight w:val="0"/>
      <w:marTop w:val="0"/>
      <w:marBottom w:val="0"/>
      <w:divBdr>
        <w:top w:val="none" w:sz="0" w:space="0" w:color="auto"/>
        <w:left w:val="none" w:sz="0" w:space="0" w:color="auto"/>
        <w:bottom w:val="none" w:sz="0" w:space="0" w:color="auto"/>
        <w:right w:val="none" w:sz="0" w:space="0" w:color="auto"/>
      </w:divBdr>
      <w:divsChild>
        <w:div w:id="1917740270">
          <w:marLeft w:val="0"/>
          <w:marRight w:val="0"/>
          <w:marTop w:val="0"/>
          <w:marBottom w:val="0"/>
          <w:divBdr>
            <w:top w:val="none" w:sz="0" w:space="0" w:color="auto"/>
            <w:left w:val="none" w:sz="0" w:space="0" w:color="auto"/>
            <w:bottom w:val="none" w:sz="0" w:space="0" w:color="auto"/>
            <w:right w:val="none" w:sz="0" w:space="0" w:color="auto"/>
          </w:divBdr>
          <w:divsChild>
            <w:div w:id="1716856548">
              <w:marLeft w:val="0"/>
              <w:marRight w:val="0"/>
              <w:marTop w:val="0"/>
              <w:marBottom w:val="0"/>
              <w:divBdr>
                <w:top w:val="none" w:sz="0" w:space="0" w:color="auto"/>
                <w:left w:val="none" w:sz="0" w:space="0" w:color="auto"/>
                <w:bottom w:val="none" w:sz="0" w:space="0" w:color="auto"/>
                <w:right w:val="none" w:sz="0" w:space="0" w:color="auto"/>
              </w:divBdr>
            </w:div>
            <w:div w:id="289014995">
              <w:marLeft w:val="0"/>
              <w:marRight w:val="0"/>
              <w:marTop w:val="0"/>
              <w:marBottom w:val="0"/>
              <w:divBdr>
                <w:top w:val="none" w:sz="0" w:space="0" w:color="auto"/>
                <w:left w:val="none" w:sz="0" w:space="0" w:color="auto"/>
                <w:bottom w:val="none" w:sz="0" w:space="0" w:color="auto"/>
                <w:right w:val="none" w:sz="0" w:space="0" w:color="auto"/>
              </w:divBdr>
            </w:div>
            <w:div w:id="790635407">
              <w:marLeft w:val="0"/>
              <w:marRight w:val="0"/>
              <w:marTop w:val="0"/>
              <w:marBottom w:val="0"/>
              <w:divBdr>
                <w:top w:val="none" w:sz="0" w:space="0" w:color="auto"/>
                <w:left w:val="none" w:sz="0" w:space="0" w:color="auto"/>
                <w:bottom w:val="none" w:sz="0" w:space="0" w:color="auto"/>
                <w:right w:val="none" w:sz="0" w:space="0" w:color="auto"/>
              </w:divBdr>
            </w:div>
            <w:div w:id="121281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602">
      <w:bodyDiv w:val="1"/>
      <w:marLeft w:val="0"/>
      <w:marRight w:val="0"/>
      <w:marTop w:val="0"/>
      <w:marBottom w:val="0"/>
      <w:divBdr>
        <w:top w:val="none" w:sz="0" w:space="0" w:color="auto"/>
        <w:left w:val="none" w:sz="0" w:space="0" w:color="auto"/>
        <w:bottom w:val="none" w:sz="0" w:space="0" w:color="auto"/>
        <w:right w:val="none" w:sz="0" w:space="0" w:color="auto"/>
      </w:divBdr>
      <w:divsChild>
        <w:div w:id="1971666726">
          <w:marLeft w:val="0"/>
          <w:marRight w:val="0"/>
          <w:marTop w:val="0"/>
          <w:marBottom w:val="0"/>
          <w:divBdr>
            <w:top w:val="none" w:sz="0" w:space="0" w:color="auto"/>
            <w:left w:val="none" w:sz="0" w:space="0" w:color="auto"/>
            <w:bottom w:val="none" w:sz="0" w:space="0" w:color="auto"/>
            <w:right w:val="none" w:sz="0" w:space="0" w:color="auto"/>
          </w:divBdr>
          <w:divsChild>
            <w:div w:id="606081261">
              <w:marLeft w:val="0"/>
              <w:marRight w:val="0"/>
              <w:marTop w:val="0"/>
              <w:marBottom w:val="0"/>
              <w:divBdr>
                <w:top w:val="none" w:sz="0" w:space="0" w:color="auto"/>
                <w:left w:val="none" w:sz="0" w:space="0" w:color="auto"/>
                <w:bottom w:val="none" w:sz="0" w:space="0" w:color="auto"/>
                <w:right w:val="none" w:sz="0" w:space="0" w:color="auto"/>
              </w:divBdr>
            </w:div>
            <w:div w:id="1678577789">
              <w:marLeft w:val="0"/>
              <w:marRight w:val="0"/>
              <w:marTop w:val="0"/>
              <w:marBottom w:val="0"/>
              <w:divBdr>
                <w:top w:val="none" w:sz="0" w:space="0" w:color="auto"/>
                <w:left w:val="none" w:sz="0" w:space="0" w:color="auto"/>
                <w:bottom w:val="none" w:sz="0" w:space="0" w:color="auto"/>
                <w:right w:val="none" w:sz="0" w:space="0" w:color="auto"/>
              </w:divBdr>
            </w:div>
            <w:div w:id="364596730">
              <w:marLeft w:val="0"/>
              <w:marRight w:val="0"/>
              <w:marTop w:val="0"/>
              <w:marBottom w:val="0"/>
              <w:divBdr>
                <w:top w:val="none" w:sz="0" w:space="0" w:color="auto"/>
                <w:left w:val="none" w:sz="0" w:space="0" w:color="auto"/>
                <w:bottom w:val="none" w:sz="0" w:space="0" w:color="auto"/>
                <w:right w:val="none" w:sz="0" w:space="0" w:color="auto"/>
              </w:divBdr>
            </w:div>
            <w:div w:id="2879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88882">
      <w:bodyDiv w:val="1"/>
      <w:marLeft w:val="0"/>
      <w:marRight w:val="0"/>
      <w:marTop w:val="0"/>
      <w:marBottom w:val="0"/>
      <w:divBdr>
        <w:top w:val="none" w:sz="0" w:space="0" w:color="auto"/>
        <w:left w:val="none" w:sz="0" w:space="0" w:color="auto"/>
        <w:bottom w:val="none" w:sz="0" w:space="0" w:color="auto"/>
        <w:right w:val="none" w:sz="0" w:space="0" w:color="auto"/>
      </w:divBdr>
    </w:div>
    <w:div w:id="833566615">
      <w:bodyDiv w:val="1"/>
      <w:marLeft w:val="0"/>
      <w:marRight w:val="0"/>
      <w:marTop w:val="0"/>
      <w:marBottom w:val="0"/>
      <w:divBdr>
        <w:top w:val="none" w:sz="0" w:space="0" w:color="auto"/>
        <w:left w:val="none" w:sz="0" w:space="0" w:color="auto"/>
        <w:bottom w:val="none" w:sz="0" w:space="0" w:color="auto"/>
        <w:right w:val="none" w:sz="0" w:space="0" w:color="auto"/>
      </w:divBdr>
    </w:div>
    <w:div w:id="866451765">
      <w:bodyDiv w:val="1"/>
      <w:marLeft w:val="0"/>
      <w:marRight w:val="0"/>
      <w:marTop w:val="0"/>
      <w:marBottom w:val="0"/>
      <w:divBdr>
        <w:top w:val="none" w:sz="0" w:space="0" w:color="auto"/>
        <w:left w:val="none" w:sz="0" w:space="0" w:color="auto"/>
        <w:bottom w:val="none" w:sz="0" w:space="0" w:color="auto"/>
        <w:right w:val="none" w:sz="0" w:space="0" w:color="auto"/>
      </w:divBdr>
    </w:div>
    <w:div w:id="882181586">
      <w:bodyDiv w:val="1"/>
      <w:marLeft w:val="0"/>
      <w:marRight w:val="0"/>
      <w:marTop w:val="0"/>
      <w:marBottom w:val="0"/>
      <w:divBdr>
        <w:top w:val="none" w:sz="0" w:space="0" w:color="auto"/>
        <w:left w:val="none" w:sz="0" w:space="0" w:color="auto"/>
        <w:bottom w:val="none" w:sz="0" w:space="0" w:color="auto"/>
        <w:right w:val="none" w:sz="0" w:space="0" w:color="auto"/>
      </w:divBdr>
    </w:div>
    <w:div w:id="921109393">
      <w:bodyDiv w:val="1"/>
      <w:marLeft w:val="0"/>
      <w:marRight w:val="0"/>
      <w:marTop w:val="0"/>
      <w:marBottom w:val="0"/>
      <w:divBdr>
        <w:top w:val="none" w:sz="0" w:space="0" w:color="auto"/>
        <w:left w:val="none" w:sz="0" w:space="0" w:color="auto"/>
        <w:bottom w:val="none" w:sz="0" w:space="0" w:color="auto"/>
        <w:right w:val="none" w:sz="0" w:space="0" w:color="auto"/>
      </w:divBdr>
    </w:div>
    <w:div w:id="968584613">
      <w:bodyDiv w:val="1"/>
      <w:marLeft w:val="0"/>
      <w:marRight w:val="0"/>
      <w:marTop w:val="0"/>
      <w:marBottom w:val="0"/>
      <w:divBdr>
        <w:top w:val="none" w:sz="0" w:space="0" w:color="auto"/>
        <w:left w:val="none" w:sz="0" w:space="0" w:color="auto"/>
        <w:bottom w:val="none" w:sz="0" w:space="0" w:color="auto"/>
        <w:right w:val="none" w:sz="0" w:space="0" w:color="auto"/>
      </w:divBdr>
    </w:div>
    <w:div w:id="1039088134">
      <w:bodyDiv w:val="1"/>
      <w:marLeft w:val="0"/>
      <w:marRight w:val="0"/>
      <w:marTop w:val="0"/>
      <w:marBottom w:val="0"/>
      <w:divBdr>
        <w:top w:val="none" w:sz="0" w:space="0" w:color="auto"/>
        <w:left w:val="none" w:sz="0" w:space="0" w:color="auto"/>
        <w:bottom w:val="none" w:sz="0" w:space="0" w:color="auto"/>
        <w:right w:val="none" w:sz="0" w:space="0" w:color="auto"/>
      </w:divBdr>
    </w:div>
    <w:div w:id="1075130456">
      <w:bodyDiv w:val="1"/>
      <w:marLeft w:val="0"/>
      <w:marRight w:val="0"/>
      <w:marTop w:val="0"/>
      <w:marBottom w:val="0"/>
      <w:divBdr>
        <w:top w:val="none" w:sz="0" w:space="0" w:color="auto"/>
        <w:left w:val="none" w:sz="0" w:space="0" w:color="auto"/>
        <w:bottom w:val="none" w:sz="0" w:space="0" w:color="auto"/>
        <w:right w:val="none" w:sz="0" w:space="0" w:color="auto"/>
      </w:divBdr>
    </w:div>
    <w:div w:id="1075979006">
      <w:bodyDiv w:val="1"/>
      <w:marLeft w:val="0"/>
      <w:marRight w:val="0"/>
      <w:marTop w:val="0"/>
      <w:marBottom w:val="0"/>
      <w:divBdr>
        <w:top w:val="none" w:sz="0" w:space="0" w:color="auto"/>
        <w:left w:val="none" w:sz="0" w:space="0" w:color="auto"/>
        <w:bottom w:val="none" w:sz="0" w:space="0" w:color="auto"/>
        <w:right w:val="none" w:sz="0" w:space="0" w:color="auto"/>
      </w:divBdr>
    </w:div>
    <w:div w:id="1095592172">
      <w:bodyDiv w:val="1"/>
      <w:marLeft w:val="0"/>
      <w:marRight w:val="0"/>
      <w:marTop w:val="0"/>
      <w:marBottom w:val="0"/>
      <w:divBdr>
        <w:top w:val="none" w:sz="0" w:space="0" w:color="auto"/>
        <w:left w:val="none" w:sz="0" w:space="0" w:color="auto"/>
        <w:bottom w:val="none" w:sz="0" w:space="0" w:color="auto"/>
        <w:right w:val="none" w:sz="0" w:space="0" w:color="auto"/>
      </w:divBdr>
      <w:divsChild>
        <w:div w:id="1651326782">
          <w:marLeft w:val="0"/>
          <w:marRight w:val="0"/>
          <w:marTop w:val="0"/>
          <w:marBottom w:val="0"/>
          <w:divBdr>
            <w:top w:val="none" w:sz="0" w:space="0" w:color="auto"/>
            <w:left w:val="none" w:sz="0" w:space="0" w:color="auto"/>
            <w:bottom w:val="none" w:sz="0" w:space="0" w:color="auto"/>
            <w:right w:val="none" w:sz="0" w:space="0" w:color="auto"/>
          </w:divBdr>
          <w:divsChild>
            <w:div w:id="129590111">
              <w:marLeft w:val="0"/>
              <w:marRight w:val="0"/>
              <w:marTop w:val="0"/>
              <w:marBottom w:val="0"/>
              <w:divBdr>
                <w:top w:val="none" w:sz="0" w:space="0" w:color="auto"/>
                <w:left w:val="none" w:sz="0" w:space="0" w:color="auto"/>
                <w:bottom w:val="none" w:sz="0" w:space="0" w:color="auto"/>
                <w:right w:val="none" w:sz="0" w:space="0" w:color="auto"/>
              </w:divBdr>
              <w:divsChild>
                <w:div w:id="18218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025971">
      <w:bodyDiv w:val="1"/>
      <w:marLeft w:val="0"/>
      <w:marRight w:val="0"/>
      <w:marTop w:val="0"/>
      <w:marBottom w:val="0"/>
      <w:divBdr>
        <w:top w:val="none" w:sz="0" w:space="0" w:color="auto"/>
        <w:left w:val="none" w:sz="0" w:space="0" w:color="auto"/>
        <w:bottom w:val="none" w:sz="0" w:space="0" w:color="auto"/>
        <w:right w:val="none" w:sz="0" w:space="0" w:color="auto"/>
      </w:divBdr>
    </w:div>
    <w:div w:id="1109545768">
      <w:bodyDiv w:val="1"/>
      <w:marLeft w:val="0"/>
      <w:marRight w:val="0"/>
      <w:marTop w:val="0"/>
      <w:marBottom w:val="0"/>
      <w:divBdr>
        <w:top w:val="none" w:sz="0" w:space="0" w:color="auto"/>
        <w:left w:val="none" w:sz="0" w:space="0" w:color="auto"/>
        <w:bottom w:val="none" w:sz="0" w:space="0" w:color="auto"/>
        <w:right w:val="none" w:sz="0" w:space="0" w:color="auto"/>
      </w:divBdr>
      <w:divsChild>
        <w:div w:id="553976847">
          <w:marLeft w:val="0"/>
          <w:marRight w:val="0"/>
          <w:marTop w:val="0"/>
          <w:marBottom w:val="0"/>
          <w:divBdr>
            <w:top w:val="none" w:sz="0" w:space="0" w:color="auto"/>
            <w:left w:val="none" w:sz="0" w:space="0" w:color="auto"/>
            <w:bottom w:val="none" w:sz="0" w:space="0" w:color="auto"/>
            <w:right w:val="none" w:sz="0" w:space="0" w:color="auto"/>
          </w:divBdr>
          <w:divsChild>
            <w:div w:id="137967137">
              <w:marLeft w:val="0"/>
              <w:marRight w:val="0"/>
              <w:marTop w:val="0"/>
              <w:marBottom w:val="0"/>
              <w:divBdr>
                <w:top w:val="none" w:sz="0" w:space="0" w:color="auto"/>
                <w:left w:val="none" w:sz="0" w:space="0" w:color="auto"/>
                <w:bottom w:val="none" w:sz="0" w:space="0" w:color="auto"/>
                <w:right w:val="none" w:sz="0" w:space="0" w:color="auto"/>
              </w:divBdr>
              <w:divsChild>
                <w:div w:id="135727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374403">
      <w:bodyDiv w:val="1"/>
      <w:marLeft w:val="0"/>
      <w:marRight w:val="0"/>
      <w:marTop w:val="0"/>
      <w:marBottom w:val="0"/>
      <w:divBdr>
        <w:top w:val="none" w:sz="0" w:space="0" w:color="auto"/>
        <w:left w:val="none" w:sz="0" w:space="0" w:color="auto"/>
        <w:bottom w:val="none" w:sz="0" w:space="0" w:color="auto"/>
        <w:right w:val="none" w:sz="0" w:space="0" w:color="auto"/>
      </w:divBdr>
    </w:div>
    <w:div w:id="1224635558">
      <w:bodyDiv w:val="1"/>
      <w:marLeft w:val="0"/>
      <w:marRight w:val="0"/>
      <w:marTop w:val="0"/>
      <w:marBottom w:val="0"/>
      <w:divBdr>
        <w:top w:val="none" w:sz="0" w:space="0" w:color="auto"/>
        <w:left w:val="none" w:sz="0" w:space="0" w:color="auto"/>
        <w:bottom w:val="none" w:sz="0" w:space="0" w:color="auto"/>
        <w:right w:val="none" w:sz="0" w:space="0" w:color="auto"/>
      </w:divBdr>
    </w:div>
    <w:div w:id="1300109112">
      <w:bodyDiv w:val="1"/>
      <w:marLeft w:val="0"/>
      <w:marRight w:val="0"/>
      <w:marTop w:val="0"/>
      <w:marBottom w:val="0"/>
      <w:divBdr>
        <w:top w:val="none" w:sz="0" w:space="0" w:color="auto"/>
        <w:left w:val="none" w:sz="0" w:space="0" w:color="auto"/>
        <w:bottom w:val="none" w:sz="0" w:space="0" w:color="auto"/>
        <w:right w:val="none" w:sz="0" w:space="0" w:color="auto"/>
      </w:divBdr>
      <w:divsChild>
        <w:div w:id="477915505">
          <w:marLeft w:val="0"/>
          <w:marRight w:val="0"/>
          <w:marTop w:val="0"/>
          <w:marBottom w:val="0"/>
          <w:divBdr>
            <w:top w:val="none" w:sz="0" w:space="0" w:color="auto"/>
            <w:left w:val="none" w:sz="0" w:space="0" w:color="auto"/>
            <w:bottom w:val="none" w:sz="0" w:space="0" w:color="auto"/>
            <w:right w:val="none" w:sz="0" w:space="0" w:color="auto"/>
          </w:divBdr>
          <w:divsChild>
            <w:div w:id="1205482737">
              <w:marLeft w:val="0"/>
              <w:marRight w:val="0"/>
              <w:marTop w:val="0"/>
              <w:marBottom w:val="0"/>
              <w:divBdr>
                <w:top w:val="none" w:sz="0" w:space="0" w:color="auto"/>
                <w:left w:val="none" w:sz="0" w:space="0" w:color="auto"/>
                <w:bottom w:val="none" w:sz="0" w:space="0" w:color="auto"/>
                <w:right w:val="none" w:sz="0" w:space="0" w:color="auto"/>
              </w:divBdr>
              <w:divsChild>
                <w:div w:id="112115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823126">
      <w:bodyDiv w:val="1"/>
      <w:marLeft w:val="0"/>
      <w:marRight w:val="0"/>
      <w:marTop w:val="0"/>
      <w:marBottom w:val="0"/>
      <w:divBdr>
        <w:top w:val="none" w:sz="0" w:space="0" w:color="auto"/>
        <w:left w:val="none" w:sz="0" w:space="0" w:color="auto"/>
        <w:bottom w:val="none" w:sz="0" w:space="0" w:color="auto"/>
        <w:right w:val="none" w:sz="0" w:space="0" w:color="auto"/>
      </w:divBdr>
    </w:div>
    <w:div w:id="1310355434">
      <w:bodyDiv w:val="1"/>
      <w:marLeft w:val="0"/>
      <w:marRight w:val="0"/>
      <w:marTop w:val="0"/>
      <w:marBottom w:val="0"/>
      <w:divBdr>
        <w:top w:val="none" w:sz="0" w:space="0" w:color="auto"/>
        <w:left w:val="none" w:sz="0" w:space="0" w:color="auto"/>
        <w:bottom w:val="none" w:sz="0" w:space="0" w:color="auto"/>
        <w:right w:val="none" w:sz="0" w:space="0" w:color="auto"/>
      </w:divBdr>
      <w:divsChild>
        <w:div w:id="137504526">
          <w:marLeft w:val="0"/>
          <w:marRight w:val="0"/>
          <w:marTop w:val="0"/>
          <w:marBottom w:val="0"/>
          <w:divBdr>
            <w:top w:val="none" w:sz="0" w:space="0" w:color="auto"/>
            <w:left w:val="none" w:sz="0" w:space="0" w:color="auto"/>
            <w:bottom w:val="none" w:sz="0" w:space="0" w:color="auto"/>
            <w:right w:val="none" w:sz="0" w:space="0" w:color="auto"/>
          </w:divBdr>
          <w:divsChild>
            <w:div w:id="955522741">
              <w:marLeft w:val="0"/>
              <w:marRight w:val="0"/>
              <w:marTop w:val="0"/>
              <w:marBottom w:val="0"/>
              <w:divBdr>
                <w:top w:val="none" w:sz="0" w:space="0" w:color="auto"/>
                <w:left w:val="none" w:sz="0" w:space="0" w:color="auto"/>
                <w:bottom w:val="none" w:sz="0" w:space="0" w:color="auto"/>
                <w:right w:val="none" w:sz="0" w:space="0" w:color="auto"/>
              </w:divBdr>
              <w:divsChild>
                <w:div w:id="76704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0900">
      <w:bodyDiv w:val="1"/>
      <w:marLeft w:val="0"/>
      <w:marRight w:val="0"/>
      <w:marTop w:val="0"/>
      <w:marBottom w:val="0"/>
      <w:divBdr>
        <w:top w:val="none" w:sz="0" w:space="0" w:color="auto"/>
        <w:left w:val="none" w:sz="0" w:space="0" w:color="auto"/>
        <w:bottom w:val="none" w:sz="0" w:space="0" w:color="auto"/>
        <w:right w:val="none" w:sz="0" w:space="0" w:color="auto"/>
      </w:divBdr>
      <w:divsChild>
        <w:div w:id="98988812">
          <w:marLeft w:val="0"/>
          <w:marRight w:val="0"/>
          <w:marTop w:val="0"/>
          <w:marBottom w:val="0"/>
          <w:divBdr>
            <w:top w:val="none" w:sz="0" w:space="0" w:color="auto"/>
            <w:left w:val="none" w:sz="0" w:space="0" w:color="auto"/>
            <w:bottom w:val="none" w:sz="0" w:space="0" w:color="auto"/>
            <w:right w:val="none" w:sz="0" w:space="0" w:color="auto"/>
          </w:divBdr>
          <w:divsChild>
            <w:div w:id="2007510392">
              <w:marLeft w:val="0"/>
              <w:marRight w:val="0"/>
              <w:marTop w:val="0"/>
              <w:marBottom w:val="0"/>
              <w:divBdr>
                <w:top w:val="none" w:sz="0" w:space="0" w:color="auto"/>
                <w:left w:val="none" w:sz="0" w:space="0" w:color="auto"/>
                <w:bottom w:val="none" w:sz="0" w:space="0" w:color="auto"/>
                <w:right w:val="none" w:sz="0" w:space="0" w:color="auto"/>
              </w:divBdr>
            </w:div>
            <w:div w:id="2065981898">
              <w:marLeft w:val="0"/>
              <w:marRight w:val="0"/>
              <w:marTop w:val="0"/>
              <w:marBottom w:val="0"/>
              <w:divBdr>
                <w:top w:val="none" w:sz="0" w:space="0" w:color="auto"/>
                <w:left w:val="none" w:sz="0" w:space="0" w:color="auto"/>
                <w:bottom w:val="none" w:sz="0" w:space="0" w:color="auto"/>
                <w:right w:val="none" w:sz="0" w:space="0" w:color="auto"/>
              </w:divBdr>
            </w:div>
            <w:div w:id="641426270">
              <w:marLeft w:val="0"/>
              <w:marRight w:val="0"/>
              <w:marTop w:val="0"/>
              <w:marBottom w:val="0"/>
              <w:divBdr>
                <w:top w:val="none" w:sz="0" w:space="0" w:color="auto"/>
                <w:left w:val="none" w:sz="0" w:space="0" w:color="auto"/>
                <w:bottom w:val="none" w:sz="0" w:space="0" w:color="auto"/>
                <w:right w:val="none" w:sz="0" w:space="0" w:color="auto"/>
              </w:divBdr>
            </w:div>
            <w:div w:id="74006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92218">
      <w:bodyDiv w:val="1"/>
      <w:marLeft w:val="0"/>
      <w:marRight w:val="0"/>
      <w:marTop w:val="0"/>
      <w:marBottom w:val="0"/>
      <w:divBdr>
        <w:top w:val="none" w:sz="0" w:space="0" w:color="auto"/>
        <w:left w:val="none" w:sz="0" w:space="0" w:color="auto"/>
        <w:bottom w:val="none" w:sz="0" w:space="0" w:color="auto"/>
        <w:right w:val="none" w:sz="0" w:space="0" w:color="auto"/>
      </w:divBdr>
      <w:divsChild>
        <w:div w:id="281764789">
          <w:marLeft w:val="0"/>
          <w:marRight w:val="0"/>
          <w:marTop w:val="0"/>
          <w:marBottom w:val="0"/>
          <w:divBdr>
            <w:top w:val="none" w:sz="0" w:space="0" w:color="auto"/>
            <w:left w:val="none" w:sz="0" w:space="0" w:color="auto"/>
            <w:bottom w:val="none" w:sz="0" w:space="0" w:color="auto"/>
            <w:right w:val="none" w:sz="0" w:space="0" w:color="auto"/>
          </w:divBdr>
          <w:divsChild>
            <w:div w:id="1988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718552">
      <w:bodyDiv w:val="1"/>
      <w:marLeft w:val="0"/>
      <w:marRight w:val="0"/>
      <w:marTop w:val="0"/>
      <w:marBottom w:val="0"/>
      <w:divBdr>
        <w:top w:val="none" w:sz="0" w:space="0" w:color="auto"/>
        <w:left w:val="none" w:sz="0" w:space="0" w:color="auto"/>
        <w:bottom w:val="none" w:sz="0" w:space="0" w:color="auto"/>
        <w:right w:val="none" w:sz="0" w:space="0" w:color="auto"/>
      </w:divBdr>
      <w:divsChild>
        <w:div w:id="1004363781">
          <w:marLeft w:val="0"/>
          <w:marRight w:val="0"/>
          <w:marTop w:val="0"/>
          <w:marBottom w:val="0"/>
          <w:divBdr>
            <w:top w:val="none" w:sz="0" w:space="0" w:color="auto"/>
            <w:left w:val="none" w:sz="0" w:space="0" w:color="auto"/>
            <w:bottom w:val="none" w:sz="0" w:space="0" w:color="auto"/>
            <w:right w:val="none" w:sz="0" w:space="0" w:color="auto"/>
          </w:divBdr>
          <w:divsChild>
            <w:div w:id="1878004255">
              <w:marLeft w:val="0"/>
              <w:marRight w:val="0"/>
              <w:marTop w:val="0"/>
              <w:marBottom w:val="0"/>
              <w:divBdr>
                <w:top w:val="none" w:sz="0" w:space="0" w:color="auto"/>
                <w:left w:val="none" w:sz="0" w:space="0" w:color="auto"/>
                <w:bottom w:val="none" w:sz="0" w:space="0" w:color="auto"/>
                <w:right w:val="none" w:sz="0" w:space="0" w:color="auto"/>
              </w:divBdr>
              <w:divsChild>
                <w:div w:id="7084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223651">
      <w:bodyDiv w:val="1"/>
      <w:marLeft w:val="0"/>
      <w:marRight w:val="0"/>
      <w:marTop w:val="0"/>
      <w:marBottom w:val="0"/>
      <w:divBdr>
        <w:top w:val="none" w:sz="0" w:space="0" w:color="auto"/>
        <w:left w:val="none" w:sz="0" w:space="0" w:color="auto"/>
        <w:bottom w:val="none" w:sz="0" w:space="0" w:color="auto"/>
        <w:right w:val="none" w:sz="0" w:space="0" w:color="auto"/>
      </w:divBdr>
    </w:div>
    <w:div w:id="1357735033">
      <w:bodyDiv w:val="1"/>
      <w:marLeft w:val="0"/>
      <w:marRight w:val="0"/>
      <w:marTop w:val="0"/>
      <w:marBottom w:val="0"/>
      <w:divBdr>
        <w:top w:val="none" w:sz="0" w:space="0" w:color="auto"/>
        <w:left w:val="none" w:sz="0" w:space="0" w:color="auto"/>
        <w:bottom w:val="none" w:sz="0" w:space="0" w:color="auto"/>
        <w:right w:val="none" w:sz="0" w:space="0" w:color="auto"/>
      </w:divBdr>
    </w:div>
    <w:div w:id="1371686615">
      <w:bodyDiv w:val="1"/>
      <w:marLeft w:val="0"/>
      <w:marRight w:val="0"/>
      <w:marTop w:val="0"/>
      <w:marBottom w:val="0"/>
      <w:divBdr>
        <w:top w:val="none" w:sz="0" w:space="0" w:color="auto"/>
        <w:left w:val="none" w:sz="0" w:space="0" w:color="auto"/>
        <w:bottom w:val="none" w:sz="0" w:space="0" w:color="auto"/>
        <w:right w:val="none" w:sz="0" w:space="0" w:color="auto"/>
      </w:divBdr>
    </w:div>
    <w:div w:id="1377509017">
      <w:bodyDiv w:val="1"/>
      <w:marLeft w:val="0"/>
      <w:marRight w:val="0"/>
      <w:marTop w:val="0"/>
      <w:marBottom w:val="0"/>
      <w:divBdr>
        <w:top w:val="none" w:sz="0" w:space="0" w:color="auto"/>
        <w:left w:val="none" w:sz="0" w:space="0" w:color="auto"/>
        <w:bottom w:val="none" w:sz="0" w:space="0" w:color="auto"/>
        <w:right w:val="none" w:sz="0" w:space="0" w:color="auto"/>
      </w:divBdr>
      <w:divsChild>
        <w:div w:id="1783650689">
          <w:marLeft w:val="0"/>
          <w:marRight w:val="0"/>
          <w:marTop w:val="0"/>
          <w:marBottom w:val="0"/>
          <w:divBdr>
            <w:top w:val="none" w:sz="0" w:space="0" w:color="auto"/>
            <w:left w:val="none" w:sz="0" w:space="0" w:color="auto"/>
            <w:bottom w:val="none" w:sz="0" w:space="0" w:color="auto"/>
            <w:right w:val="none" w:sz="0" w:space="0" w:color="auto"/>
          </w:divBdr>
          <w:divsChild>
            <w:div w:id="1593511346">
              <w:marLeft w:val="0"/>
              <w:marRight w:val="0"/>
              <w:marTop w:val="0"/>
              <w:marBottom w:val="0"/>
              <w:divBdr>
                <w:top w:val="none" w:sz="0" w:space="0" w:color="auto"/>
                <w:left w:val="none" w:sz="0" w:space="0" w:color="auto"/>
                <w:bottom w:val="none" w:sz="0" w:space="0" w:color="auto"/>
                <w:right w:val="none" w:sz="0" w:space="0" w:color="auto"/>
              </w:divBdr>
              <w:divsChild>
                <w:div w:id="154809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330762">
      <w:bodyDiv w:val="1"/>
      <w:marLeft w:val="0"/>
      <w:marRight w:val="0"/>
      <w:marTop w:val="0"/>
      <w:marBottom w:val="0"/>
      <w:divBdr>
        <w:top w:val="none" w:sz="0" w:space="0" w:color="auto"/>
        <w:left w:val="none" w:sz="0" w:space="0" w:color="auto"/>
        <w:bottom w:val="none" w:sz="0" w:space="0" w:color="auto"/>
        <w:right w:val="none" w:sz="0" w:space="0" w:color="auto"/>
      </w:divBdr>
    </w:div>
    <w:div w:id="1389955892">
      <w:bodyDiv w:val="1"/>
      <w:marLeft w:val="0"/>
      <w:marRight w:val="0"/>
      <w:marTop w:val="0"/>
      <w:marBottom w:val="0"/>
      <w:divBdr>
        <w:top w:val="none" w:sz="0" w:space="0" w:color="auto"/>
        <w:left w:val="none" w:sz="0" w:space="0" w:color="auto"/>
        <w:bottom w:val="none" w:sz="0" w:space="0" w:color="auto"/>
        <w:right w:val="none" w:sz="0" w:space="0" w:color="auto"/>
      </w:divBdr>
    </w:div>
    <w:div w:id="1407146796">
      <w:bodyDiv w:val="1"/>
      <w:marLeft w:val="0"/>
      <w:marRight w:val="0"/>
      <w:marTop w:val="0"/>
      <w:marBottom w:val="0"/>
      <w:divBdr>
        <w:top w:val="none" w:sz="0" w:space="0" w:color="auto"/>
        <w:left w:val="none" w:sz="0" w:space="0" w:color="auto"/>
        <w:bottom w:val="none" w:sz="0" w:space="0" w:color="auto"/>
        <w:right w:val="none" w:sz="0" w:space="0" w:color="auto"/>
      </w:divBdr>
      <w:divsChild>
        <w:div w:id="1686204059">
          <w:marLeft w:val="0"/>
          <w:marRight w:val="0"/>
          <w:marTop w:val="0"/>
          <w:marBottom w:val="0"/>
          <w:divBdr>
            <w:top w:val="none" w:sz="0" w:space="0" w:color="auto"/>
            <w:left w:val="none" w:sz="0" w:space="0" w:color="auto"/>
            <w:bottom w:val="none" w:sz="0" w:space="0" w:color="auto"/>
            <w:right w:val="none" w:sz="0" w:space="0" w:color="auto"/>
          </w:divBdr>
          <w:divsChild>
            <w:div w:id="1407000384">
              <w:marLeft w:val="0"/>
              <w:marRight w:val="0"/>
              <w:marTop w:val="0"/>
              <w:marBottom w:val="0"/>
              <w:divBdr>
                <w:top w:val="none" w:sz="0" w:space="0" w:color="auto"/>
                <w:left w:val="none" w:sz="0" w:space="0" w:color="auto"/>
                <w:bottom w:val="none" w:sz="0" w:space="0" w:color="auto"/>
                <w:right w:val="none" w:sz="0" w:space="0" w:color="auto"/>
              </w:divBdr>
              <w:divsChild>
                <w:div w:id="111000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709658">
      <w:bodyDiv w:val="1"/>
      <w:marLeft w:val="0"/>
      <w:marRight w:val="0"/>
      <w:marTop w:val="0"/>
      <w:marBottom w:val="0"/>
      <w:divBdr>
        <w:top w:val="none" w:sz="0" w:space="0" w:color="auto"/>
        <w:left w:val="none" w:sz="0" w:space="0" w:color="auto"/>
        <w:bottom w:val="none" w:sz="0" w:space="0" w:color="auto"/>
        <w:right w:val="none" w:sz="0" w:space="0" w:color="auto"/>
      </w:divBdr>
    </w:div>
    <w:div w:id="1451708901">
      <w:bodyDiv w:val="1"/>
      <w:marLeft w:val="0"/>
      <w:marRight w:val="0"/>
      <w:marTop w:val="0"/>
      <w:marBottom w:val="0"/>
      <w:divBdr>
        <w:top w:val="none" w:sz="0" w:space="0" w:color="auto"/>
        <w:left w:val="none" w:sz="0" w:space="0" w:color="auto"/>
        <w:bottom w:val="none" w:sz="0" w:space="0" w:color="auto"/>
        <w:right w:val="none" w:sz="0" w:space="0" w:color="auto"/>
      </w:divBdr>
    </w:div>
    <w:div w:id="1468468445">
      <w:bodyDiv w:val="1"/>
      <w:marLeft w:val="0"/>
      <w:marRight w:val="0"/>
      <w:marTop w:val="0"/>
      <w:marBottom w:val="0"/>
      <w:divBdr>
        <w:top w:val="none" w:sz="0" w:space="0" w:color="auto"/>
        <w:left w:val="none" w:sz="0" w:space="0" w:color="auto"/>
        <w:bottom w:val="none" w:sz="0" w:space="0" w:color="auto"/>
        <w:right w:val="none" w:sz="0" w:space="0" w:color="auto"/>
      </w:divBdr>
    </w:div>
    <w:div w:id="1492015555">
      <w:bodyDiv w:val="1"/>
      <w:marLeft w:val="0"/>
      <w:marRight w:val="0"/>
      <w:marTop w:val="0"/>
      <w:marBottom w:val="0"/>
      <w:divBdr>
        <w:top w:val="none" w:sz="0" w:space="0" w:color="auto"/>
        <w:left w:val="none" w:sz="0" w:space="0" w:color="auto"/>
        <w:bottom w:val="none" w:sz="0" w:space="0" w:color="auto"/>
        <w:right w:val="none" w:sz="0" w:space="0" w:color="auto"/>
      </w:divBdr>
      <w:divsChild>
        <w:div w:id="267203013">
          <w:marLeft w:val="0"/>
          <w:marRight w:val="0"/>
          <w:marTop w:val="0"/>
          <w:marBottom w:val="0"/>
          <w:divBdr>
            <w:top w:val="none" w:sz="0" w:space="0" w:color="auto"/>
            <w:left w:val="none" w:sz="0" w:space="0" w:color="auto"/>
            <w:bottom w:val="none" w:sz="0" w:space="0" w:color="auto"/>
            <w:right w:val="none" w:sz="0" w:space="0" w:color="auto"/>
          </w:divBdr>
          <w:divsChild>
            <w:div w:id="1868982410">
              <w:marLeft w:val="0"/>
              <w:marRight w:val="0"/>
              <w:marTop w:val="0"/>
              <w:marBottom w:val="0"/>
              <w:divBdr>
                <w:top w:val="none" w:sz="0" w:space="0" w:color="auto"/>
                <w:left w:val="none" w:sz="0" w:space="0" w:color="auto"/>
                <w:bottom w:val="none" w:sz="0" w:space="0" w:color="auto"/>
                <w:right w:val="none" w:sz="0" w:space="0" w:color="auto"/>
              </w:divBdr>
              <w:divsChild>
                <w:div w:id="109663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165315">
      <w:bodyDiv w:val="1"/>
      <w:marLeft w:val="0"/>
      <w:marRight w:val="0"/>
      <w:marTop w:val="0"/>
      <w:marBottom w:val="0"/>
      <w:divBdr>
        <w:top w:val="none" w:sz="0" w:space="0" w:color="auto"/>
        <w:left w:val="none" w:sz="0" w:space="0" w:color="auto"/>
        <w:bottom w:val="none" w:sz="0" w:space="0" w:color="auto"/>
        <w:right w:val="none" w:sz="0" w:space="0" w:color="auto"/>
      </w:divBdr>
      <w:divsChild>
        <w:div w:id="1068267179">
          <w:marLeft w:val="0"/>
          <w:marRight w:val="0"/>
          <w:marTop w:val="0"/>
          <w:marBottom w:val="0"/>
          <w:divBdr>
            <w:top w:val="none" w:sz="0" w:space="0" w:color="auto"/>
            <w:left w:val="none" w:sz="0" w:space="0" w:color="auto"/>
            <w:bottom w:val="none" w:sz="0" w:space="0" w:color="auto"/>
            <w:right w:val="none" w:sz="0" w:space="0" w:color="auto"/>
          </w:divBdr>
          <w:divsChild>
            <w:div w:id="69272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013451">
      <w:bodyDiv w:val="1"/>
      <w:marLeft w:val="0"/>
      <w:marRight w:val="0"/>
      <w:marTop w:val="0"/>
      <w:marBottom w:val="0"/>
      <w:divBdr>
        <w:top w:val="none" w:sz="0" w:space="0" w:color="auto"/>
        <w:left w:val="none" w:sz="0" w:space="0" w:color="auto"/>
        <w:bottom w:val="none" w:sz="0" w:space="0" w:color="auto"/>
        <w:right w:val="none" w:sz="0" w:space="0" w:color="auto"/>
      </w:divBdr>
      <w:divsChild>
        <w:div w:id="1624455254">
          <w:marLeft w:val="0"/>
          <w:marRight w:val="0"/>
          <w:marTop w:val="0"/>
          <w:marBottom w:val="0"/>
          <w:divBdr>
            <w:top w:val="none" w:sz="0" w:space="0" w:color="auto"/>
            <w:left w:val="none" w:sz="0" w:space="0" w:color="auto"/>
            <w:bottom w:val="none" w:sz="0" w:space="0" w:color="auto"/>
            <w:right w:val="none" w:sz="0" w:space="0" w:color="auto"/>
          </w:divBdr>
          <w:divsChild>
            <w:div w:id="958071690">
              <w:marLeft w:val="0"/>
              <w:marRight w:val="0"/>
              <w:marTop w:val="0"/>
              <w:marBottom w:val="0"/>
              <w:divBdr>
                <w:top w:val="none" w:sz="0" w:space="0" w:color="auto"/>
                <w:left w:val="none" w:sz="0" w:space="0" w:color="auto"/>
                <w:bottom w:val="none" w:sz="0" w:space="0" w:color="auto"/>
                <w:right w:val="none" w:sz="0" w:space="0" w:color="auto"/>
              </w:divBdr>
              <w:divsChild>
                <w:div w:id="15416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61661">
      <w:bodyDiv w:val="1"/>
      <w:marLeft w:val="0"/>
      <w:marRight w:val="0"/>
      <w:marTop w:val="0"/>
      <w:marBottom w:val="0"/>
      <w:divBdr>
        <w:top w:val="none" w:sz="0" w:space="0" w:color="auto"/>
        <w:left w:val="none" w:sz="0" w:space="0" w:color="auto"/>
        <w:bottom w:val="none" w:sz="0" w:space="0" w:color="auto"/>
        <w:right w:val="none" w:sz="0" w:space="0" w:color="auto"/>
      </w:divBdr>
    </w:div>
    <w:div w:id="1570115576">
      <w:bodyDiv w:val="1"/>
      <w:marLeft w:val="0"/>
      <w:marRight w:val="0"/>
      <w:marTop w:val="0"/>
      <w:marBottom w:val="0"/>
      <w:divBdr>
        <w:top w:val="none" w:sz="0" w:space="0" w:color="auto"/>
        <w:left w:val="none" w:sz="0" w:space="0" w:color="auto"/>
        <w:bottom w:val="none" w:sz="0" w:space="0" w:color="auto"/>
        <w:right w:val="none" w:sz="0" w:space="0" w:color="auto"/>
      </w:divBdr>
      <w:divsChild>
        <w:div w:id="1110854140">
          <w:marLeft w:val="0"/>
          <w:marRight w:val="0"/>
          <w:marTop w:val="0"/>
          <w:marBottom w:val="0"/>
          <w:divBdr>
            <w:top w:val="none" w:sz="0" w:space="0" w:color="auto"/>
            <w:left w:val="none" w:sz="0" w:space="0" w:color="auto"/>
            <w:bottom w:val="none" w:sz="0" w:space="0" w:color="auto"/>
            <w:right w:val="none" w:sz="0" w:space="0" w:color="auto"/>
          </w:divBdr>
          <w:divsChild>
            <w:div w:id="1362586476">
              <w:marLeft w:val="0"/>
              <w:marRight w:val="0"/>
              <w:marTop w:val="0"/>
              <w:marBottom w:val="0"/>
              <w:divBdr>
                <w:top w:val="none" w:sz="0" w:space="0" w:color="auto"/>
                <w:left w:val="none" w:sz="0" w:space="0" w:color="auto"/>
                <w:bottom w:val="none" w:sz="0" w:space="0" w:color="auto"/>
                <w:right w:val="none" w:sz="0" w:space="0" w:color="auto"/>
              </w:divBdr>
              <w:divsChild>
                <w:div w:id="127783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036777">
      <w:bodyDiv w:val="1"/>
      <w:marLeft w:val="0"/>
      <w:marRight w:val="0"/>
      <w:marTop w:val="0"/>
      <w:marBottom w:val="0"/>
      <w:divBdr>
        <w:top w:val="none" w:sz="0" w:space="0" w:color="auto"/>
        <w:left w:val="none" w:sz="0" w:space="0" w:color="auto"/>
        <w:bottom w:val="none" w:sz="0" w:space="0" w:color="auto"/>
        <w:right w:val="none" w:sz="0" w:space="0" w:color="auto"/>
      </w:divBdr>
    </w:div>
    <w:div w:id="1588077478">
      <w:bodyDiv w:val="1"/>
      <w:marLeft w:val="0"/>
      <w:marRight w:val="0"/>
      <w:marTop w:val="0"/>
      <w:marBottom w:val="0"/>
      <w:divBdr>
        <w:top w:val="none" w:sz="0" w:space="0" w:color="auto"/>
        <w:left w:val="none" w:sz="0" w:space="0" w:color="auto"/>
        <w:bottom w:val="none" w:sz="0" w:space="0" w:color="auto"/>
        <w:right w:val="none" w:sz="0" w:space="0" w:color="auto"/>
      </w:divBdr>
    </w:div>
    <w:div w:id="1602256513">
      <w:bodyDiv w:val="1"/>
      <w:marLeft w:val="0"/>
      <w:marRight w:val="0"/>
      <w:marTop w:val="0"/>
      <w:marBottom w:val="0"/>
      <w:divBdr>
        <w:top w:val="none" w:sz="0" w:space="0" w:color="auto"/>
        <w:left w:val="none" w:sz="0" w:space="0" w:color="auto"/>
        <w:bottom w:val="none" w:sz="0" w:space="0" w:color="auto"/>
        <w:right w:val="none" w:sz="0" w:space="0" w:color="auto"/>
      </w:divBdr>
      <w:divsChild>
        <w:div w:id="1969774217">
          <w:marLeft w:val="0"/>
          <w:marRight w:val="0"/>
          <w:marTop w:val="0"/>
          <w:marBottom w:val="0"/>
          <w:divBdr>
            <w:top w:val="none" w:sz="0" w:space="0" w:color="auto"/>
            <w:left w:val="none" w:sz="0" w:space="0" w:color="auto"/>
            <w:bottom w:val="none" w:sz="0" w:space="0" w:color="auto"/>
            <w:right w:val="none" w:sz="0" w:space="0" w:color="auto"/>
          </w:divBdr>
          <w:divsChild>
            <w:div w:id="276067986">
              <w:marLeft w:val="0"/>
              <w:marRight w:val="0"/>
              <w:marTop w:val="0"/>
              <w:marBottom w:val="0"/>
              <w:divBdr>
                <w:top w:val="none" w:sz="0" w:space="0" w:color="auto"/>
                <w:left w:val="none" w:sz="0" w:space="0" w:color="auto"/>
                <w:bottom w:val="none" w:sz="0" w:space="0" w:color="auto"/>
                <w:right w:val="none" w:sz="0" w:space="0" w:color="auto"/>
              </w:divBdr>
              <w:divsChild>
                <w:div w:id="178711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89965">
      <w:bodyDiv w:val="1"/>
      <w:marLeft w:val="0"/>
      <w:marRight w:val="0"/>
      <w:marTop w:val="0"/>
      <w:marBottom w:val="0"/>
      <w:divBdr>
        <w:top w:val="none" w:sz="0" w:space="0" w:color="auto"/>
        <w:left w:val="none" w:sz="0" w:space="0" w:color="auto"/>
        <w:bottom w:val="none" w:sz="0" w:space="0" w:color="auto"/>
        <w:right w:val="none" w:sz="0" w:space="0" w:color="auto"/>
      </w:divBdr>
      <w:divsChild>
        <w:div w:id="730464390">
          <w:marLeft w:val="0"/>
          <w:marRight w:val="0"/>
          <w:marTop w:val="0"/>
          <w:marBottom w:val="0"/>
          <w:divBdr>
            <w:top w:val="none" w:sz="0" w:space="0" w:color="auto"/>
            <w:left w:val="none" w:sz="0" w:space="0" w:color="auto"/>
            <w:bottom w:val="none" w:sz="0" w:space="0" w:color="auto"/>
            <w:right w:val="none" w:sz="0" w:space="0" w:color="auto"/>
          </w:divBdr>
          <w:divsChild>
            <w:div w:id="9354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90144">
      <w:bodyDiv w:val="1"/>
      <w:marLeft w:val="0"/>
      <w:marRight w:val="0"/>
      <w:marTop w:val="0"/>
      <w:marBottom w:val="0"/>
      <w:divBdr>
        <w:top w:val="none" w:sz="0" w:space="0" w:color="auto"/>
        <w:left w:val="none" w:sz="0" w:space="0" w:color="auto"/>
        <w:bottom w:val="none" w:sz="0" w:space="0" w:color="auto"/>
        <w:right w:val="none" w:sz="0" w:space="0" w:color="auto"/>
      </w:divBdr>
    </w:div>
    <w:div w:id="1658536737">
      <w:bodyDiv w:val="1"/>
      <w:marLeft w:val="0"/>
      <w:marRight w:val="0"/>
      <w:marTop w:val="0"/>
      <w:marBottom w:val="0"/>
      <w:divBdr>
        <w:top w:val="none" w:sz="0" w:space="0" w:color="auto"/>
        <w:left w:val="none" w:sz="0" w:space="0" w:color="auto"/>
        <w:bottom w:val="none" w:sz="0" w:space="0" w:color="auto"/>
        <w:right w:val="none" w:sz="0" w:space="0" w:color="auto"/>
      </w:divBdr>
    </w:div>
    <w:div w:id="1734543009">
      <w:bodyDiv w:val="1"/>
      <w:marLeft w:val="0"/>
      <w:marRight w:val="0"/>
      <w:marTop w:val="0"/>
      <w:marBottom w:val="0"/>
      <w:divBdr>
        <w:top w:val="none" w:sz="0" w:space="0" w:color="auto"/>
        <w:left w:val="none" w:sz="0" w:space="0" w:color="auto"/>
        <w:bottom w:val="none" w:sz="0" w:space="0" w:color="auto"/>
        <w:right w:val="none" w:sz="0" w:space="0" w:color="auto"/>
      </w:divBdr>
    </w:div>
    <w:div w:id="1827553063">
      <w:bodyDiv w:val="1"/>
      <w:marLeft w:val="0"/>
      <w:marRight w:val="0"/>
      <w:marTop w:val="0"/>
      <w:marBottom w:val="0"/>
      <w:divBdr>
        <w:top w:val="none" w:sz="0" w:space="0" w:color="auto"/>
        <w:left w:val="none" w:sz="0" w:space="0" w:color="auto"/>
        <w:bottom w:val="none" w:sz="0" w:space="0" w:color="auto"/>
        <w:right w:val="none" w:sz="0" w:space="0" w:color="auto"/>
      </w:divBdr>
    </w:div>
    <w:div w:id="1839078044">
      <w:bodyDiv w:val="1"/>
      <w:marLeft w:val="0"/>
      <w:marRight w:val="0"/>
      <w:marTop w:val="0"/>
      <w:marBottom w:val="0"/>
      <w:divBdr>
        <w:top w:val="none" w:sz="0" w:space="0" w:color="auto"/>
        <w:left w:val="none" w:sz="0" w:space="0" w:color="auto"/>
        <w:bottom w:val="none" w:sz="0" w:space="0" w:color="auto"/>
        <w:right w:val="none" w:sz="0" w:space="0" w:color="auto"/>
      </w:divBdr>
    </w:div>
    <w:div w:id="1839491211">
      <w:bodyDiv w:val="1"/>
      <w:marLeft w:val="0"/>
      <w:marRight w:val="0"/>
      <w:marTop w:val="0"/>
      <w:marBottom w:val="0"/>
      <w:divBdr>
        <w:top w:val="none" w:sz="0" w:space="0" w:color="auto"/>
        <w:left w:val="none" w:sz="0" w:space="0" w:color="auto"/>
        <w:bottom w:val="none" w:sz="0" w:space="0" w:color="auto"/>
        <w:right w:val="none" w:sz="0" w:space="0" w:color="auto"/>
      </w:divBdr>
      <w:divsChild>
        <w:div w:id="403838530">
          <w:marLeft w:val="0"/>
          <w:marRight w:val="0"/>
          <w:marTop w:val="0"/>
          <w:marBottom w:val="0"/>
          <w:divBdr>
            <w:top w:val="none" w:sz="0" w:space="0" w:color="auto"/>
            <w:left w:val="none" w:sz="0" w:space="0" w:color="auto"/>
            <w:bottom w:val="none" w:sz="0" w:space="0" w:color="auto"/>
            <w:right w:val="none" w:sz="0" w:space="0" w:color="auto"/>
          </w:divBdr>
          <w:divsChild>
            <w:div w:id="1736582981">
              <w:marLeft w:val="0"/>
              <w:marRight w:val="0"/>
              <w:marTop w:val="0"/>
              <w:marBottom w:val="0"/>
              <w:divBdr>
                <w:top w:val="none" w:sz="0" w:space="0" w:color="auto"/>
                <w:left w:val="none" w:sz="0" w:space="0" w:color="auto"/>
                <w:bottom w:val="none" w:sz="0" w:space="0" w:color="auto"/>
                <w:right w:val="none" w:sz="0" w:space="0" w:color="auto"/>
              </w:divBdr>
              <w:divsChild>
                <w:div w:id="192356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772868">
      <w:bodyDiv w:val="1"/>
      <w:marLeft w:val="0"/>
      <w:marRight w:val="0"/>
      <w:marTop w:val="0"/>
      <w:marBottom w:val="0"/>
      <w:divBdr>
        <w:top w:val="none" w:sz="0" w:space="0" w:color="auto"/>
        <w:left w:val="none" w:sz="0" w:space="0" w:color="auto"/>
        <w:bottom w:val="none" w:sz="0" w:space="0" w:color="auto"/>
        <w:right w:val="none" w:sz="0" w:space="0" w:color="auto"/>
      </w:divBdr>
      <w:divsChild>
        <w:div w:id="1684087526">
          <w:marLeft w:val="0"/>
          <w:marRight w:val="0"/>
          <w:marTop w:val="0"/>
          <w:marBottom w:val="0"/>
          <w:divBdr>
            <w:top w:val="none" w:sz="0" w:space="0" w:color="auto"/>
            <w:left w:val="none" w:sz="0" w:space="0" w:color="auto"/>
            <w:bottom w:val="none" w:sz="0" w:space="0" w:color="auto"/>
            <w:right w:val="none" w:sz="0" w:space="0" w:color="auto"/>
          </w:divBdr>
          <w:divsChild>
            <w:div w:id="321979555">
              <w:marLeft w:val="0"/>
              <w:marRight w:val="0"/>
              <w:marTop w:val="0"/>
              <w:marBottom w:val="0"/>
              <w:divBdr>
                <w:top w:val="none" w:sz="0" w:space="0" w:color="auto"/>
                <w:left w:val="none" w:sz="0" w:space="0" w:color="auto"/>
                <w:bottom w:val="none" w:sz="0" w:space="0" w:color="auto"/>
                <w:right w:val="none" w:sz="0" w:space="0" w:color="auto"/>
              </w:divBdr>
              <w:divsChild>
                <w:div w:id="3005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227146">
      <w:bodyDiv w:val="1"/>
      <w:marLeft w:val="0"/>
      <w:marRight w:val="0"/>
      <w:marTop w:val="0"/>
      <w:marBottom w:val="0"/>
      <w:divBdr>
        <w:top w:val="none" w:sz="0" w:space="0" w:color="auto"/>
        <w:left w:val="none" w:sz="0" w:space="0" w:color="auto"/>
        <w:bottom w:val="none" w:sz="0" w:space="0" w:color="auto"/>
        <w:right w:val="none" w:sz="0" w:space="0" w:color="auto"/>
      </w:divBdr>
      <w:divsChild>
        <w:div w:id="199244477">
          <w:marLeft w:val="0"/>
          <w:marRight w:val="0"/>
          <w:marTop w:val="0"/>
          <w:marBottom w:val="0"/>
          <w:divBdr>
            <w:top w:val="none" w:sz="0" w:space="0" w:color="auto"/>
            <w:left w:val="none" w:sz="0" w:space="0" w:color="auto"/>
            <w:bottom w:val="none" w:sz="0" w:space="0" w:color="auto"/>
            <w:right w:val="none" w:sz="0" w:space="0" w:color="auto"/>
          </w:divBdr>
          <w:divsChild>
            <w:div w:id="237135175">
              <w:marLeft w:val="0"/>
              <w:marRight w:val="0"/>
              <w:marTop w:val="0"/>
              <w:marBottom w:val="0"/>
              <w:divBdr>
                <w:top w:val="none" w:sz="0" w:space="0" w:color="auto"/>
                <w:left w:val="none" w:sz="0" w:space="0" w:color="auto"/>
                <w:bottom w:val="none" w:sz="0" w:space="0" w:color="auto"/>
                <w:right w:val="none" w:sz="0" w:space="0" w:color="auto"/>
              </w:divBdr>
              <w:divsChild>
                <w:div w:id="6024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21353">
      <w:bodyDiv w:val="1"/>
      <w:marLeft w:val="0"/>
      <w:marRight w:val="0"/>
      <w:marTop w:val="0"/>
      <w:marBottom w:val="0"/>
      <w:divBdr>
        <w:top w:val="none" w:sz="0" w:space="0" w:color="auto"/>
        <w:left w:val="none" w:sz="0" w:space="0" w:color="auto"/>
        <w:bottom w:val="none" w:sz="0" w:space="0" w:color="auto"/>
        <w:right w:val="none" w:sz="0" w:space="0" w:color="auto"/>
      </w:divBdr>
    </w:div>
    <w:div w:id="1893037244">
      <w:bodyDiv w:val="1"/>
      <w:marLeft w:val="0"/>
      <w:marRight w:val="0"/>
      <w:marTop w:val="0"/>
      <w:marBottom w:val="0"/>
      <w:divBdr>
        <w:top w:val="none" w:sz="0" w:space="0" w:color="auto"/>
        <w:left w:val="none" w:sz="0" w:space="0" w:color="auto"/>
        <w:bottom w:val="none" w:sz="0" w:space="0" w:color="auto"/>
        <w:right w:val="none" w:sz="0" w:space="0" w:color="auto"/>
      </w:divBdr>
      <w:divsChild>
        <w:div w:id="551582872">
          <w:marLeft w:val="0"/>
          <w:marRight w:val="0"/>
          <w:marTop w:val="0"/>
          <w:marBottom w:val="0"/>
          <w:divBdr>
            <w:top w:val="none" w:sz="0" w:space="0" w:color="auto"/>
            <w:left w:val="none" w:sz="0" w:space="0" w:color="auto"/>
            <w:bottom w:val="none" w:sz="0" w:space="0" w:color="auto"/>
            <w:right w:val="none" w:sz="0" w:space="0" w:color="auto"/>
          </w:divBdr>
          <w:divsChild>
            <w:div w:id="1101335714">
              <w:marLeft w:val="0"/>
              <w:marRight w:val="0"/>
              <w:marTop w:val="0"/>
              <w:marBottom w:val="0"/>
              <w:divBdr>
                <w:top w:val="none" w:sz="0" w:space="0" w:color="auto"/>
                <w:left w:val="none" w:sz="0" w:space="0" w:color="auto"/>
                <w:bottom w:val="none" w:sz="0" w:space="0" w:color="auto"/>
                <w:right w:val="none" w:sz="0" w:space="0" w:color="auto"/>
              </w:divBdr>
              <w:divsChild>
                <w:div w:id="146184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133709">
      <w:bodyDiv w:val="1"/>
      <w:marLeft w:val="0"/>
      <w:marRight w:val="0"/>
      <w:marTop w:val="0"/>
      <w:marBottom w:val="0"/>
      <w:divBdr>
        <w:top w:val="none" w:sz="0" w:space="0" w:color="auto"/>
        <w:left w:val="none" w:sz="0" w:space="0" w:color="auto"/>
        <w:bottom w:val="none" w:sz="0" w:space="0" w:color="auto"/>
        <w:right w:val="none" w:sz="0" w:space="0" w:color="auto"/>
      </w:divBdr>
    </w:div>
    <w:div w:id="1978605408">
      <w:bodyDiv w:val="1"/>
      <w:marLeft w:val="0"/>
      <w:marRight w:val="0"/>
      <w:marTop w:val="0"/>
      <w:marBottom w:val="0"/>
      <w:divBdr>
        <w:top w:val="none" w:sz="0" w:space="0" w:color="auto"/>
        <w:left w:val="none" w:sz="0" w:space="0" w:color="auto"/>
        <w:bottom w:val="none" w:sz="0" w:space="0" w:color="auto"/>
        <w:right w:val="none" w:sz="0" w:space="0" w:color="auto"/>
      </w:divBdr>
      <w:divsChild>
        <w:div w:id="9571278">
          <w:marLeft w:val="0"/>
          <w:marRight w:val="0"/>
          <w:marTop w:val="0"/>
          <w:marBottom w:val="0"/>
          <w:divBdr>
            <w:top w:val="none" w:sz="0" w:space="0" w:color="auto"/>
            <w:left w:val="none" w:sz="0" w:space="0" w:color="auto"/>
            <w:bottom w:val="none" w:sz="0" w:space="0" w:color="auto"/>
            <w:right w:val="none" w:sz="0" w:space="0" w:color="auto"/>
          </w:divBdr>
          <w:divsChild>
            <w:div w:id="512719851">
              <w:marLeft w:val="0"/>
              <w:marRight w:val="0"/>
              <w:marTop w:val="0"/>
              <w:marBottom w:val="0"/>
              <w:divBdr>
                <w:top w:val="none" w:sz="0" w:space="0" w:color="auto"/>
                <w:left w:val="none" w:sz="0" w:space="0" w:color="auto"/>
                <w:bottom w:val="none" w:sz="0" w:space="0" w:color="auto"/>
                <w:right w:val="none" w:sz="0" w:space="0" w:color="auto"/>
              </w:divBdr>
              <w:divsChild>
                <w:div w:id="3890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924891">
      <w:bodyDiv w:val="1"/>
      <w:marLeft w:val="0"/>
      <w:marRight w:val="0"/>
      <w:marTop w:val="0"/>
      <w:marBottom w:val="0"/>
      <w:divBdr>
        <w:top w:val="none" w:sz="0" w:space="0" w:color="auto"/>
        <w:left w:val="none" w:sz="0" w:space="0" w:color="auto"/>
        <w:bottom w:val="none" w:sz="0" w:space="0" w:color="auto"/>
        <w:right w:val="none" w:sz="0" w:space="0" w:color="auto"/>
      </w:divBdr>
    </w:div>
    <w:div w:id="2042170400">
      <w:bodyDiv w:val="1"/>
      <w:marLeft w:val="0"/>
      <w:marRight w:val="0"/>
      <w:marTop w:val="0"/>
      <w:marBottom w:val="0"/>
      <w:divBdr>
        <w:top w:val="none" w:sz="0" w:space="0" w:color="auto"/>
        <w:left w:val="none" w:sz="0" w:space="0" w:color="auto"/>
        <w:bottom w:val="none" w:sz="0" w:space="0" w:color="auto"/>
        <w:right w:val="none" w:sz="0" w:space="0" w:color="auto"/>
      </w:divBdr>
    </w:div>
    <w:div w:id="2049530693">
      <w:bodyDiv w:val="1"/>
      <w:marLeft w:val="0"/>
      <w:marRight w:val="0"/>
      <w:marTop w:val="0"/>
      <w:marBottom w:val="0"/>
      <w:divBdr>
        <w:top w:val="none" w:sz="0" w:space="0" w:color="auto"/>
        <w:left w:val="none" w:sz="0" w:space="0" w:color="auto"/>
        <w:bottom w:val="none" w:sz="0" w:space="0" w:color="auto"/>
        <w:right w:val="none" w:sz="0" w:space="0" w:color="auto"/>
      </w:divBdr>
      <w:divsChild>
        <w:div w:id="723723079">
          <w:marLeft w:val="0"/>
          <w:marRight w:val="0"/>
          <w:marTop w:val="0"/>
          <w:marBottom w:val="0"/>
          <w:divBdr>
            <w:top w:val="none" w:sz="0" w:space="0" w:color="auto"/>
            <w:left w:val="none" w:sz="0" w:space="0" w:color="auto"/>
            <w:bottom w:val="none" w:sz="0" w:space="0" w:color="auto"/>
            <w:right w:val="none" w:sz="0" w:space="0" w:color="auto"/>
          </w:divBdr>
          <w:divsChild>
            <w:div w:id="669023639">
              <w:marLeft w:val="0"/>
              <w:marRight w:val="0"/>
              <w:marTop w:val="0"/>
              <w:marBottom w:val="0"/>
              <w:divBdr>
                <w:top w:val="none" w:sz="0" w:space="0" w:color="auto"/>
                <w:left w:val="none" w:sz="0" w:space="0" w:color="auto"/>
                <w:bottom w:val="none" w:sz="0" w:space="0" w:color="auto"/>
                <w:right w:val="none" w:sz="0" w:space="0" w:color="auto"/>
              </w:divBdr>
              <w:divsChild>
                <w:div w:id="88907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533971">
      <w:bodyDiv w:val="1"/>
      <w:marLeft w:val="0"/>
      <w:marRight w:val="0"/>
      <w:marTop w:val="0"/>
      <w:marBottom w:val="0"/>
      <w:divBdr>
        <w:top w:val="none" w:sz="0" w:space="0" w:color="auto"/>
        <w:left w:val="none" w:sz="0" w:space="0" w:color="auto"/>
        <w:bottom w:val="none" w:sz="0" w:space="0" w:color="auto"/>
        <w:right w:val="none" w:sz="0" w:space="0" w:color="auto"/>
      </w:divBdr>
      <w:divsChild>
        <w:div w:id="1365129490">
          <w:marLeft w:val="0"/>
          <w:marRight w:val="0"/>
          <w:marTop w:val="0"/>
          <w:marBottom w:val="0"/>
          <w:divBdr>
            <w:top w:val="none" w:sz="0" w:space="0" w:color="auto"/>
            <w:left w:val="none" w:sz="0" w:space="0" w:color="auto"/>
            <w:bottom w:val="none" w:sz="0" w:space="0" w:color="auto"/>
            <w:right w:val="none" w:sz="0" w:space="0" w:color="auto"/>
          </w:divBdr>
          <w:divsChild>
            <w:div w:id="422143452">
              <w:marLeft w:val="0"/>
              <w:marRight w:val="0"/>
              <w:marTop w:val="0"/>
              <w:marBottom w:val="0"/>
              <w:divBdr>
                <w:top w:val="none" w:sz="0" w:space="0" w:color="auto"/>
                <w:left w:val="none" w:sz="0" w:space="0" w:color="auto"/>
                <w:bottom w:val="none" w:sz="0" w:space="0" w:color="auto"/>
                <w:right w:val="none" w:sz="0" w:space="0" w:color="auto"/>
              </w:divBdr>
              <w:divsChild>
                <w:div w:id="34144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734248">
      <w:bodyDiv w:val="1"/>
      <w:marLeft w:val="0"/>
      <w:marRight w:val="0"/>
      <w:marTop w:val="0"/>
      <w:marBottom w:val="0"/>
      <w:divBdr>
        <w:top w:val="none" w:sz="0" w:space="0" w:color="auto"/>
        <w:left w:val="none" w:sz="0" w:space="0" w:color="auto"/>
        <w:bottom w:val="none" w:sz="0" w:space="0" w:color="auto"/>
        <w:right w:val="none" w:sz="0" w:space="0" w:color="auto"/>
      </w:divBdr>
    </w:div>
    <w:div w:id="212214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1375</Words>
  <Characters>7839</Characters>
  <Application>Microsoft Office Word</Application>
  <DocSecurity>0</DocSecurity>
  <Lines>65</Lines>
  <Paragraphs>18</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
      <vt:lpstr/>
      <vt:lpstr/>
    </vt:vector>
  </TitlesOfParts>
  <Company>Universität St. Gallen</Company>
  <LinksUpToDate>false</LinksUpToDate>
  <CharactersWithSpaces>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Nina Karnaukh</dc:creator>
  <cp:lastModifiedBy>Adriano Lama</cp:lastModifiedBy>
  <cp:revision>48</cp:revision>
  <dcterms:created xsi:type="dcterms:W3CDTF">2021-03-14T16:53:00Z</dcterms:created>
  <dcterms:modified xsi:type="dcterms:W3CDTF">2026-03-17T13:35:00Z</dcterms:modified>
</cp:coreProperties>
</file>