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066CC" w:sz="12" w:space="4"/>
        </w:pBdr>
        <w:spacing w:after="60"/>
      </w:pPr>
      <w:r>
        <w:rPr>
          <w:b/>
          <w:bCs/>
          <w:sz w:val="36"/>
          <w:szCs w:val="36"/>
        </w:rPr>
        <w:t xml:space="preserve">RegionalAR — Privacy Policy</w:t>
      </w:r>
    </w:p>
    <w:p>
      <w:pPr>
        <w:spacing w:after="200"/>
      </w:pPr>
      <w:r>
        <w:rPr>
          <w:i/>
          <w:iCs/>
          <w:color w:val="666666"/>
          <w:sz w:val="20"/>
          <w:szCs w:val="20"/>
        </w:rPr>
        <w:t xml:space="preserve">Last updated: April 30, 2026</w:t>
      </w:r>
    </w:p>
    <w:p>
      <w:pPr>
        <w:spacing w:after="120"/>
      </w:pPr>
      <w:r>
        <w:t xml:space="preserve">RegionalAR is a medical imaging viewer for Meta Quest, developed by Laurence Henson, MD. This policy explains the data the App collects, how it is used, and how you can access, correct, or delete it.</w:t>
      </w:r>
    </w:p>
    <w:p>
      <w:pPr>
        <w:pStyle w:val="Heading2"/>
        <w:spacing w:after="100" w:before="240"/>
      </w:pPr>
      <w:r>
        <w:rPr>
          <w:b/>
          <w:bCs/>
          <w:color w:val="0066CC"/>
          <w:sz w:val="26"/>
          <w:szCs w:val="26"/>
        </w:rPr>
        <w:t xml:space="preserve">What We Collect</w:t>
      </w:r>
    </w:p>
    <w:p>
      <w:pPr>
        <w:spacing w:after="120"/>
      </w:pPr>
      <w:r>
        <w:t xml:space="preserve">Through the Meta Horizon Platform, RegionalAR collects only the following: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Data</w:t>
            </w:r>
          </w:p>
        </w:tc>
        <w:tc>
          <w:tcPr>
            <w:tcW w:type="dxa" w:w="37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Purpose</w:t>
            </w:r>
          </w:p>
        </w:tc>
        <w:tc>
          <w:tcPr>
            <w:tcW w:type="dxa" w:w="31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Storage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ID </w:t>
            </w:r>
            <w:r>
              <w:t xml:space="preserve">(anonymous, app-scoped)</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Verify in-app purchase entitlement and generate a license key for the optional Desktop Companion.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Held in memory during the session only. Never written to disk. Never sent off-device.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Age Category </w:t>
            </w:r>
            <w:r>
              <w:t xml:space="preserve">(e.g., adult / teen)</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Confirm minimum age before showing anatomical content.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Held in memory during the session only. Never written to disk. Never sent off-device.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In-App Purchase status</w:t>
            </w:r>
          </w:p>
        </w:tc>
        <w:tc>
          <w:tcPr>
            <w:tcW w:type="dxa" w:w="3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Determine whether to show the license activation panel for the Desktop Companion ($9.99 add-on).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Fetched from Meta on demand. License key generated on-device using HMAC-SHA256.</w:t>
            </w:r>
          </w:p>
        </w:tc>
      </w:tr>
    </w:tbl>
    <w:p>
      <w:pPr>
        <w:spacing w:after="120"/>
      </w:pPr>
      <w:r>
        <w:t xml:space="preserve"/>
      </w:r>
    </w:p>
    <w:p>
      <w:pPr>
        <w:spacing w:after="120"/>
      </w:pPr>
      <w:r>
        <w:t xml:space="preserve">The App requests no other categories of data — no analytics, telemetry, location, voice, eye/hand/face tracking, microphone, photos, contacts, advertising IDs, or persistent device IDs.</w:t>
      </w:r>
    </w:p>
    <w:p>
      <w:pPr>
        <w:pStyle w:val="Heading2"/>
        <w:spacing w:after="100" w:before="240"/>
      </w:pPr>
      <w:r>
        <w:rPr>
          <w:b/>
          <w:bCs/>
          <w:color w:val="0066CC"/>
          <w:sz w:val="26"/>
          <w:szCs w:val="26"/>
        </w:rPr>
        <w:t xml:space="preserve">Medical Imaging Data</w:t>
      </w:r>
    </w:p>
    <w:p>
      <w:pPr>
        <w:spacing w:after="120"/>
      </w:pPr>
      <w:r>
        <w:t xml:space="preserve">Any DICOM/CT/MRI scans you view in the App are transferred from your own PC to your own Quest over your local Wi-Fi only. Scan data never leaves your devices, is never associated with your Meta account, and is never sent to the developer, Meta, or any third party.</w:t>
      </w:r>
    </w:p>
    <w:p>
      <w:pPr>
        <w:pStyle w:val="Heading2"/>
        <w:spacing w:after="100" w:before="240"/>
      </w:pPr>
      <w:r>
        <w:rPr>
          <w:b/>
          <w:bCs/>
          <w:color w:val="0066CC"/>
          <w:sz w:val="26"/>
          <w:szCs w:val="26"/>
        </w:rPr>
        <w:t xml:space="preserve">Data Retention</w:t>
      </w:r>
    </w:p>
    <w:p>
      <w:pPr>
        <w:spacing w:after="120"/>
      </w:pPr>
      <w:r>
        <w:t xml:space="preserve">Platform data (User ID, age category, IAP status) is held in device memory for the duration of an app session and discarded when the App closes. The optional Desktop Companion stores one local file on your PC (</w:t>
      </w:r>
      <w:r>
        <w:rPr>
          <w:rFonts w:ascii="Consolas" w:cs="Consolas" w:eastAsia="Consolas" w:hAnsi="Consolas"/>
        </w:rPr>
        <w:t xml:space="preserve">.regionalar_license</w:t>
      </w:r>
      <w:r>
        <w:t xml:space="preserve">) containing a license key generated on-device; you can delete it at any time.</w:t>
      </w:r>
    </w:p>
    <w:p>
      <w:pPr>
        <w:pStyle w:val="Heading2"/>
        <w:spacing w:after="100" w:before="240"/>
      </w:pPr>
      <w:r>
        <w:rPr>
          <w:b/>
          <w:bCs/>
          <w:color w:val="0066CC"/>
          <w:sz w:val="26"/>
          <w:szCs w:val="26"/>
        </w:rPr>
        <w:t xml:space="preserve">Data Security</w:t>
      </w:r>
    </w:p>
    <w:p>
      <w:pPr>
        <w:spacing w:after="120"/>
      </w:pPr>
      <w:r>
        <w:t xml:space="preserve">The App has no developer-operated backend or database — there is no server-side store of user data to compromise. All Platform data is processed on-device. Communication between the Desktop Companion and the Quest occurs only on your local network. The Quest App is distributed only via the Meta Horizon Store; the Desktop Companion only via signed releases at </w:t>
      </w:r>
      <w:hyperlink w:history="1" r:id="rIddxvgzhvdm1k5g3cwtjq_o">
        <w:r>
          <w:rPr>
            <w:rStyle w:val="Hyperlink"/>
            <w:color w:val="0066CC"/>
            <w:u w:val="single"/>
          </w:rPr>
          <w:t xml:space="preserve">github.com/cyrilhenson/RegionalAR/releases</w:t>
        </w:r>
      </w:hyperlink>
      <w:r>
        <w:t xml:space="preserve">. To report a security issue, email the address in the Contact section.</w:t>
      </w:r>
    </w:p>
    <w:p>
      <w:pPr>
        <w:pStyle w:val="Heading2"/>
        <w:spacing w:after="100" w:before="240"/>
      </w:pPr>
      <w:r>
        <w:rPr>
          <w:b/>
          <w:bCs/>
          <w:color w:val="0066CC"/>
          <w:sz w:val="26"/>
          <w:szCs w:val="26"/>
        </w:rPr>
        <w:t xml:space="preserve">Data Sharing</w:t>
      </w:r>
    </w:p>
    <w:p>
      <w:pPr>
        <w:spacing w:after="120"/>
      </w:pPr>
      <w:r>
        <w:t xml:space="preserve">The developer does not sell, share, or transfer user data to any third party, and does not use any Service Providers to process Meta Horizon User Data. Meta supplies the Platform data described above; your relationship with Meta is governed by </w:t>
      </w:r>
      <w:hyperlink w:history="1" r:id="rIdwf0bnj7exqaqnarbqfxtq">
        <w:r>
          <w:rPr>
            <w:rStyle w:val="Hyperlink"/>
            <w:color w:val="0066CC"/>
            <w:u w:val="single"/>
          </w:rPr>
          <w:t xml:space="preserve">Meta's privacy policy</w:t>
        </w:r>
      </w:hyperlink>
      <w:r>
        <w:t xml:space="preserve">.</w:t>
      </w:r>
    </w:p>
    <w:p>
      <w:pPr>
        <w:pStyle w:val="Heading2"/>
        <w:spacing w:after="100" w:before="240"/>
      </w:pPr>
      <w:r>
        <w:rPr>
          <w:b/>
          <w:bCs/>
          <w:color w:val="0066CC"/>
          <w:sz w:val="26"/>
          <w:szCs w:val="26"/>
        </w:rPr>
        <w:t xml:space="preserve">Your Rights: Access, Correction, Deletion</w:t>
      </w:r>
    </w:p>
    <w:p>
      <w:pPr>
        <w:spacing w:after="120"/>
      </w:pPr>
      <w:r>
        <w:t xml:space="preserve">All users, regardless of country of residence, may exercise the rights below at any time, free of charge, with no required justification.</w:t>
      </w:r>
    </w:p>
    <w:p>
      <w:pPr>
        <w:pStyle w:val="ListParagraph"/>
        <w:numPr>
          <w:ilvl w:val="0"/>
          <w:numId w:val="2"/>
        </w:numPr>
        <w:spacing w:after="80"/>
      </w:pPr>
      <w:r>
        <w:rPr>
          <w:b/>
          <w:bCs/>
        </w:rPr>
        <w:t xml:space="preserve">Access</w:t>
      </w:r>
      <w:r>
        <w:t xml:space="preserve"> — The data collected is itemized in the table above. To confirm what was accessed under your account, email the developer.</w:t>
      </w:r>
    </w:p>
    <w:p>
      <w:pPr>
        <w:pStyle w:val="ListParagraph"/>
        <w:numPr>
          <w:ilvl w:val="0"/>
          <w:numId w:val="2"/>
        </w:numPr>
        <w:spacing w:after="80"/>
      </w:pPr>
      <w:r>
        <w:rPr>
          <w:b/>
          <w:bCs/>
        </w:rPr>
        <w:t xml:space="preserve">Correction</w:t>
      </w:r>
      <w:r>
        <w:t xml:space="preserve"> — Platform data originates with Meta. Update it at </w:t>
      </w:r>
      <w:hyperlink w:history="1" r:id="rIdzhrmuisp_kl9iyrq7ei6c">
        <w:r>
          <w:rPr>
            <w:rStyle w:val="Hyperlink"/>
            <w:color w:val="0066CC"/>
            <w:u w:val="single"/>
          </w:rPr>
          <w:t xml:space="preserve">accountscenter.meta.com</w:t>
        </w:r>
      </w:hyperlink>
      <w:r>
        <w:t xml:space="preserve">; corrected values flow through on your next session. For other corrections, email the developer.</w:t>
      </w:r>
    </w:p>
    <w:p>
      <w:pPr>
        <w:pStyle w:val="ListParagraph"/>
        <w:numPr>
          <w:ilvl w:val="0"/>
          <w:numId w:val="2"/>
        </w:numPr>
        <w:spacing w:after="80"/>
      </w:pPr>
      <w:r>
        <w:rPr>
          <w:b/>
          <w:bCs/>
        </w:rPr>
        <w:t xml:space="preserve">Deletion</w:t>
      </w:r>
      <w:r>
        <w:t xml:space="preserve"> — Exiting the App clears in-memory data. Uninstalling RegionalAR removes any local files. Revoking app access at </w:t>
      </w:r>
      <w:hyperlink w:history="1" r:id="rIdfd-_wztgbvaz_uw6her4r">
        <w:r>
          <w:rPr>
            <w:rStyle w:val="Hyperlink"/>
            <w:color w:val="0066CC"/>
            <w:u w:val="single"/>
          </w:rPr>
          <w:t xml:space="preserve">accountscenter.meta.com → Apps and websites</w:t>
        </w:r>
      </w:hyperlink>
      <w:r>
        <w:t xml:space="preserve"> stops Meta from supplying further data. To request deletion of any other data, email the developer; we will respond within 30 days.</w:t>
      </w:r>
    </w:p>
    <w:p>
      <w:pPr>
        <w:pStyle w:val="Heading2"/>
        <w:spacing w:after="100" w:before="240"/>
      </w:pPr>
      <w:r>
        <w:rPr>
          <w:b/>
          <w:bCs/>
          <w:color w:val="0066CC"/>
          <w:sz w:val="26"/>
          <w:szCs w:val="26"/>
        </w:rPr>
        <w:t xml:space="preserve">Children</w:t>
      </w:r>
    </w:p>
    <w:p>
      <w:pPr>
        <w:spacing w:after="120"/>
      </w:pPr>
      <w:r>
        <w:t xml:space="preserve">RegionalAR is intended for medical professionals, students, and adult learners. It is not directed at children under 13, and the Meta age category check is used to gate access to age-appropriate users. We do not knowingly collect data from children under 13.</w:t>
      </w:r>
    </w:p>
    <w:p>
      <w:pPr>
        <w:pStyle w:val="Heading2"/>
        <w:spacing w:after="100" w:before="240"/>
      </w:pPr>
      <w:r>
        <w:rPr>
          <w:b/>
          <w:bCs/>
          <w:color w:val="0066CC"/>
          <w:sz w:val="26"/>
          <w:szCs w:val="26"/>
        </w:rPr>
        <w:t xml:space="preserve">Applicable Laws</w:t>
      </w:r>
    </w:p>
    <w:p>
      <w:pPr>
        <w:spacing w:after="120"/>
      </w:pPr>
      <w:r>
        <w:t xml:space="preserve">This policy is intended to comply with applicable data protection laws including GDPR, CCPA/CPRA, VCDPA, CPA, CTDPA, UCPA, COPPA, and LGPD. The rights above apply to all users; users in jurisdictions with additional statutory rights retain those rights in full. This policy is also subject to Meta's Developer Data Use Policy; where any conflict exists, the more protective provision applies.</w:t>
      </w:r>
    </w:p>
    <w:p>
      <w:pPr>
        <w:pStyle w:val="Heading2"/>
        <w:spacing w:after="100" w:before="240"/>
      </w:pPr>
      <w:r>
        <w:rPr>
          <w:b/>
          <w:bCs/>
          <w:color w:val="0066CC"/>
          <w:sz w:val="26"/>
          <w:szCs w:val="26"/>
        </w:rPr>
        <w:t xml:space="preserve">Medical Disclaimer</w:t>
      </w:r>
    </w:p>
    <w:p>
      <w:pPr>
        <w:spacing w:after="120"/>
      </w:pPr>
      <w:r>
        <w:t xml:space="preserve">RegionalAR is an educational and training tool. It is not a medical device, has not been cleared by the FDA or any regulatory body for clinical use, and must not be used for diagnosis, treatment planning, or patient care.</w:t>
      </w:r>
    </w:p>
    <w:p>
      <w:pPr>
        <w:pStyle w:val="Heading2"/>
        <w:spacing w:after="100" w:before="240"/>
      </w:pPr>
      <w:r>
        <w:rPr>
          <w:b/>
          <w:bCs/>
          <w:color w:val="0066CC"/>
          <w:sz w:val="26"/>
          <w:szCs w:val="26"/>
        </w:rPr>
        <w:t xml:space="preserve">Contact</w:t>
      </w:r>
    </w:p>
    <w:p>
      <w:pPr>
        <w:spacing w:after="120"/>
      </w:pPr>
      <w:r>
        <w:t xml:space="preserve">Laurence Henson, MD  ·  </w:t>
      </w:r>
      <w:hyperlink w:history="1" r:id="rIdypvl0gcc8z581jbnwotjr">
        <w:r>
          <w:rPr>
            <w:rStyle w:val="Hyperlink"/>
            <w:color w:val="0066CC"/>
            <w:u w:val="single"/>
          </w:rPr>
          <w:t xml:space="preserve">laurence.cyril.henson@gmail.com</w:t>
        </w:r>
      </w:hyperlink>
    </w:p>
    <w:p>
      <w:pPr>
        <w:pBdr>
          <w:top w:val="single" w:color="DDDDDD" w:sz="4" w:space="8"/>
        </w:pBdr>
        <w:spacing w:before="320"/>
      </w:pPr>
      <w:r>
        <w:rPr>
          <w:sz w:val="4"/>
          <w:szCs w:val="4"/>
        </w:rPr>
        <w:t xml:space="preserve"/>
      </w:r>
    </w:p>
    <w:p>
      <w:pPr>
        <w:spacing w:after="120"/>
      </w:pPr>
      <w:r>
        <w:rPr>
          <w:color w:val="666666"/>
          <w:sz w:val="18"/>
          <w:szCs w:val="18"/>
        </w:rPr>
        <w:t xml:space="preserve">If we update this policy, the date at the top will change. The current version is always at </w:t>
      </w:r>
      <w:hyperlink w:history="1" r:id="rIdjofolxlkdszotwzvfcuxl">
        <w:r>
          <w:rPr>
            <w:rStyle w:val="Hyperlink"/>
            <w:color w:val="0066CC"/>
            <w:u w:val="single"/>
          </w:rPr>
          <w:t xml:space="preserve">cyrilhenson.github.io/RegionalAR/privacy-policy.html</w:t>
        </w:r>
      </w:hyperlink>
      <w:r>
        <w:rPr>
          <w:color w:val="666666"/>
          <w:sz w:val="18"/>
          <w:szCs w:val="18"/>
        </w:rPr>
        <w:t xml:space="preser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22222"/>
      <w:sz w:val="36"/>
      <w:szCs w:val="36"/>
    </w:rPr>
  </w:style>
  <w:style w:type="paragraph" w:styleId="Heading2">
    <w:name w:val="Heading 2"/>
    <w:basedOn w:val="Normal"/>
    <w:next w:val="Normal"/>
    <w:qFormat/>
    <w:pPr>
      <w:spacing w:after="100" w:before="240"/>
      <w:outlineLvl w:val="1"/>
    </w:pPr>
    <w:rPr>
      <w:rFonts w:ascii="Arial" w:cs="Arial" w:eastAsia="Arial" w:hAnsi="Arial"/>
      <w:b/>
      <w:bCs/>
      <w:color w:val="0066C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xvgzhvdm1k5g3cwtjq_o" Type="http://schemas.openxmlformats.org/officeDocument/2006/relationships/hyperlink" Target="https://github.com/cyrilhenson/RegionalAR/releases" TargetMode="External"/><Relationship Id="rIdwf0bnj7exqaqnarbqfxtq" Type="http://schemas.openxmlformats.org/officeDocument/2006/relationships/hyperlink" Target="https://www.meta.com/legal/privacy-policy/" TargetMode="External"/><Relationship Id="rIdzhrmuisp_kl9iyrq7ei6c" Type="http://schemas.openxmlformats.org/officeDocument/2006/relationships/hyperlink" Target="https://accountscenter.meta.com/" TargetMode="External"/><Relationship Id="rIdfd-_wztgbvaz_uw6her4r" Type="http://schemas.openxmlformats.org/officeDocument/2006/relationships/hyperlink" Target="https://accountscenter.meta.com/" TargetMode="External"/><Relationship Id="rIdypvl0gcc8z581jbnwotjr" Type="http://schemas.openxmlformats.org/officeDocument/2006/relationships/hyperlink" Target="mailto:laurence.cyril.henson@gmail.com" TargetMode="External"/><Relationship Id="rIdjofolxlkdszotwzvfcuxl" Type="http://schemas.openxmlformats.org/officeDocument/2006/relationships/hyperlink" Target="https://cyrilhenson.github.io/RegionalAR/privacy-policy.htm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RegionalAR Privacy Policy</dc:title>
  <dc:creator>Laurence Henson</dc:creator>
  <cp:lastModifiedBy>Un-named</cp:lastModifiedBy>
  <cp:revision>1</cp:revision>
  <dcterms:created xsi:type="dcterms:W3CDTF">2026-04-30T13:52:01.083Z</dcterms:created>
  <dcterms:modified xsi:type="dcterms:W3CDTF">2026-04-30T13:52:01.084Z</dcterms:modified>
</cp:coreProperties>
</file>

<file path=docProps/custom.xml><?xml version="1.0" encoding="utf-8"?>
<Properties xmlns="http://schemas.openxmlformats.org/officeDocument/2006/custom-properties" xmlns:vt="http://schemas.openxmlformats.org/officeDocument/2006/docPropsVTypes"/>
</file>