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mbria" w:cs="Cambria" w:eastAsia="Cambria" w:hAnsi="Cambria"/>
          <w:b/>
          <w:bCs/>
          <w:color w:val="0E7490"/>
          <w:sz w:val="56"/>
          <w:szCs w:val="56"/>
        </w:rPr>
        <w:t xml:space="preserve">Drowsiness Detection System</w:t>
      </w:r>
    </w:p>
    <w:p>
      <w:pPr>
        <w:spacing w:after="720"/>
        <w:jc w:val="center"/>
      </w:pPr>
      <w:r>
        <w:rPr>
          <w:i/>
          <w:iCs/>
          <w:color w:val="374151"/>
          <w:sz w:val="32"/>
          <w:szCs w:val="32"/>
        </w:rPr>
        <w:t xml:space="preserve">A Hybrid Deep Learning Approach (CNN + EAR)</w:t>
      </w:r>
    </w:p>
    <w:p>
      <w:pPr>
        <w:spacing w:after="240"/>
        <w:jc w:val="center"/>
      </w:pPr>
      <w:r>
        <w:rPr>
          <w:color w:val="6B7280"/>
          <w:sz w:val="24"/>
          <w:szCs w:val="24"/>
        </w:rPr>
        <w:t xml:space="preserve">Technical Documentation</w:t>
      </w:r>
    </w:p>
    <w:p>
      <w:pPr>
        <w:jc w:val="center"/>
      </w:pPr>
      <w:r>
        <w:rPr>
          <w:color w:val="9CA3AF"/>
          <w:sz w:val="20"/>
          <w:szCs w:val="20"/>
        </w:rPr>
        <w:t xml:space="preserve">Project deliverable — May 2026</w:t>
      </w:r>
    </w:p>
    <w:p>
      <w:r>
        <w:br w:type="page"/>
      </w:r>
    </w:p>
    <w:p>
      <w:pPr>
        <w:pStyle w:val="Heading1"/>
        <w:spacing w:after="180" w:before="360"/>
      </w:pPr>
      <w:r>
        <w:t xml:space="preserve">1. Executive Summary</w:t>
      </w:r>
    </w:p>
    <w:p>
      <w:pPr>
        <w:spacing w:after="120" w:line="320"/>
      </w:pPr>
      <w:r>
        <w:t xml:space="preserve">This document describes the design, implementation, and evaluation of a real-time drowsiness detection system. The system is built around a hybrid pipeline that combines geometric facial-landmark analysis (Eye Aspect Ratio) with a Convolutional Neural Network (CNN) trained to classify eye state. The fused output is smoothed over time and used to raise an alarm when prolonged eye closure is detected.</w:t>
      </w:r>
    </w:p>
    <w:p>
      <w:pPr>
        <w:spacing w:after="120" w:line="320"/>
      </w:pPr>
      <w:r>
        <w:t xml:space="preserve">Primary use cases include driver monitoring, workplace safety on heavy machinery, and patient monitoring. The implementation is open-source, runs at 25–35 FPS on a CPU laptop, and is delivered with a Streamlit web application supporting both live webcam input and offline analysis of uploaded images and videos.</w:t>
      </w:r>
    </w:p>
    <w:p>
      <w:pPr>
        <w:pStyle w:val="Heading2"/>
        <w:spacing w:after="140" w:before="280"/>
      </w:pPr>
      <w:r>
        <w:t xml:space="preserve">Key Results</w:t>
      </w:r>
    </w:p>
    <w:p>
      <w:pPr>
        <w:pStyle w:val="ListParagraph"/>
        <w:numPr>
          <w:ilvl w:val="0"/>
          <w:numId w:val="2"/>
        </w:numPr>
        <w:spacing w:after="80"/>
      </w:pPr>
      <w:r>
        <w:t xml:space="preserve">CNN test accuracy ~97% on the MRL Eye dataset.</w:t>
      </w:r>
    </w:p>
    <w:p>
      <w:pPr>
        <w:pStyle w:val="ListParagraph"/>
        <w:numPr>
          <w:ilvl w:val="0"/>
          <w:numId w:val="2"/>
        </w:numPr>
        <w:spacing w:after="80"/>
      </w:pPr>
      <w:r>
        <w:t xml:space="preserve">Real-time performance: 25–35 FPS on CPU; 60+ FPS on GPU.</w:t>
      </w:r>
    </w:p>
    <w:p>
      <w:pPr>
        <w:pStyle w:val="ListParagraph"/>
        <w:numPr>
          <w:ilvl w:val="0"/>
          <w:numId w:val="2"/>
        </w:numPr>
        <w:spacing w:after="80"/>
      </w:pPr>
      <w:r>
        <w:t xml:space="preserve">Hybrid fusion reduces false alarms vs. EAR-only baseline by ~40% in low-light conditions.</w:t>
      </w:r>
    </w:p>
    <w:p>
      <w:pPr>
        <w:pStyle w:val="ListParagraph"/>
        <w:numPr>
          <w:ilvl w:val="0"/>
          <w:numId w:val="2"/>
        </w:numPr>
        <w:spacing w:after="80"/>
      </w:pPr>
      <w:r>
        <w:t xml:space="preserve">End-to-end pipeline runs in under 100 MB of memory.</w:t>
      </w:r>
    </w:p>
    <w:p>
      <w:pPr>
        <w:pStyle w:val="Heading1"/>
        <w:spacing w:after="180" w:before="360"/>
      </w:pPr>
      <w:r>
        <w:t xml:space="preserve">2. Problem Statement</w:t>
      </w:r>
    </w:p>
    <w:p>
      <w:pPr>
        <w:spacing w:after="120" w:line="320"/>
      </w:pPr>
      <w:r>
        <w:t xml:space="preserve">Driver drowsiness contributes to an estimated 100,000 crashes annually in the United States alone (NHTSA). In industrial settings, fatigue is a leading factor in operator-error incidents. A passive, non-intrusive system that can detect early signs of drowsiness in real time can act as an early warning before a microsleep occurs.</w:t>
      </w:r>
    </w:p>
    <w:p>
      <w:pPr>
        <w:spacing w:after="120" w:line="320"/>
      </w:pPr>
      <w:r>
        <w:t xml:space="preserve">The fundamental signal we track is prolonged eye closure (PERCLOS - Percentage of eye closure over time). The challenge lies in detecting this reliably across:</w:t>
      </w:r>
    </w:p>
    <w:p>
      <w:pPr>
        <w:pStyle w:val="ListParagraph"/>
        <w:numPr>
          <w:ilvl w:val="0"/>
          <w:numId w:val="2"/>
        </w:numPr>
        <w:spacing w:after="80"/>
      </w:pPr>
      <w:r>
        <w:t xml:space="preserve">Different head poses and angles.</w:t>
      </w:r>
    </w:p>
    <w:p>
      <w:pPr>
        <w:pStyle w:val="ListParagraph"/>
        <w:numPr>
          <w:ilvl w:val="0"/>
          <w:numId w:val="2"/>
        </w:numPr>
        <w:spacing w:after="80"/>
      </w:pPr>
      <w:r>
        <w:t xml:space="preserve">Variable lighting conditions (day, night, shadows).</w:t>
      </w:r>
    </w:p>
    <w:p>
      <w:pPr>
        <w:pStyle w:val="ListParagraph"/>
        <w:numPr>
          <w:ilvl w:val="0"/>
          <w:numId w:val="2"/>
        </w:numPr>
        <w:spacing w:after="80"/>
      </w:pPr>
      <w:r>
        <w:t xml:space="preserve">Subjects wearing glasses or sunglasses.</w:t>
      </w:r>
    </w:p>
    <w:p>
      <w:pPr>
        <w:pStyle w:val="ListParagraph"/>
        <w:numPr>
          <w:ilvl w:val="0"/>
          <w:numId w:val="2"/>
        </w:numPr>
        <w:spacing w:after="80"/>
      </w:pPr>
      <w:r>
        <w:t xml:space="preserve">Different ethnicities and eye shapes.</w:t>
      </w:r>
    </w:p>
    <w:p>
      <w:pPr>
        <w:spacing w:after="120" w:line="320"/>
      </w:pPr>
      <w:r>
        <w:t xml:space="preserve">A pure landmark-based approach (EAR) is fast and interpretable but fragile under poor lighting. A pure CNN approach is robust but harder to debug and less interpretable. We combine the two.</w:t>
      </w:r>
    </w:p>
    <w:p>
      <w:pPr>
        <w:pStyle w:val="Heading1"/>
        <w:spacing w:after="180" w:before="360"/>
      </w:pPr>
      <w:r>
        <w:t xml:space="preserve">3. System Architecture</w:t>
      </w:r>
    </w:p>
    <w:p>
      <w:pPr>
        <w:pStyle w:val="Heading2"/>
        <w:spacing w:after="140" w:before="280"/>
      </w:pPr>
      <w:r>
        <w:t xml:space="preserve">3.1 High-Level Pipeline</w:t>
      </w:r>
    </w:p>
    <w:p>
      <w:pPr>
        <w:spacing w:after="120" w:line="320"/>
      </w:pPr>
      <w:r>
        <w:t xml:space="preserve">Each frame flows through a five-stage pipeline:</w:t>
      </w:r>
    </w:p>
    <w:p>
      <w:pPr>
        <w:pStyle w:val="ListParagraph"/>
        <w:numPr>
          <w:ilvl w:val="0"/>
          <w:numId w:val="2"/>
        </w:numPr>
        <w:spacing w:after="80"/>
      </w:pPr>
      <w:r>
        <w:t xml:space="preserve">Capture - read frame from webcam, image, or video stream.</w:t>
      </w:r>
    </w:p>
    <w:p>
      <w:pPr>
        <w:pStyle w:val="ListParagraph"/>
        <w:numPr>
          <w:ilvl w:val="0"/>
          <w:numId w:val="2"/>
        </w:numPr>
        <w:spacing w:after="80"/>
      </w:pPr>
      <w:r>
        <w:t xml:space="preserve">Detection - dlib HOG face detector locates faces; the largest face is selected.</w:t>
      </w:r>
    </w:p>
    <w:p>
      <w:pPr>
        <w:pStyle w:val="ListParagraph"/>
        <w:numPr>
          <w:ilvl w:val="0"/>
          <w:numId w:val="2"/>
        </w:numPr>
        <w:spacing w:after="80"/>
      </w:pPr>
      <w:r>
        <w:t xml:space="preserve">Landmarks - dlib's 68-point shape predictor places landmarks on facial features.</w:t>
      </w:r>
    </w:p>
    <w:p>
      <w:pPr>
        <w:pStyle w:val="ListParagraph"/>
        <w:numPr>
          <w:ilvl w:val="0"/>
          <w:numId w:val="2"/>
        </w:numPr>
        <w:spacing w:after="80"/>
      </w:pPr>
      <w:r>
        <w:t xml:space="preserve">Dual scoring - EAR is computed from 12 landmarks (6 per eye); the CNN scores 24x24 grayscale eye crops.</w:t>
      </w:r>
    </w:p>
    <w:p>
      <w:pPr>
        <w:pStyle w:val="ListParagraph"/>
        <w:numPr>
          <w:ilvl w:val="0"/>
          <w:numId w:val="2"/>
        </w:numPr>
        <w:spacing w:after="80"/>
      </w:pPr>
      <w:r>
        <w:t xml:space="preserve">Fusion &amp; decision - scores are weighted, smoothed over a 30-frame buffer, and thresholded to raise an alarm.</w:t>
      </w:r>
    </w:p>
    <w:p>
      <w:pPr>
        <w:pStyle w:val="Heading2"/>
        <w:spacing w:after="140" w:before="280"/>
      </w:pPr>
      <w:r>
        <w:t xml:space="preserve">3.2 Eye Aspect Ratio (EAR)</w:t>
      </w:r>
    </w:p>
    <w:p>
      <w:pPr>
        <w:spacing w:after="120" w:line="320"/>
      </w:pPr>
      <w:r>
        <w:t xml:space="preserve">The Eye Aspect Ratio, introduced by Soukupová &amp; Čech (2016), is computed as:</w:t>
      </w:r>
    </w:p>
    <w:p>
      <w:pPr>
        <w:shd w:fill="F3F4F6" w:val="clear"/>
        <w:spacing w:after="80" w:before="80" w:line="280"/>
      </w:pPr>
      <w:r>
        <w:rPr>
          <w:rFonts w:ascii="Consolas" w:cs="Consolas" w:eastAsia="Consolas" w:hAnsi="Consolas"/>
          <w:sz w:val="20"/>
          <w:szCs w:val="20"/>
        </w:rPr>
        <w:t xml:space="preserve">EAR = (||p2 - p6|| + ||p3 - p5||) / (2 * ||p1 - p4||)</w:t>
      </w:r>
    </w:p>
    <w:p>
      <w:pPr>
        <w:spacing w:after="120" w:line="320"/>
      </w:pPr>
      <w:r>
        <w:t xml:space="preserve">Where p1..p6 are the six landmark points around an eye. EAR is approximately constant when the eye is open (~0.30) and drops sharply when the eye closes (&lt;0.20). We average left and right eye EAR and compare against a configurable threshold (default 0.23).</w:t>
      </w:r>
    </w:p>
    <w:p>
      <w:pPr>
        <w:pStyle w:val="Heading2"/>
        <w:spacing w:after="140" w:before="280"/>
      </w:pPr>
      <w:r>
        <w:t xml:space="preserve">3.3 CNN Classifier</w:t>
      </w:r>
    </w:p>
    <w:p>
      <w:pPr>
        <w:spacing w:after="120" w:line="320"/>
      </w:pPr>
      <w:r>
        <w:t xml:space="preserve">The CNN architecture is a lightweight LeNet-style network with three convolutional blocks and a global average pooling head. It takes a 24x24 grayscale eye crop and outputs softmax probabilities for [closed,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Layer</w:t>
            </w:r>
          </w:p>
        </w:tc>
        <w:tc>
          <w:tcPr>
            <w:tcW w:type="dxa" w:w="234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Output Shape</w:t>
            </w:r>
          </w:p>
        </w:tc>
        <w:tc>
          <w:tcPr>
            <w:tcW w:type="dxa" w:w="234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Parameters</w:t>
            </w:r>
          </w:p>
        </w:tc>
        <w:tc>
          <w:tcPr>
            <w:tcW w:type="dxa" w:w="234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Conv2D(32) + BN + 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12 x 12 x 32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~0.4k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3x3, ReLU</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Conv2D(64) + BN + 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6 x 6 x 64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~18k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3x3, ReLU</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Conv2D(128) + BN + GAP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128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~74k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3x3, ReLU</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Dense(64) + Dropout(0.4)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64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~8k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ReLU</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Dense(2)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~130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Softmax [closed, open]</w:t>
            </w:r>
          </w:p>
        </w:tc>
      </w:tr>
    </w:tbl>
    <w:p>
      <w:pPr>
        <w:pStyle w:val="Heading2"/>
        <w:spacing w:after="140" w:before="280"/>
      </w:pPr>
      <w:r>
        <w:t xml:space="preserve">3.4 Late Fusion</w:t>
      </w:r>
    </w:p>
    <w:p>
      <w:pPr>
        <w:spacing w:after="120" w:line="320"/>
      </w:pPr>
      <w:r>
        <w:t xml:space="preserve">We compute a binary indicator from EAR (1 if EAR &lt; threshold, else 0) and a continuous probability from the CNN. The two signals are linearly combined:</w:t>
      </w:r>
    </w:p>
    <w:p>
      <w:pPr>
        <w:shd w:fill="F3F4F6" w:val="clear"/>
        <w:spacing w:after="80" w:before="80" w:line="280"/>
      </w:pPr>
      <w:r>
        <w:rPr>
          <w:rFonts w:ascii="Consolas" w:cs="Consolas" w:eastAsia="Consolas" w:hAnsi="Consolas"/>
          <w:sz w:val="20"/>
          <w:szCs w:val="20"/>
        </w:rPr>
        <w:t xml:space="preserve">fused = w_ear * 1[EAR &lt; tau]  +  w_cnn * P(closed)</w:t>
      </w:r>
    </w:p>
    <w:p>
      <w:pPr>
        <w:spacing w:after="120" w:line="320"/>
      </w:pPr>
      <w:r>
        <w:t xml:space="preserve">Default weights are 0.5 / 0.5; both can be tuned in the Streamlit sidebar. The fused score is averaged over the last 30 frames to reduce jitter, and an alarm is raised when the smoothed score stays above 0.5 for at least 20 consecutive frames (~0.7 s at 30 FPS).</w:t>
      </w:r>
    </w:p>
    <w:p>
      <w:pPr>
        <w:pStyle w:val="Heading1"/>
        <w:spacing w:after="180" w:before="360"/>
      </w:pPr>
      <w:r>
        <w:t xml:space="preserve">4. Implementation</w:t>
      </w:r>
    </w:p>
    <w:p>
      <w:pPr>
        <w:pStyle w:val="Heading2"/>
        <w:spacing w:after="140" w:before="280"/>
      </w:pPr>
      <w:r>
        <w:t xml:space="preserve">4.1 Tech Stack</w:t>
      </w:r>
    </w:p>
    <w:p>
      <w:pPr>
        <w:pStyle w:val="ListParagraph"/>
        <w:numPr>
          <w:ilvl w:val="0"/>
          <w:numId w:val="2"/>
        </w:numPr>
        <w:spacing w:after="80"/>
      </w:pPr>
      <w:r>
        <w:t xml:space="preserve">Python 3.10+</w:t>
      </w:r>
    </w:p>
    <w:p>
      <w:pPr>
        <w:pStyle w:val="ListParagraph"/>
        <w:numPr>
          <w:ilvl w:val="0"/>
          <w:numId w:val="2"/>
        </w:numPr>
        <w:spacing w:after="80"/>
      </w:pPr>
      <w:r>
        <w:t xml:space="preserve">OpenCV 4.x — image I/O and drawing</w:t>
      </w:r>
    </w:p>
    <w:p>
      <w:pPr>
        <w:pStyle w:val="ListParagraph"/>
        <w:numPr>
          <w:ilvl w:val="0"/>
          <w:numId w:val="2"/>
        </w:numPr>
        <w:spacing w:after="80"/>
      </w:pPr>
      <w:r>
        <w:t xml:space="preserve">dlib 19.x — face detection and 68-point landmark predictor</w:t>
      </w:r>
    </w:p>
    <w:p>
      <w:pPr>
        <w:pStyle w:val="ListParagraph"/>
        <w:numPr>
          <w:ilvl w:val="0"/>
          <w:numId w:val="2"/>
        </w:numPr>
        <w:spacing w:after="80"/>
      </w:pPr>
      <w:r>
        <w:t xml:space="preserve">TensorFlow / Keras 2.13+ — CNN training and inference</w:t>
      </w:r>
    </w:p>
    <w:p>
      <w:pPr>
        <w:pStyle w:val="ListParagraph"/>
        <w:numPr>
          <w:ilvl w:val="0"/>
          <w:numId w:val="2"/>
        </w:numPr>
        <w:spacing w:after="80"/>
      </w:pPr>
      <w:r>
        <w:t xml:space="preserve">SciPy — Euclidean distances for EAR</w:t>
      </w:r>
    </w:p>
    <w:p>
      <w:pPr>
        <w:pStyle w:val="ListParagraph"/>
        <w:numPr>
          <w:ilvl w:val="0"/>
          <w:numId w:val="2"/>
        </w:numPr>
        <w:spacing w:after="80"/>
      </w:pPr>
      <w:r>
        <w:t xml:space="preserve">Streamlit — interactive web demo</w:t>
      </w:r>
    </w:p>
    <w:p>
      <w:pPr>
        <w:pStyle w:val="ListParagraph"/>
        <w:numPr>
          <w:ilvl w:val="0"/>
          <w:numId w:val="2"/>
        </w:numPr>
        <w:spacing w:after="80"/>
      </w:pPr>
      <w:r>
        <w:t xml:space="preserve">scikit-learn / Matplotlib — evaluation and visualization</w:t>
      </w:r>
    </w:p>
    <w:p>
      <w:pPr>
        <w:pStyle w:val="Heading2"/>
        <w:spacing w:after="140" w:before="280"/>
      </w:pPr>
      <w:r>
        <w:t xml:space="preserve">4.2 Module Layout</w:t>
      </w:r>
    </w:p>
    <w:p>
      <w:pPr>
        <w:shd w:fill="F3F4F6" w:val="clear"/>
        <w:spacing w:after="80" w:before="80" w:line="280"/>
      </w:pPr>
      <w:r>
        <w:rPr>
          <w:rFonts w:ascii="Consolas" w:cs="Consolas" w:eastAsia="Consolas" w:hAnsi="Consolas"/>
          <w:sz w:val="20"/>
          <w:szCs w:val="20"/>
        </w:rPr>
        <w:t xml:space="preserve">src/detector.py        - DrowsinessDetector class (core)
src/train_cnn.py       - CNN training pipeline
src/evaluate.py        - Test set evaluation
src/realtime_webcam.py - OpenCV webcam demo
src/app.py             - Streamlit web app</w:t>
      </w:r>
    </w:p>
    <w:p>
      <w:pPr>
        <w:pStyle w:val="Heading2"/>
        <w:spacing w:after="140" w:before="280"/>
      </w:pPr>
      <w:r>
        <w:t xml:space="preserve">4.3 Training Procedure</w:t>
      </w:r>
    </w:p>
    <w:p>
      <w:pPr>
        <w:pStyle w:val="ListParagraph"/>
        <w:numPr>
          <w:ilvl w:val="0"/>
          <w:numId w:val="2"/>
        </w:numPr>
        <w:spacing w:after="80"/>
      </w:pPr>
      <w:r>
        <w:t xml:space="preserve">Dataset: MRL Eye Dataset — ~85k labeled eye images.</w:t>
      </w:r>
    </w:p>
    <w:p>
      <w:pPr>
        <w:pStyle w:val="ListParagraph"/>
        <w:numPr>
          <w:ilvl w:val="0"/>
          <w:numId w:val="2"/>
        </w:numPr>
        <w:spacing w:after="80"/>
      </w:pPr>
      <w:r>
        <w:t xml:space="preserve">Pre-processing: convert to grayscale, resize to 24x24, scale to [0, 1].</w:t>
      </w:r>
    </w:p>
    <w:p>
      <w:pPr>
        <w:pStyle w:val="ListParagraph"/>
        <w:numPr>
          <w:ilvl w:val="0"/>
          <w:numId w:val="2"/>
        </w:numPr>
        <w:spacing w:after="80"/>
      </w:pPr>
      <w:r>
        <w:t xml:space="preserve">Augmentation: random rotation ±10°, shifts ±10%, zoom ±10%, horizontal flip, brightness 0.7–1.3x.</w:t>
      </w:r>
    </w:p>
    <w:p>
      <w:pPr>
        <w:pStyle w:val="ListParagraph"/>
        <w:numPr>
          <w:ilvl w:val="0"/>
          <w:numId w:val="2"/>
        </w:numPr>
        <w:spacing w:after="80"/>
      </w:pPr>
      <w:r>
        <w:t xml:space="preserve">Optimizer: Adam (lr=1e-3) with ReduceLROnPlateau.</w:t>
      </w:r>
    </w:p>
    <w:p>
      <w:pPr>
        <w:pStyle w:val="ListParagraph"/>
        <w:numPr>
          <w:ilvl w:val="0"/>
          <w:numId w:val="2"/>
        </w:numPr>
        <w:spacing w:after="80"/>
      </w:pPr>
      <w:r>
        <w:t xml:space="preserve">Loss: categorical cross-entropy.</w:t>
      </w:r>
    </w:p>
    <w:p>
      <w:pPr>
        <w:pStyle w:val="ListParagraph"/>
        <w:numPr>
          <w:ilvl w:val="0"/>
          <w:numId w:val="2"/>
        </w:numPr>
        <w:spacing w:after="80"/>
      </w:pPr>
      <w:r>
        <w:t xml:space="preserve">Callbacks: ModelCheckpoint (best val accuracy), EarlyStopping (patience=6).</w:t>
      </w:r>
    </w:p>
    <w:p>
      <w:pPr>
        <w:pStyle w:val="ListParagraph"/>
        <w:numPr>
          <w:ilvl w:val="0"/>
          <w:numId w:val="2"/>
        </w:numPr>
        <w:spacing w:after="80"/>
      </w:pPr>
      <w:r>
        <w:t xml:space="preserve">Typical training: 25 epochs, batch size 64, ~5 minutes on a single GPU.</w:t>
      </w:r>
    </w:p>
    <w:p>
      <w:pPr>
        <w:pStyle w:val="Heading1"/>
        <w:spacing w:after="180" w:before="360"/>
      </w:pPr>
      <w:r>
        <w:t xml:space="preserve">5. Evaluation</w:t>
      </w:r>
    </w:p>
    <w:p>
      <w:pPr>
        <w:pStyle w:val="Heading2"/>
        <w:spacing w:after="140" w:before="280"/>
      </w:pPr>
      <w:r>
        <w:t xml:space="preserve">5.1 Metrics</w:t>
      </w:r>
    </w:p>
    <w:p>
      <w:pPr>
        <w:spacing w:after="120" w:line="320"/>
      </w:pPr>
      <w:r>
        <w:t xml:space="preserve">We report standard binary classification metrics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Metric</w:t>
            </w:r>
          </w:p>
        </w:tc>
        <w:tc>
          <w:tcPr>
            <w:tcW w:type="dxa" w:w="312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Value</w:t>
            </w:r>
          </w:p>
        </w:tc>
        <w:tc>
          <w:tcPr>
            <w:tcW w:type="dxa" w:w="3120"/>
            <w:tcBorders>
              <w:top w:val="single" w:color="BFBFBF" w:sz="4"/>
              <w:left w:val="single" w:color="BFBFBF" w:sz="4"/>
              <w:bottom w:val="single" w:color="BFBFBF" w:sz="4"/>
              <w:right w:val="single" w:color="BFBFBF" w:sz="4"/>
            </w:tcBorders>
            <w:shd w:fill="0E7490" w:val="clear"/>
            <w:tcMar>
              <w:top w:type="dxa" w:w="80"/>
              <w:left w:type="dxa" w:w="120"/>
              <w:bottom w:type="dxa" w:w="80"/>
              <w:right w:type="dxa" w:w="12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Accuracy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~97%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Balanced classes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Precision (closed)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~96%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False alarm control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Recall (closed)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~98%</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Critical for safety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F1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~0.97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Harmonic mean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AUC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~0.99</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111827"/>
                <w:sz w:val="22"/>
                <w:szCs w:val="22"/>
              </w:rPr>
              <w:t xml:space="preserve">Excellent separability</w:t>
            </w:r>
          </w:p>
        </w:tc>
      </w:tr>
    </w:tbl>
    <w:p>
      <w:pPr>
        <w:pStyle w:val="Heading2"/>
        <w:spacing w:after="140" w:before="280"/>
      </w:pPr>
      <w:r>
        <w:t xml:space="preserve">5.2 Why Recall Matters Most</w:t>
      </w:r>
    </w:p>
    <w:p>
      <w:pPr>
        <w:spacing w:after="120" w:line="320"/>
      </w:pPr>
      <w:r>
        <w:t xml:space="preserve">In a safety-critical context, missing a closed eye (false negative) is far more costly than briefly flagging an awake user (false positive). We therefore prioritize recall on the closed class and accept a slightly higher false-positive rate. The temporal smoothing (20-frame consensus) effectively damps short-lived false positives while preserving sustained closures.</w:t>
      </w:r>
    </w:p>
    <w:p>
      <w:pPr>
        <w:pStyle w:val="Heading2"/>
        <w:spacing w:after="140" w:before="280"/>
      </w:pPr>
      <w:r>
        <w:t xml:space="preserve">5.3 Latency Budget</w:t>
      </w:r>
    </w:p>
    <w:p>
      <w:pPr>
        <w:pStyle w:val="ListParagraph"/>
        <w:numPr>
          <w:ilvl w:val="0"/>
          <w:numId w:val="2"/>
        </w:numPr>
        <w:spacing w:after="80"/>
      </w:pPr>
      <w:r>
        <w:t xml:space="preserve">Face detection: ~15 ms on CPU</w:t>
      </w:r>
    </w:p>
    <w:p>
      <w:pPr>
        <w:pStyle w:val="ListParagraph"/>
        <w:numPr>
          <w:ilvl w:val="0"/>
          <w:numId w:val="2"/>
        </w:numPr>
        <w:spacing w:after="80"/>
      </w:pPr>
      <w:r>
        <w:t xml:space="preserve">Landmarks: ~5 ms</w:t>
      </w:r>
    </w:p>
    <w:p>
      <w:pPr>
        <w:pStyle w:val="ListParagraph"/>
        <w:numPr>
          <w:ilvl w:val="0"/>
          <w:numId w:val="2"/>
        </w:numPr>
        <w:spacing w:after="80"/>
      </w:pPr>
      <w:r>
        <w:t xml:space="preserve">EAR computation: &lt;1 ms</w:t>
      </w:r>
    </w:p>
    <w:p>
      <w:pPr>
        <w:pStyle w:val="ListParagraph"/>
        <w:numPr>
          <w:ilvl w:val="0"/>
          <w:numId w:val="2"/>
        </w:numPr>
        <w:spacing w:after="80"/>
      </w:pPr>
      <w:r>
        <w:t xml:space="preserve">CNN inference: ~5 ms (CPU)</w:t>
      </w:r>
    </w:p>
    <w:p>
      <w:pPr>
        <w:pStyle w:val="ListParagraph"/>
        <w:numPr>
          <w:ilvl w:val="0"/>
          <w:numId w:val="2"/>
        </w:numPr>
        <w:spacing w:after="80"/>
      </w:pPr>
      <w:r>
        <w:t xml:space="preserve">Drawing &amp; display: ~3 ms</w:t>
      </w:r>
    </w:p>
    <w:p>
      <w:pPr>
        <w:pStyle w:val="ListParagraph"/>
        <w:numPr>
          <w:ilvl w:val="0"/>
          <w:numId w:val="2"/>
        </w:numPr>
        <w:spacing w:after="80"/>
      </w:pPr>
      <w:r>
        <w:t xml:space="preserve">Total: ~30 ms ≈ 33 FPS on a typical laptop CPU</w:t>
      </w:r>
    </w:p>
    <w:p>
      <w:pPr>
        <w:pStyle w:val="Heading1"/>
        <w:spacing w:after="180" w:before="360"/>
      </w:pPr>
      <w:r>
        <w:t xml:space="preserve">6. Limitations &amp; Future Work</w:t>
      </w:r>
    </w:p>
    <w:p>
      <w:pPr>
        <w:pStyle w:val="Heading2"/>
        <w:spacing w:after="140" w:before="280"/>
      </w:pPr>
      <w:r>
        <w:t xml:space="preserve">6.1 Known Limitations</w:t>
      </w:r>
    </w:p>
    <w:p>
      <w:pPr>
        <w:pStyle w:val="ListParagraph"/>
        <w:numPr>
          <w:ilvl w:val="0"/>
          <w:numId w:val="2"/>
        </w:numPr>
        <w:spacing w:after="80"/>
      </w:pPr>
      <w:r>
        <w:t xml:space="preserve">HOG-based face detection struggles with extreme angles (&gt;30° yaw).</w:t>
      </w:r>
    </w:p>
    <w:p>
      <w:pPr>
        <w:pStyle w:val="ListParagraph"/>
        <w:numPr>
          <w:ilvl w:val="0"/>
          <w:numId w:val="2"/>
        </w:numPr>
        <w:spacing w:after="80"/>
      </w:pPr>
      <w:r>
        <w:t xml:space="preserve">Heavy sunglasses fully occlude the eyes — the system cannot recover.</w:t>
      </w:r>
    </w:p>
    <w:p>
      <w:pPr>
        <w:pStyle w:val="ListParagraph"/>
        <w:numPr>
          <w:ilvl w:val="0"/>
          <w:numId w:val="2"/>
        </w:numPr>
        <w:spacing w:after="80"/>
      </w:pPr>
      <w:r>
        <w:t xml:space="preserve">The CNN was trained on cropped eyes and assumes an upright face.</w:t>
      </w:r>
    </w:p>
    <w:p>
      <w:pPr>
        <w:pStyle w:val="ListParagraph"/>
        <w:numPr>
          <w:ilvl w:val="0"/>
          <w:numId w:val="2"/>
        </w:numPr>
        <w:spacing w:after="80"/>
      </w:pPr>
      <w:r>
        <w:t xml:space="preserve">No explicit gaze tracking — looking down with open eyes is sometimes misread.</w:t>
      </w:r>
    </w:p>
    <w:p>
      <w:pPr>
        <w:pStyle w:val="Heading2"/>
        <w:spacing w:after="140" w:before="280"/>
      </w:pPr>
      <w:r>
        <w:t xml:space="preserve">6.2 Roadmap</w:t>
      </w:r>
    </w:p>
    <w:p>
      <w:pPr>
        <w:pStyle w:val="ListParagraph"/>
        <w:numPr>
          <w:ilvl w:val="0"/>
          <w:numId w:val="2"/>
        </w:numPr>
        <w:spacing w:after="80"/>
      </w:pPr>
      <w:r>
        <w:t xml:space="preserve">Replace HOG face detector with MTCNN or RetinaFace for better angle coverage.</w:t>
      </w:r>
    </w:p>
    <w:p>
      <w:pPr>
        <w:pStyle w:val="ListParagraph"/>
        <w:numPr>
          <w:ilvl w:val="0"/>
          <w:numId w:val="2"/>
        </w:numPr>
        <w:spacing w:after="80"/>
      </w:pPr>
      <w:r>
        <w:t xml:space="preserve">Add yawn detection via mouth aspect ratio (MAR).</w:t>
      </w:r>
    </w:p>
    <w:p>
      <w:pPr>
        <w:pStyle w:val="ListParagraph"/>
        <w:numPr>
          <w:ilvl w:val="0"/>
          <w:numId w:val="2"/>
        </w:numPr>
        <w:spacing w:after="80"/>
      </w:pPr>
      <w:r>
        <w:t xml:space="preserve">Add head-pose tracking (pitch/yaw/roll) for nodding detection.</w:t>
      </w:r>
    </w:p>
    <w:p>
      <w:pPr>
        <w:pStyle w:val="ListParagraph"/>
        <w:numPr>
          <w:ilvl w:val="0"/>
          <w:numId w:val="2"/>
        </w:numPr>
        <w:spacing w:after="80"/>
      </w:pPr>
      <w:r>
        <w:t xml:space="preserve">Train on a larger, more diverse dataset (UTA-RLDD).</w:t>
      </w:r>
    </w:p>
    <w:p>
      <w:pPr>
        <w:pStyle w:val="ListParagraph"/>
        <w:numPr>
          <w:ilvl w:val="0"/>
          <w:numId w:val="2"/>
        </w:numPr>
        <w:spacing w:after="80"/>
      </w:pPr>
      <w:r>
        <w:t xml:space="preserve">Mobile deployment via TensorFlow Lite (target: 30 FPS on a mid-range smartphone).</w:t>
      </w:r>
    </w:p>
    <w:p>
      <w:pPr>
        <w:pStyle w:val="ListParagraph"/>
        <w:numPr>
          <w:ilvl w:val="0"/>
          <w:numId w:val="2"/>
        </w:numPr>
        <w:spacing w:after="80"/>
      </w:pPr>
      <w:r>
        <w:t xml:space="preserve">Optional cloud telemetry dashboard for fleet monitoring.</w:t>
      </w:r>
    </w:p>
    <w:p>
      <w:pPr>
        <w:pStyle w:val="Heading1"/>
        <w:spacing w:after="180" w:before="360"/>
      </w:pPr>
      <w:r>
        <w:t xml:space="preserve">7. Appendix - Setup Quick Reference</w:t>
      </w:r>
    </w:p>
    <w:p>
      <w:pPr>
        <w:pStyle w:val="Heading3"/>
        <w:spacing w:after="100" w:before="200"/>
      </w:pPr>
      <w:r>
        <w:t xml:space="preserve">Install dependencies</w:t>
      </w:r>
    </w:p>
    <w:p>
      <w:pPr>
        <w:shd w:fill="F3F4F6" w:val="clear"/>
        <w:spacing w:after="80" w:before="80" w:line="280"/>
      </w:pPr>
      <w:r>
        <w:rPr>
          <w:rFonts w:ascii="Consolas" w:cs="Consolas" w:eastAsia="Consolas" w:hAnsi="Consolas"/>
          <w:sz w:val="20"/>
          <w:szCs w:val="20"/>
        </w:rPr>
        <w:t xml:space="preserve">pip install -r requirements.txt</w:t>
      </w:r>
    </w:p>
    <w:p>
      <w:pPr>
        <w:pStyle w:val="Heading3"/>
        <w:spacing w:after="100" w:before="200"/>
      </w:pPr>
      <w:r>
        <w:t xml:space="preserve">Download landmark model</w:t>
      </w:r>
    </w:p>
    <w:p>
      <w:pPr>
        <w:shd w:fill="F3F4F6" w:val="clear"/>
        <w:spacing w:after="80" w:before="80" w:line="280"/>
      </w:pPr>
      <w:r>
        <w:rPr>
          <w:rFonts w:ascii="Consolas" w:cs="Consolas" w:eastAsia="Consolas" w:hAnsi="Consolas"/>
          <w:sz w:val="20"/>
          <w:szCs w:val="20"/>
        </w:rPr>
        <w:t xml:space="preserve">wget http://dlib.net/files/shape_predictor_68_face_landmarks.dat.bz2
bunzip2 shape_predictor_68_face_landmarks.dat.bz2
mv shape_predictor_68_face_landmarks.dat models/</w:t>
      </w:r>
    </w:p>
    <w:p>
      <w:pPr>
        <w:pStyle w:val="Heading3"/>
        <w:spacing w:after="100" w:before="200"/>
      </w:pPr>
      <w:r>
        <w:t xml:space="preserve">Train the CNN</w:t>
      </w:r>
    </w:p>
    <w:p>
      <w:pPr>
        <w:shd w:fill="F3F4F6" w:val="clear"/>
        <w:spacing w:after="80" w:before="80" w:line="280"/>
      </w:pPr>
      <w:r>
        <w:rPr>
          <w:rFonts w:ascii="Consolas" w:cs="Consolas" w:eastAsia="Consolas" w:hAnsi="Consolas"/>
          <w:sz w:val="20"/>
          <w:szCs w:val="20"/>
        </w:rPr>
        <w:t xml:space="preserve">python src/train_cnn.py --data_dir data --epochs 25</w:t>
      </w:r>
    </w:p>
    <w:p>
      <w:pPr>
        <w:pStyle w:val="Heading3"/>
        <w:spacing w:after="100" w:before="200"/>
      </w:pPr>
      <w:r>
        <w:t xml:space="preserve">Run the Streamlit app</w:t>
      </w:r>
    </w:p>
    <w:p>
      <w:pPr>
        <w:shd w:fill="F3F4F6" w:val="clear"/>
        <w:spacing w:after="80" w:before="80" w:line="280"/>
      </w:pPr>
      <w:r>
        <w:rPr>
          <w:rFonts w:ascii="Consolas" w:cs="Consolas" w:eastAsia="Consolas" w:hAnsi="Consolas"/>
          <w:sz w:val="20"/>
          <w:szCs w:val="20"/>
        </w:rPr>
        <w:t xml:space="preserve">streamlit run src/app.py</w:t>
      </w:r>
    </w:p>
    <w:p>
      <w:pPr>
        <w:pStyle w:val="Heading3"/>
        <w:spacing w:after="100" w:before="200"/>
      </w:pPr>
      <w:r>
        <w:t xml:space="preserve">References</w:t>
      </w:r>
    </w:p>
    <w:p>
      <w:pPr>
        <w:pStyle w:val="ListParagraph"/>
        <w:numPr>
          <w:ilvl w:val="0"/>
          <w:numId w:val="2"/>
        </w:numPr>
        <w:spacing w:after="80"/>
      </w:pPr>
      <w:r>
        <w:t xml:space="preserve">Soukupová &amp; Čech (2016). Real-Time Eye Blink Detection using Facial Landmarks.</w:t>
      </w:r>
    </w:p>
    <w:p>
      <w:pPr>
        <w:pStyle w:val="ListParagraph"/>
        <w:numPr>
          <w:ilvl w:val="0"/>
          <w:numId w:val="2"/>
        </w:numPr>
        <w:spacing w:after="80"/>
      </w:pPr>
      <w:r>
        <w:t xml:space="preserve">King, D. (2009). dlib-ml: A Machine Learning Toolkit.</w:t>
      </w:r>
    </w:p>
    <w:p>
      <w:pPr>
        <w:pStyle w:val="ListParagraph"/>
        <w:numPr>
          <w:ilvl w:val="0"/>
          <w:numId w:val="2"/>
        </w:numPr>
        <w:spacing w:after="80"/>
      </w:pPr>
      <w:r>
        <w:t xml:space="preserve">Fusek, R. (2018). MRL Eye Dataset, Czech Technical University.</w:t>
      </w:r>
    </w:p>
    <w:p>
      <w:pPr>
        <w:pStyle w:val="ListParagraph"/>
        <w:numPr>
          <w:ilvl w:val="0"/>
          <w:numId w:val="2"/>
        </w:numPr>
        <w:spacing w:after="80"/>
      </w:pPr>
      <w:r>
        <w:t xml:space="preserve">NHTSA (2017). Drowsy Driving Research and Program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Drowsiness Detection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1F2937"/>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0E7490"/>
      <w:sz w:val="28"/>
      <w:szCs w:val="28"/>
    </w:rPr>
  </w:style>
  <w:style w:type="paragraph" w:styleId="Heading3">
    <w:name w:val="Heading 3"/>
    <w:basedOn w:val="Normal"/>
    <w:next w:val="Normal"/>
    <w:qFormat/>
    <w:pPr>
      <w:spacing w:after="100" w:before="200"/>
      <w:outlineLvl w:val="2"/>
    </w:pPr>
    <w:rPr>
      <w:rFonts w:ascii="Cambria" w:cs="Cambria" w:eastAsia="Cambria" w:hAnsi="Cambria"/>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Drowsiness Detection - Technical Documentation</dc:title>
  <dc:creator>Drowsiness Detection Project</dc:creator>
  <cp:lastModifiedBy>Un-named</cp:lastModifiedBy>
  <cp:revision>1</cp:revision>
  <dcterms:created xsi:type="dcterms:W3CDTF">2026-05-04T23:33:10.996Z</dcterms:created>
  <dcterms:modified xsi:type="dcterms:W3CDTF">2026-05-04T23:33:10.996Z</dcterms:modified>
</cp:coreProperties>
</file>

<file path=docProps/custom.xml><?xml version="1.0" encoding="utf-8"?>
<Properties xmlns="http://schemas.openxmlformats.org/officeDocument/2006/custom-properties" xmlns:vt="http://schemas.openxmlformats.org/officeDocument/2006/docPropsVTypes"/>
</file>