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38292881"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t>
      </w:r>
      <w:r w:rsidR="00650F17">
        <w:rPr>
          <w:rFonts w:ascii="Garamond" w:hAnsi="Garamond"/>
          <w:sz w:val="22"/>
        </w:rPr>
        <w:t>As a</w:t>
      </w:r>
      <w:r w:rsidRPr="00A4406C">
        <w:rPr>
          <w:rFonts w:ascii="Garamond" w:hAnsi="Garamond"/>
          <w:sz w:val="22"/>
        </w:rPr>
        <w:t xml:space="preserve"> clinician</w:t>
      </w:r>
      <w:r w:rsidR="00650F17">
        <w:rPr>
          <w:rFonts w:ascii="Garamond" w:hAnsi="Garamond"/>
          <w:sz w:val="22"/>
        </w:rPr>
        <w:t>-</w:t>
      </w:r>
      <w:r w:rsidRPr="00A4406C">
        <w:rPr>
          <w:rFonts w:ascii="Garamond" w:hAnsi="Garamond"/>
          <w:sz w:val="22"/>
        </w:rPr>
        <w:t xml:space="preserve">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(e.g., via ordinal trends canonical variates analysis);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(e.g., Lyapunov exponents as proxies for altered gait automaticity);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reinforcement learning agents).</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04034780" w:rsidR="001168FD" w:rsidRPr="00A4406C" w:rsidRDefault="001168FD" w:rsidP="00BD67FA">
            <w:pPr>
              <w:spacing w:before="0" w:line="240" w:lineRule="auto"/>
              <w:rPr>
                <w:rFonts w:ascii="Garamond" w:hAnsi="Garamond"/>
                <w:sz w:val="22"/>
                <w:szCs w:val="21"/>
              </w:rPr>
            </w:pPr>
            <w:hyperlink r:id="rId46" w:history="1">
              <w:r w:rsidRPr="00A4406C">
                <w:rPr>
                  <w:rStyle w:val="Hyperlink"/>
                  <w:rFonts w:ascii="Garamond" w:hAnsi="Garamond" w:cstheme="minorBidi"/>
                  <w:sz w:val="22"/>
                  <w:szCs w:val="21"/>
                  <w:u w:val="none"/>
                </w:rPr>
                <w:t>University of Paris – Cité, Magna Cum Laude [M.Sc.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6AEB8DAB" w14:textId="30F2ED2A" w:rsidR="001A5447" w:rsidRPr="00A4406C" w:rsidRDefault="001A5447" w:rsidP="001A5447">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lastRenderedPageBreak/>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Chris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lastRenderedPageBreak/>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Pr="00A4406C"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t>Paris, France</w:t>
            </w:r>
          </w:p>
        </w:tc>
        <w:tc>
          <w:tcPr>
            <w:tcW w:w="8379" w:type="dxa"/>
            <w:tcBorders>
              <w:left w:val="single" w:sz="12" w:space="0" w:color="A6A6A6" w:themeColor="background1" w:themeShade="A6"/>
            </w:tcBorders>
          </w:tcPr>
          <w:p w14:paraId="37ED7427" w14:textId="77777777" w:rsidR="00BD67FA" w:rsidRPr="00A4406C" w:rsidRDefault="00BD67FA" w:rsidP="0064571A">
            <w:pPr>
              <w:spacing w:before="0" w:line="240" w:lineRule="auto"/>
              <w:rPr>
                <w:rFonts w:ascii="Garamond" w:hAnsi="Garamond"/>
                <w:b/>
                <w:bCs/>
                <w:sz w:val="22"/>
                <w:szCs w:val="21"/>
              </w:rPr>
            </w:pPr>
          </w:p>
          <w:p w14:paraId="4B6E9208" w14:textId="31B2EAFB"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lastRenderedPageBreak/>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12C98C8A"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w:t>
            </w:r>
            <w:r w:rsidRPr="00A4406C">
              <w:rPr>
                <w:rFonts w:ascii="Garamond" w:hAnsi="Garamond"/>
                <w:sz w:val="22"/>
                <w:szCs w:val="21"/>
              </w:rPr>
              <w:lastRenderedPageBreak/>
              <w:t xml:space="preserve">Out: Can Uncertainty Become Insightful in Real-World Outcome Prediction for Parkinson’s </w:t>
            </w:r>
            <w:proofErr w:type="gramStart"/>
            <w:r w:rsidRPr="00A4406C">
              <w:rPr>
                <w:rFonts w:ascii="Garamond" w:hAnsi="Garamond"/>
                <w:sz w:val="22"/>
                <w:szCs w:val="21"/>
              </w:rPr>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24D0829C"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at </w:t>
      </w:r>
      <w:r w:rsidR="002F3C83" w:rsidRPr="00A4406C">
        <w:rPr>
          <w:rFonts w:ascii="Garamond" w:hAnsi="Garamond"/>
          <w:i/>
          <w:iCs/>
          <w:sz w:val="22"/>
        </w:rPr>
        <w:t>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43F22F2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(with impact factors [IFs] at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15B8DDBF"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3877E3">
              <w:rPr>
                <w:rFonts w:ascii="Garamond" w:hAnsi="Garamond"/>
                <w:sz w:val="22"/>
                <w:szCs w:val="21"/>
                <w:lang w:val="fr-CA"/>
              </w:rPr>
              <w:t xml:space="preserve">I. Sierra, S. Perfetto, A. Potvin-Desrochers, </w:t>
            </w:r>
            <w:r w:rsidRPr="003877E3">
              <w:rPr>
                <w:rFonts w:ascii="Garamond" w:hAnsi="Garamond"/>
                <w:b/>
                <w:bCs/>
                <w:sz w:val="22"/>
                <w:szCs w:val="21"/>
                <w:lang w:val="fr-CA"/>
              </w:rPr>
              <w:t>C.E. Mvomo</w:t>
            </w:r>
            <w:r w:rsidRPr="003877E3">
              <w:rPr>
                <w:rFonts w:ascii="Garamond" w:hAnsi="Garamond"/>
                <w:sz w:val="22"/>
                <w:szCs w:val="21"/>
                <w:lang w:val="fr-CA"/>
              </w:rPr>
              <w:t>, J.S.N. Bedime, H. Lajeunesse, F. Parent-</w:t>
            </w:r>
            <w:proofErr w:type="spellStart"/>
            <w:r w:rsidRPr="003877E3">
              <w:rPr>
                <w:rFonts w:ascii="Garamond" w:hAnsi="Garamond"/>
                <w:sz w:val="22"/>
                <w:szCs w:val="21"/>
                <w:lang w:val="fr-CA"/>
              </w:rPr>
              <w:t>L’Ecuyer</w:t>
            </w:r>
            <w:proofErr w:type="spellEnd"/>
            <w:r w:rsidRPr="003877E3">
              <w:rPr>
                <w:rFonts w:ascii="Garamond" w:hAnsi="Garamond"/>
                <w:sz w:val="22"/>
                <w:szCs w:val="21"/>
                <w:lang w:val="fr-CA"/>
              </w:rPr>
              <w:t xml:space="preserve">, and C. Paquette. </w:t>
            </w:r>
            <w:r w:rsidRPr="00A4406C">
              <w:rPr>
                <w:rFonts w:ascii="Garamond" w:hAnsi="Garamond"/>
                <w:sz w:val="22"/>
                <w:szCs w:val="21"/>
              </w:rPr>
              <w:t>“</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1E6282CE"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3877E3">
              <w:rPr>
                <w:rFonts w:ascii="Garamond" w:hAnsi="Garamond"/>
                <w:sz w:val="22"/>
                <w:szCs w:val="21"/>
                <w:lang w:val="fr-CA"/>
              </w:rPr>
              <w:t xml:space="preserve">J.S.N. Bedime, </w:t>
            </w:r>
            <w:r w:rsidRPr="003877E3">
              <w:rPr>
                <w:rFonts w:ascii="Garamond" w:hAnsi="Garamond"/>
                <w:b/>
                <w:bCs/>
                <w:sz w:val="22"/>
                <w:szCs w:val="21"/>
                <w:lang w:val="fr-CA"/>
              </w:rPr>
              <w:t>C.E. Mvomo</w:t>
            </w:r>
            <w:r w:rsidRPr="003877E3">
              <w:rPr>
                <w:rFonts w:ascii="Garamond" w:hAnsi="Garamond"/>
                <w:sz w:val="22"/>
                <w:szCs w:val="21"/>
                <w:lang w:val="fr-CA"/>
              </w:rPr>
              <w:t xml:space="preserve">, S. Perfetto, I. Sierra, H. Lajeunesse, JP. </w:t>
            </w:r>
            <w:r w:rsidRPr="00A4406C">
              <w:rPr>
                <w:rFonts w:ascii="Garamond" w:hAnsi="Garamond"/>
                <w:sz w:val="22"/>
                <w:szCs w:val="21"/>
              </w:rPr>
              <w:t>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63A22631"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16419D79"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1"/>
        <w:gridCol w:w="7322"/>
        <w:gridCol w:w="1575"/>
      </w:tblGrid>
      <w:tr w:rsidR="005012C5" w:rsidRPr="00A4406C" w14:paraId="642EE506" w14:textId="6ECE3D13" w:rsidTr="005012C5">
        <w:trPr>
          <w:trHeight w:val="66"/>
        </w:trPr>
        <w:tc>
          <w:tcPr>
            <w:tcW w:w="1291" w:type="dxa"/>
            <w:tcBorders>
              <w:right w:val="single" w:sz="12" w:space="0" w:color="A6A6A6" w:themeColor="background1" w:themeShade="A6"/>
            </w:tcBorders>
          </w:tcPr>
          <w:p w14:paraId="6962A386"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078A1EA9" w14:textId="293F8501" w:rsidR="005012C5" w:rsidRPr="00A4406C" w:rsidRDefault="005012C5" w:rsidP="00B37DD6">
            <w:pPr>
              <w:spacing w:before="0" w:line="240" w:lineRule="auto"/>
              <w:jc w:val="right"/>
              <w:rPr>
                <w:rFonts w:ascii="Garamond" w:hAnsi="Garamond"/>
                <w:sz w:val="22"/>
                <w:szCs w:val="21"/>
              </w:rPr>
            </w:pPr>
            <w:r>
              <w:rPr>
                <w:rFonts w:ascii="Garamond" w:hAnsi="Garamond"/>
                <w:sz w:val="22"/>
                <w:szCs w:val="21"/>
              </w:rPr>
              <w:t>[</w:t>
            </w:r>
            <w:hyperlink r:id="rId63" w:history="1">
              <w:r w:rsidRPr="00DC5E43">
                <w:rPr>
                  <w:rStyle w:val="Hyperlink"/>
                  <w:rFonts w:ascii="Garamond" w:hAnsi="Garamond" w:cstheme="minorBidi"/>
                  <w:sz w:val="22"/>
                  <w:szCs w:val="21"/>
                </w:rPr>
                <w:t>invite</w:t>
              </w:r>
            </w:hyperlink>
            <w:r>
              <w:rPr>
                <w:rFonts w:ascii="Garamond" w:hAnsi="Garamond"/>
                <w:sz w:val="22"/>
                <w:szCs w:val="21"/>
              </w:rPr>
              <w:t>]</w:t>
            </w:r>
          </w:p>
        </w:tc>
        <w:tc>
          <w:tcPr>
            <w:tcW w:w="7322" w:type="dxa"/>
            <w:tcBorders>
              <w:left w:val="single" w:sz="12" w:space="0" w:color="A6A6A6" w:themeColor="background1" w:themeShade="A6"/>
            </w:tcBorders>
          </w:tcPr>
          <w:p w14:paraId="118F4EE0" w14:textId="1904B82E"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 Ottawa, Canada</w:t>
            </w:r>
          </w:p>
          <w:p w14:paraId="58C6F842" w14:textId="731455CD"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“Wearable Clinical Decision Support Systems for Older Adults with Parkinson’s Disease: A Case Study of Decision Deferral Under Uncertainty” </w:t>
            </w:r>
          </w:p>
        </w:tc>
        <w:tc>
          <w:tcPr>
            <w:tcW w:w="1575" w:type="dxa"/>
          </w:tcPr>
          <w:p w14:paraId="7909EAF3" w14:textId="62537CE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Federal</w:t>
            </w:r>
            <w:r>
              <w:rPr>
                <w:rFonts w:ascii="Garamond" w:hAnsi="Garamond"/>
                <w:i/>
                <w:iCs/>
                <w:sz w:val="22"/>
                <w:szCs w:val="21"/>
              </w:rPr>
              <w:t xml:space="preserve"> level</w:t>
            </w:r>
          </w:p>
        </w:tc>
      </w:tr>
      <w:tr w:rsidR="005012C5" w:rsidRPr="00A4406C" w14:paraId="745D3012" w14:textId="0C875F72" w:rsidTr="005012C5">
        <w:trPr>
          <w:trHeight w:val="66"/>
        </w:trPr>
        <w:tc>
          <w:tcPr>
            <w:tcW w:w="1291" w:type="dxa"/>
            <w:tcBorders>
              <w:right w:val="single" w:sz="12" w:space="0" w:color="A6A6A6" w:themeColor="background1" w:themeShade="A6"/>
            </w:tcBorders>
          </w:tcPr>
          <w:p w14:paraId="78AE3574"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18278A9C" w14:textId="2A68B4F5" w:rsidR="005012C5" w:rsidRPr="00A4406C" w:rsidRDefault="005012C5" w:rsidP="00B37DD6">
            <w:pPr>
              <w:spacing w:before="0" w:line="240" w:lineRule="auto"/>
              <w:jc w:val="right"/>
              <w:rPr>
                <w:rFonts w:ascii="Garamond" w:hAnsi="Garamond"/>
                <w:sz w:val="22"/>
                <w:szCs w:val="21"/>
              </w:rPr>
            </w:pPr>
            <w:r>
              <w:rPr>
                <w:rFonts w:ascii="Garamond" w:hAnsi="Garamond"/>
                <w:sz w:val="22"/>
                <w:szCs w:val="21"/>
              </w:rPr>
              <w:t>[</w:t>
            </w:r>
            <w:hyperlink r:id="rId64" w:history="1">
              <w:r w:rsidRPr="00DC5E43">
                <w:rPr>
                  <w:rStyle w:val="Hyperlink"/>
                  <w:rFonts w:ascii="Garamond" w:hAnsi="Garamond" w:cstheme="minorBidi"/>
                  <w:sz w:val="22"/>
                  <w:szCs w:val="21"/>
                </w:rPr>
                <w:t>invite</w:t>
              </w:r>
            </w:hyperlink>
            <w:r>
              <w:rPr>
                <w:rFonts w:ascii="Garamond" w:hAnsi="Garamond"/>
                <w:sz w:val="22"/>
                <w:szCs w:val="21"/>
              </w:rPr>
              <w:t>]</w:t>
            </w:r>
          </w:p>
        </w:tc>
        <w:tc>
          <w:tcPr>
            <w:tcW w:w="7322" w:type="dxa"/>
            <w:tcBorders>
              <w:left w:val="single" w:sz="12" w:space="0" w:color="A6A6A6" w:themeColor="background1" w:themeShade="A6"/>
            </w:tcBorders>
          </w:tcPr>
          <w:p w14:paraId="69BF745F" w14:textId="12E2DA5B"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Nature Conferences “Redefining Healthcare in the Age of AI”, Paris, France</w:t>
            </w:r>
          </w:p>
          <w:p w14:paraId="3FFD52C5" w14:textId="59FBC010"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“When AI Defers: Uncertainty-Aware Wearable AI for Clinical Decision Support in Parkinson’s Disease” </w:t>
            </w:r>
          </w:p>
        </w:tc>
        <w:tc>
          <w:tcPr>
            <w:tcW w:w="1575" w:type="dxa"/>
          </w:tcPr>
          <w:p w14:paraId="406552EF" w14:textId="6662E96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p>
        </w:tc>
      </w:tr>
      <w:tr w:rsidR="005012C5" w:rsidRPr="00A4406C" w14:paraId="2AC70734" w14:textId="0A2B6F59" w:rsidTr="005012C5">
        <w:trPr>
          <w:trHeight w:val="66"/>
        </w:trPr>
        <w:tc>
          <w:tcPr>
            <w:tcW w:w="1291" w:type="dxa"/>
            <w:tcBorders>
              <w:right w:val="single" w:sz="12" w:space="0" w:color="A6A6A6" w:themeColor="background1" w:themeShade="A6"/>
            </w:tcBorders>
          </w:tcPr>
          <w:p w14:paraId="68D78D80"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66EB3C35" w:rsidR="005012C5" w:rsidRPr="00A4406C" w:rsidRDefault="005012C5" w:rsidP="00B37DD6">
            <w:pPr>
              <w:spacing w:before="0" w:line="240" w:lineRule="auto"/>
              <w:jc w:val="right"/>
              <w:rPr>
                <w:rFonts w:ascii="Garamond" w:hAnsi="Garamond"/>
                <w:sz w:val="22"/>
                <w:szCs w:val="21"/>
              </w:rPr>
            </w:pPr>
            <w:r>
              <w:rPr>
                <w:rFonts w:ascii="Garamond" w:hAnsi="Garamond"/>
                <w:sz w:val="22"/>
                <w:szCs w:val="21"/>
              </w:rPr>
              <w:t>[</w:t>
            </w:r>
            <w:hyperlink r:id="rId65" w:history="1">
              <w:r w:rsidRPr="00DC5E43">
                <w:rPr>
                  <w:rStyle w:val="Hyperlink"/>
                  <w:rFonts w:ascii="Garamond" w:hAnsi="Garamond" w:cstheme="minorBidi"/>
                  <w:sz w:val="22"/>
                  <w:szCs w:val="21"/>
                </w:rPr>
                <w:t>invite</w:t>
              </w:r>
            </w:hyperlink>
            <w:r>
              <w:rPr>
                <w:rFonts w:ascii="Garamond" w:hAnsi="Garamond"/>
                <w:sz w:val="22"/>
                <w:szCs w:val="21"/>
              </w:rPr>
              <w:t>]</w:t>
            </w:r>
          </w:p>
        </w:tc>
        <w:tc>
          <w:tcPr>
            <w:tcW w:w="7322" w:type="dxa"/>
            <w:tcBorders>
              <w:left w:val="single" w:sz="12" w:space="0" w:color="A6A6A6" w:themeColor="background1" w:themeShade="A6"/>
            </w:tcBorders>
          </w:tcPr>
          <w:p w14:paraId="4DDBA940" w14:textId="06A35D8F"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IEEE-EMBS Conference on Biomedical and Health Informatics, Atlanta, USA</w:t>
            </w:r>
          </w:p>
          <w:p w14:paraId="7EF8D317" w14:textId="6233BE8D"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“NextGen Scholar Presentation: Cyrille E. Mvomo”</w:t>
            </w:r>
          </w:p>
        </w:tc>
        <w:tc>
          <w:tcPr>
            <w:tcW w:w="1575" w:type="dxa"/>
          </w:tcPr>
          <w:p w14:paraId="3F5B589D" w14:textId="26CC2718"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r w:rsidRPr="005012C5">
              <w:rPr>
                <w:rFonts w:ascii="Garamond" w:hAnsi="Garamond"/>
                <w:i/>
                <w:iCs/>
                <w:sz w:val="22"/>
                <w:szCs w:val="21"/>
              </w:rPr>
              <w:t xml:space="preserve"> </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5D3829EB" w:rsidR="00ED5D81" w:rsidRPr="00A4406C" w:rsidRDefault="00ED5D81" w:rsidP="0064571A">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AF562AE" w14:textId="413761F7"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015903" w:rsidRPr="00A4406C">
              <w:rPr>
                <w:rFonts w:ascii="Garamond" w:hAnsi="Garamond"/>
                <w:sz w:val="22"/>
                <w:szCs w:val="21"/>
              </w:rPr>
              <w:t>1</w:t>
            </w:r>
            <w:r w:rsidRPr="00A4406C">
              <w:rPr>
                <w:rFonts w:ascii="Garamond" w:hAnsi="Garamond"/>
                <w:sz w:val="22"/>
                <w:szCs w:val="21"/>
              </w:rPr>
              <w:t xml:space="preserve"> (U.E. 5.</w:t>
            </w:r>
            <w:r w:rsidR="00015903" w:rsidRPr="00A4406C">
              <w:rPr>
                <w:rFonts w:ascii="Garamond" w:hAnsi="Garamond"/>
                <w:sz w:val="22"/>
                <w:szCs w:val="21"/>
              </w:rPr>
              <w:t>3</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2 (U.E. 5.4</w:t>
            </w:r>
            <w:r w:rsidR="00844CEA" w:rsidRPr="00A4406C">
              <w:rPr>
                <w:rFonts w:ascii="Garamond" w:hAnsi="Garamond"/>
                <w:sz w:val="22"/>
                <w:szCs w:val="21"/>
              </w:rPr>
              <w:t xml:space="preserve">, ~ </w:t>
            </w:r>
            <w:r w:rsidR="002E4A62" w:rsidRPr="00A4406C">
              <w:rPr>
                <w:rFonts w:ascii="Garamond" w:hAnsi="Garamond"/>
                <w:sz w:val="22"/>
                <w:szCs w:val="21"/>
              </w:rPr>
              <w:t>20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73F8A55B" w14:textId="2036F5FE"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1 (U.E. 5.3</w:t>
            </w:r>
            <w:r w:rsidR="00844CEA" w:rsidRPr="00A4406C">
              <w:rPr>
                <w:rFonts w:ascii="Garamond" w:hAnsi="Garamond"/>
                <w:sz w:val="22"/>
                <w:szCs w:val="21"/>
              </w:rPr>
              <w:t xml:space="preserve">, ~ </w:t>
            </w:r>
            <w:r w:rsidR="002E4A62" w:rsidRPr="00A4406C">
              <w:rPr>
                <w:rFonts w:ascii="Garamond" w:hAnsi="Garamond"/>
                <w:sz w:val="22"/>
                <w:szCs w:val="21"/>
              </w:rPr>
              <w:t>20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1129A050" w14:textId="39333A02"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w:t>
            </w:r>
            <w:r w:rsidR="00835573" w:rsidRPr="00A4406C">
              <w:rPr>
                <w:rFonts w:ascii="Garamond" w:hAnsi="Garamond"/>
                <w:sz w:val="22"/>
                <w:szCs w:val="21"/>
              </w:rPr>
              <w:t xml:space="preserve"> </w:t>
            </w:r>
            <w:r w:rsidRPr="00A4406C">
              <w:rPr>
                <w:rFonts w:ascii="Garamond" w:hAnsi="Garamond"/>
                <w:sz w:val="22"/>
                <w:szCs w:val="21"/>
              </w:rPr>
              <w:t>– 2 (U.E. 5.4</w:t>
            </w:r>
            <w:r w:rsidR="00844CEA" w:rsidRPr="00A4406C">
              <w:rPr>
                <w:rFonts w:ascii="Garamond" w:hAnsi="Garamond"/>
                <w:sz w:val="22"/>
                <w:szCs w:val="21"/>
              </w:rPr>
              <w:t xml:space="preserve">, ~ </w:t>
            </w:r>
            <w:r w:rsidR="002E4A62" w:rsidRPr="00A4406C">
              <w:rPr>
                <w:rFonts w:ascii="Garamond" w:hAnsi="Garamond"/>
                <w:sz w:val="22"/>
                <w:szCs w:val="21"/>
              </w:rPr>
              <w:t>35</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42FC287F" w14:textId="2B71536A" w:rsidR="00015903" w:rsidRPr="00A4406C" w:rsidRDefault="00015903"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015903"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015903" w:rsidRPr="00A4406C" w:rsidRDefault="00015903" w:rsidP="00015903">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015903" w:rsidRPr="00A4406C" w:rsidRDefault="00015903" w:rsidP="00015903">
            <w:pPr>
              <w:spacing w:before="0" w:after="40" w:line="240" w:lineRule="auto"/>
              <w:rPr>
                <w:rFonts w:ascii="Garamond" w:hAnsi="Garamond"/>
                <w:sz w:val="22"/>
                <w:szCs w:val="21"/>
              </w:rPr>
            </w:pPr>
            <w:r w:rsidRPr="00A4406C">
              <w:rPr>
                <w:rFonts w:ascii="Garamond" w:hAnsi="Garamond"/>
                <w:sz w:val="22"/>
                <w:szCs w:val="21"/>
              </w:rPr>
              <w:t>Introduction to Research Methods – 1 (U.E. 5.3</w:t>
            </w:r>
            <w:r w:rsidR="00844CEA" w:rsidRPr="00A4406C">
              <w:rPr>
                <w:rFonts w:ascii="Garamond" w:hAnsi="Garamond"/>
                <w:sz w:val="22"/>
                <w:szCs w:val="21"/>
              </w:rPr>
              <w:t xml:space="preserve">, ~ </w:t>
            </w:r>
            <w:r w:rsidR="002E4A62" w:rsidRPr="00A4406C">
              <w:rPr>
                <w:rFonts w:ascii="Garamond" w:hAnsi="Garamond"/>
                <w:sz w:val="22"/>
                <w:szCs w:val="21"/>
              </w:rPr>
              <w:t>35</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670A3EDB" w14:textId="4E9255EC" w:rsidR="00015903" w:rsidRPr="00A4406C" w:rsidRDefault="00015903" w:rsidP="00391060">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516D88A1"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from 100 to 500+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0A1EC792"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3877E3">
              <w:rPr>
                <w:rFonts w:ascii="Garamond" w:hAnsi="Garamond"/>
                <w:sz w:val="22"/>
                <w:szCs w:val="21"/>
              </w:rPr>
              <w:t>2026</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1CBFF30F"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DDF059" w14:textId="77777777" w:rsidR="00566A36" w:rsidRDefault="00715B31" w:rsidP="003877E3">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p w14:paraId="530B1DED" w14:textId="7AD2F87F" w:rsidR="003877E3" w:rsidRPr="00A4406C" w:rsidRDefault="003877E3" w:rsidP="00566A36">
            <w:pPr>
              <w:spacing w:before="0" w:after="60" w:line="240" w:lineRule="auto"/>
              <w:rPr>
                <w:rFonts w:ascii="Garamond" w:hAnsi="Garamond"/>
                <w:sz w:val="22"/>
                <w:szCs w:val="21"/>
              </w:rPr>
            </w:pPr>
            <w:r w:rsidRPr="00A4406C">
              <w:rPr>
                <w:rFonts w:ascii="Garamond" w:hAnsi="Garamond"/>
                <w:sz w:val="22"/>
                <w:szCs w:val="21"/>
              </w:rPr>
              <w:t>Next: Medical Student at</w:t>
            </w:r>
            <w:r>
              <w:t xml:space="preserve"> </w:t>
            </w:r>
            <w:r w:rsidRPr="003877E3">
              <w:rPr>
                <w:rFonts w:ascii="Garamond" w:hAnsi="Garamond"/>
                <w:sz w:val="22"/>
                <w:szCs w:val="21"/>
              </w:rPr>
              <w:t>University of Aberdeen</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3F264EFB"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3BB0D80A"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3877E3" w:rsidRDefault="0075177D" w:rsidP="0075177D">
            <w:pPr>
              <w:spacing w:before="0" w:line="240" w:lineRule="auto"/>
              <w:rPr>
                <w:rFonts w:ascii="Garamond" w:hAnsi="Garamond"/>
                <w:sz w:val="22"/>
                <w:szCs w:val="21"/>
                <w:lang w:val="fr-CA"/>
              </w:rPr>
            </w:pPr>
            <w:r w:rsidRPr="003877E3">
              <w:rPr>
                <w:rFonts w:ascii="Garamond" w:hAnsi="Garamond"/>
                <w:sz w:val="22"/>
                <w:szCs w:val="21"/>
                <w:lang w:val="fr-CA"/>
              </w:rPr>
              <w:t xml:space="preserve">Daniela Garcia </w:t>
            </w:r>
            <w:proofErr w:type="spellStart"/>
            <w:r w:rsidRPr="003877E3">
              <w:rPr>
                <w:rFonts w:ascii="Garamond" w:hAnsi="Garamond"/>
                <w:sz w:val="22"/>
                <w:szCs w:val="21"/>
                <w:lang w:val="fr-CA"/>
              </w:rPr>
              <w:t>Garcia</w:t>
            </w:r>
            <w:proofErr w:type="spellEnd"/>
            <w:r w:rsidRPr="003877E3">
              <w:rPr>
                <w:rFonts w:ascii="Garamond" w:hAnsi="Garamond"/>
                <w:sz w:val="22"/>
                <w:szCs w:val="21"/>
                <w:lang w:val="fr-CA"/>
              </w:rPr>
              <w:t xml:space="preserve">, </w:t>
            </w:r>
            <w:proofErr w:type="spellStart"/>
            <w:r w:rsidR="00B537F7" w:rsidRPr="003877E3">
              <w:rPr>
                <w:rFonts w:ascii="Garamond" w:hAnsi="Garamond"/>
                <w:sz w:val="22"/>
                <w:szCs w:val="21"/>
                <w:lang w:val="fr-CA"/>
              </w:rPr>
              <w:t>Visiting</w:t>
            </w:r>
            <w:proofErr w:type="spellEnd"/>
            <w:r w:rsidR="00B537F7" w:rsidRPr="003877E3">
              <w:rPr>
                <w:rFonts w:ascii="Garamond" w:hAnsi="Garamond"/>
                <w:sz w:val="22"/>
                <w:szCs w:val="21"/>
                <w:lang w:val="fr-CA"/>
              </w:rPr>
              <w:t xml:space="preserve"> B</w:t>
            </w:r>
            <w:r w:rsidRPr="003877E3">
              <w:rPr>
                <w:rFonts w:ascii="Garamond" w:hAnsi="Garamond"/>
                <w:sz w:val="22"/>
                <w:szCs w:val="21"/>
                <w:lang w:val="fr-CA"/>
              </w:rPr>
              <w:t xml:space="preserve">.Sc. Student, </w:t>
            </w:r>
            <w:proofErr w:type="spellStart"/>
            <w:r w:rsidRPr="003877E3">
              <w:rPr>
                <w:rFonts w:ascii="Garamond" w:hAnsi="Garamond"/>
                <w:sz w:val="22"/>
                <w:szCs w:val="21"/>
                <w:lang w:val="fr-CA"/>
              </w:rPr>
              <w:t>Universidad</w:t>
            </w:r>
            <w:proofErr w:type="spellEnd"/>
            <w:r w:rsidRPr="003877E3">
              <w:rPr>
                <w:rFonts w:ascii="Garamond" w:hAnsi="Garamond"/>
                <w:sz w:val="22"/>
                <w:szCs w:val="21"/>
                <w:lang w:val="fr-CA"/>
              </w:rPr>
              <w:t xml:space="preserve">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6"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7"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8"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9"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0C20592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741F1F99"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Workshop aimed at providing 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2E7ED11E"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Week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4FED0B73"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77777777"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3E0F28"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2026-</w:t>
            </w:r>
            <w:r w:rsidR="007A20D2" w:rsidRPr="00A4406C">
              <w:rPr>
                <w:rFonts w:ascii="Garamond" w:hAnsi="Garamond"/>
                <w:sz w:val="22"/>
                <w:szCs w:val="21"/>
              </w:rPr>
              <w:t>N</w:t>
            </w:r>
            <w:r w:rsidRPr="00A4406C">
              <w:rPr>
                <w:rFonts w:ascii="Garamond" w:hAnsi="Garamond"/>
                <w:sz w:val="22"/>
                <w:szCs w:val="21"/>
              </w:rPr>
              <w:t>ow</w:t>
            </w:r>
          </w:p>
        </w:tc>
        <w:tc>
          <w:tcPr>
            <w:tcW w:w="8982" w:type="dxa"/>
            <w:tcBorders>
              <w:left w:val="single" w:sz="12" w:space="0" w:color="A6A6A6" w:themeColor="background1" w:themeShade="A6"/>
            </w:tcBorders>
          </w:tcPr>
          <w:p w14:paraId="1A786B25" w14:textId="33373104" w:rsidR="003E0F28" w:rsidRPr="00A4406C" w:rsidRDefault="003E0F28" w:rsidP="00F67665">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3E0F28" w:rsidRPr="00A4406C" w:rsidRDefault="003E0F28" w:rsidP="00F67665">
            <w:pPr>
              <w:spacing w:before="0" w:after="60" w:line="240" w:lineRule="auto"/>
              <w:rPr>
                <w:rFonts w:ascii="Garamond" w:hAnsi="Garamond"/>
                <w:i/>
                <w:iCs/>
                <w:sz w:val="22"/>
                <w:szCs w:val="21"/>
              </w:rPr>
            </w:pPr>
            <w:r w:rsidRPr="00A4406C">
              <w:rPr>
                <w:rFonts w:ascii="Garamond" w:hAnsi="Garamond"/>
                <w:i/>
                <w:iCs/>
                <w:sz w:val="22"/>
                <w:szCs w:val="21"/>
              </w:rPr>
              <w:t xml:space="preserve">Interdisciplinary training in AgeTech innovation to translate research findings into </w:t>
            </w:r>
            <w:r w:rsidR="00EB0653" w:rsidRPr="00A4406C">
              <w:rPr>
                <w:rFonts w:ascii="Garamond" w:hAnsi="Garamond"/>
                <w:i/>
                <w:iCs/>
                <w:sz w:val="22"/>
                <w:szCs w:val="21"/>
              </w:rPr>
              <w:t xml:space="preserve">digital </w:t>
            </w:r>
            <w:r w:rsidRPr="00A4406C">
              <w:rPr>
                <w:rFonts w:ascii="Garamond" w:hAnsi="Garamond"/>
                <w:i/>
                <w:iCs/>
                <w:sz w:val="22"/>
                <w:szCs w:val="21"/>
              </w:rPr>
              <w:t>solutions for older Canadians.</w:t>
            </w:r>
          </w:p>
        </w:tc>
      </w:tr>
      <w:tr w:rsidR="003E0F28"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0D6197" w:rsidRPr="00A4406C">
              <w:rPr>
                <w:rFonts w:ascii="Garamond" w:hAnsi="Garamond"/>
                <w:sz w:val="22"/>
                <w:szCs w:val="21"/>
              </w:rPr>
              <w:t>4-Now</w:t>
            </w:r>
          </w:p>
        </w:tc>
        <w:tc>
          <w:tcPr>
            <w:tcW w:w="8982" w:type="dxa"/>
            <w:tcBorders>
              <w:left w:val="single" w:sz="12" w:space="0" w:color="A6A6A6" w:themeColor="background1" w:themeShade="A6"/>
            </w:tcBorders>
          </w:tcPr>
          <w:p w14:paraId="09C79B1F" w14:textId="5AFCC5CF" w:rsidR="003E0F28" w:rsidRPr="00A4406C" w:rsidRDefault="000D6197" w:rsidP="00F67665">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3E0F28" w:rsidRPr="00A4406C" w:rsidRDefault="0011766C" w:rsidP="00F67665">
            <w:pPr>
              <w:spacing w:before="0" w:after="60" w:line="240" w:lineRule="auto"/>
              <w:rPr>
                <w:rFonts w:ascii="Garamond" w:hAnsi="Garamond"/>
                <w:sz w:val="22"/>
                <w:szCs w:val="21"/>
              </w:rPr>
            </w:pPr>
            <w:r w:rsidRPr="00A4406C">
              <w:rPr>
                <w:rFonts w:ascii="Garamond" w:hAnsi="Garamond"/>
                <w:i/>
                <w:iCs/>
                <w:sz w:val="22"/>
                <w:szCs w:val="21"/>
              </w:rPr>
              <w:t>T</w:t>
            </w:r>
            <w:r w:rsidR="000D6197" w:rsidRPr="00A4406C">
              <w:rPr>
                <w:rFonts w:ascii="Garamond" w:hAnsi="Garamond"/>
                <w:i/>
                <w:iCs/>
                <w:sz w:val="22"/>
                <w:szCs w:val="21"/>
              </w:rPr>
              <w:t>raining to become next-generation science faculty through lectures</w:t>
            </w:r>
            <w:r w:rsidR="00B313DA" w:rsidRPr="00A4406C">
              <w:rPr>
                <w:rFonts w:ascii="Garamond" w:hAnsi="Garamond"/>
                <w:i/>
                <w:iCs/>
                <w:sz w:val="22"/>
                <w:szCs w:val="21"/>
              </w:rPr>
              <w:t>/workshops</w:t>
            </w:r>
            <w:r w:rsidR="000D6197" w:rsidRPr="00A4406C">
              <w:rPr>
                <w:rFonts w:ascii="Garamond" w:hAnsi="Garamond"/>
                <w:i/>
                <w:iCs/>
                <w:sz w:val="22"/>
                <w:szCs w:val="21"/>
              </w:rPr>
              <w:t xml:space="preserve"> on science education</w:t>
            </w:r>
            <w:r w:rsidR="00B313DA" w:rsidRPr="00A4406C">
              <w:rPr>
                <w:rFonts w:ascii="Garamond" w:hAnsi="Garamond"/>
                <w:i/>
                <w:iCs/>
                <w:sz w:val="22"/>
                <w:szCs w:val="21"/>
              </w:rPr>
              <w:t xml:space="preserve"> </w:t>
            </w:r>
            <w:r w:rsidR="000D6197" w:rsidRPr="00A4406C">
              <w:rPr>
                <w:rFonts w:ascii="Garamond" w:hAnsi="Garamond"/>
                <w:i/>
                <w:iCs/>
                <w:sz w:val="22"/>
                <w:szCs w:val="21"/>
              </w:rPr>
              <w:t xml:space="preserve">and faculty </w:t>
            </w:r>
            <w:r w:rsidR="00B313DA" w:rsidRPr="00A4406C">
              <w:rPr>
                <w:rFonts w:ascii="Garamond" w:hAnsi="Garamond"/>
                <w:i/>
                <w:iCs/>
                <w:sz w:val="22"/>
                <w:szCs w:val="21"/>
              </w:rPr>
              <w:t>mentoring</w:t>
            </w:r>
            <w:r w:rsidR="003E0F28" w:rsidRPr="00A4406C">
              <w:rPr>
                <w:rFonts w:ascii="Garamond" w:hAnsi="Garamond"/>
                <w:i/>
                <w:iCs/>
                <w:sz w:val="22"/>
                <w:szCs w:val="21"/>
              </w:rPr>
              <w:t>.</w:t>
            </w:r>
          </w:p>
        </w:tc>
      </w:tr>
      <w:tr w:rsidR="003E0F28"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11766C" w:rsidRPr="00A4406C">
              <w:rPr>
                <w:rFonts w:ascii="Garamond" w:hAnsi="Garamond"/>
                <w:sz w:val="22"/>
                <w:szCs w:val="21"/>
              </w:rPr>
              <w:t>4</w:t>
            </w:r>
          </w:p>
        </w:tc>
        <w:tc>
          <w:tcPr>
            <w:tcW w:w="8982" w:type="dxa"/>
            <w:tcBorders>
              <w:left w:val="single" w:sz="12" w:space="0" w:color="A6A6A6" w:themeColor="background1" w:themeShade="A6"/>
            </w:tcBorders>
          </w:tcPr>
          <w:p w14:paraId="6DBD2FF3" w14:textId="30A37A6E" w:rsidR="003E0F28" w:rsidRPr="00A4406C" w:rsidRDefault="00E91932" w:rsidP="00F67665">
            <w:pPr>
              <w:spacing w:before="0" w:line="240" w:lineRule="auto"/>
              <w:rPr>
                <w:rFonts w:ascii="Garamond" w:hAnsi="Garamond"/>
                <w:sz w:val="22"/>
                <w:szCs w:val="21"/>
              </w:rPr>
            </w:pPr>
            <w:r w:rsidRPr="00A4406C">
              <w:rPr>
                <w:rFonts w:ascii="Garamond" w:hAnsi="Garamond"/>
                <w:sz w:val="22"/>
                <w:szCs w:val="21"/>
              </w:rPr>
              <w:t xml:space="preserve">V1 Studio </w:t>
            </w:r>
            <w:r w:rsidR="0011766C" w:rsidRPr="00A4406C">
              <w:rPr>
                <w:rFonts w:ascii="Garamond" w:hAnsi="Garamond"/>
                <w:sz w:val="22"/>
                <w:szCs w:val="21"/>
              </w:rPr>
              <w:t>Researchers and Entrepreneurs Network Program (RCE</w:t>
            </w:r>
            <w:r w:rsidRPr="00A4406C">
              <w:rPr>
                <w:rFonts w:ascii="Garamond" w:hAnsi="Garamond"/>
                <w:sz w:val="22"/>
                <w:szCs w:val="21"/>
              </w:rPr>
              <w:t>)</w:t>
            </w:r>
          </w:p>
          <w:p w14:paraId="0DE5632F" w14:textId="1F68F17F" w:rsidR="003E0F28" w:rsidRPr="00A4406C" w:rsidRDefault="00B2517E" w:rsidP="00F67665">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r w:rsidR="003E0F28" w:rsidRPr="00A4406C">
              <w:rPr>
                <w:rFonts w:ascii="Garamond" w:hAnsi="Garamond"/>
                <w:i/>
                <w:iCs/>
                <w:sz w:val="22"/>
                <w:szCs w:val="21"/>
              </w:rPr>
              <w:t>.</w:t>
            </w:r>
          </w:p>
        </w:tc>
      </w:tr>
      <w:tr w:rsidR="003E0F28"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7471CA" w:rsidRPr="00A4406C">
              <w:rPr>
                <w:rFonts w:ascii="Garamond" w:hAnsi="Garamond"/>
                <w:sz w:val="22"/>
                <w:szCs w:val="21"/>
              </w:rPr>
              <w:t>3</w:t>
            </w:r>
          </w:p>
        </w:tc>
        <w:tc>
          <w:tcPr>
            <w:tcW w:w="8982" w:type="dxa"/>
            <w:tcBorders>
              <w:left w:val="single" w:sz="12" w:space="0" w:color="A6A6A6" w:themeColor="background1" w:themeShade="A6"/>
            </w:tcBorders>
          </w:tcPr>
          <w:p w14:paraId="2C84F2AD" w14:textId="4B6A2E47" w:rsidR="003E0F28" w:rsidRPr="00A4406C" w:rsidRDefault="007471CA" w:rsidP="00F67665">
            <w:pPr>
              <w:spacing w:before="0" w:line="240" w:lineRule="auto"/>
              <w:rPr>
                <w:rFonts w:ascii="Garamond" w:hAnsi="Garamond"/>
                <w:sz w:val="22"/>
                <w:szCs w:val="21"/>
              </w:rPr>
            </w:pPr>
            <w:r w:rsidRPr="00A4406C">
              <w:rPr>
                <w:rFonts w:ascii="Garamond" w:hAnsi="Garamond"/>
                <w:sz w:val="22"/>
                <w:szCs w:val="21"/>
              </w:rPr>
              <w:t xml:space="preserve">CIHR Integrating Sex and Gender </w:t>
            </w:r>
            <w:r w:rsidR="008B3FD8" w:rsidRPr="00A4406C">
              <w:rPr>
                <w:rFonts w:ascii="Garamond" w:hAnsi="Garamond"/>
                <w:sz w:val="22"/>
                <w:szCs w:val="21"/>
              </w:rPr>
              <w:t>into</w:t>
            </w:r>
            <w:r w:rsidRPr="00A4406C">
              <w:rPr>
                <w:rFonts w:ascii="Garamond" w:hAnsi="Garamond"/>
                <w:sz w:val="22"/>
                <w:szCs w:val="21"/>
              </w:rPr>
              <w:t xml:space="preserve"> Health Research</w:t>
            </w:r>
          </w:p>
          <w:p w14:paraId="035E9797" w14:textId="797A5B72" w:rsidR="003E0F28" w:rsidRPr="00A4406C" w:rsidRDefault="00FC78B6" w:rsidP="00F67665">
            <w:pPr>
              <w:spacing w:before="0" w:after="60" w:line="240" w:lineRule="auto"/>
              <w:rPr>
                <w:rFonts w:ascii="Garamond" w:hAnsi="Garamond"/>
                <w:sz w:val="22"/>
                <w:szCs w:val="21"/>
              </w:rPr>
            </w:pPr>
            <w:r w:rsidRPr="00A4406C">
              <w:rPr>
                <w:rFonts w:ascii="Garamond" w:hAnsi="Garamond"/>
                <w:i/>
                <w:iCs/>
                <w:sz w:val="22"/>
                <w:szCs w:val="21"/>
              </w:rPr>
              <w:t>Training in integrating sex and gender considerations into health research design, methods, analysis, and interpretation</w:t>
            </w:r>
            <w:r w:rsidR="003E0F28" w:rsidRPr="00A4406C">
              <w:rPr>
                <w:rFonts w:ascii="Garamond" w:hAnsi="Garamond"/>
                <w:i/>
                <w:iCs/>
                <w:sz w:val="22"/>
                <w:szCs w:val="21"/>
              </w:rPr>
              <w:t>.</w:t>
            </w:r>
          </w:p>
        </w:tc>
      </w:tr>
      <w:tr w:rsidR="003E0F28"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FC78B6" w:rsidRPr="00A4406C">
              <w:rPr>
                <w:rFonts w:ascii="Garamond" w:hAnsi="Garamond"/>
                <w:sz w:val="22"/>
                <w:szCs w:val="21"/>
              </w:rPr>
              <w:t>3</w:t>
            </w:r>
          </w:p>
        </w:tc>
        <w:tc>
          <w:tcPr>
            <w:tcW w:w="8982" w:type="dxa"/>
            <w:tcBorders>
              <w:left w:val="single" w:sz="12" w:space="0" w:color="A6A6A6" w:themeColor="background1" w:themeShade="A6"/>
            </w:tcBorders>
          </w:tcPr>
          <w:p w14:paraId="3B3F89C6" w14:textId="0D506EAA" w:rsidR="003E0F28" w:rsidRPr="00A4406C" w:rsidRDefault="00FC78B6" w:rsidP="00F67665">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3E0F28" w:rsidRPr="00A4406C" w:rsidRDefault="0010709D" w:rsidP="00F67665">
            <w:pPr>
              <w:spacing w:before="0" w:after="60" w:line="240" w:lineRule="auto"/>
              <w:rPr>
                <w:rFonts w:ascii="Garamond" w:hAnsi="Garamond"/>
                <w:sz w:val="22"/>
                <w:szCs w:val="21"/>
              </w:rPr>
            </w:pPr>
            <w:r w:rsidRPr="00A4406C">
              <w:rPr>
                <w:rFonts w:ascii="Garamond" w:hAnsi="Garamond"/>
                <w:i/>
                <w:iCs/>
                <w:sz w:val="22"/>
                <w:szCs w:val="21"/>
              </w:rPr>
              <w:t>Training in the ethical conduct of research involving humans under Canada’s Tri-Council Policy Statement (TCPS 2)</w:t>
            </w:r>
            <w:r w:rsidR="003E0F28" w:rsidRPr="00A4406C">
              <w:rPr>
                <w:rFonts w:ascii="Garamond" w:hAnsi="Garamond"/>
                <w:i/>
                <w:iCs/>
                <w:sz w:val="22"/>
                <w:szCs w:val="21"/>
              </w:rPr>
              <w:t>.</w:t>
            </w:r>
          </w:p>
        </w:tc>
      </w:tr>
      <w:tr w:rsidR="003E0F28"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3E0F28" w:rsidRPr="00A4406C" w:rsidRDefault="003E0F28" w:rsidP="00F67665">
            <w:pPr>
              <w:spacing w:before="0" w:after="40" w:line="240" w:lineRule="auto"/>
              <w:jc w:val="right"/>
              <w:rPr>
                <w:rFonts w:ascii="Garamond" w:hAnsi="Garamond"/>
                <w:sz w:val="22"/>
                <w:szCs w:val="21"/>
              </w:rPr>
            </w:pPr>
            <w:r w:rsidRPr="00A4406C">
              <w:rPr>
                <w:rFonts w:ascii="Garamond" w:hAnsi="Garamond"/>
                <w:sz w:val="22"/>
                <w:szCs w:val="21"/>
              </w:rPr>
              <w:t>202</w:t>
            </w:r>
            <w:r w:rsidR="000C7B7B" w:rsidRPr="00A4406C">
              <w:rPr>
                <w:rFonts w:ascii="Garamond" w:hAnsi="Garamond"/>
                <w:sz w:val="22"/>
                <w:szCs w:val="21"/>
              </w:rPr>
              <w:t>2</w:t>
            </w:r>
          </w:p>
        </w:tc>
        <w:tc>
          <w:tcPr>
            <w:tcW w:w="8982" w:type="dxa"/>
            <w:tcBorders>
              <w:left w:val="single" w:sz="12" w:space="0" w:color="A6A6A6" w:themeColor="background1" w:themeShade="A6"/>
            </w:tcBorders>
          </w:tcPr>
          <w:p w14:paraId="4D4BACEA" w14:textId="0856B108" w:rsidR="003E0F28" w:rsidRPr="00A4406C" w:rsidRDefault="00DB28D1" w:rsidP="00F67665">
            <w:pPr>
              <w:spacing w:before="0" w:line="240" w:lineRule="auto"/>
              <w:rPr>
                <w:rFonts w:ascii="Garamond" w:hAnsi="Garamond"/>
                <w:sz w:val="22"/>
                <w:szCs w:val="21"/>
              </w:rPr>
            </w:pPr>
            <w:r w:rsidRPr="00A4406C">
              <w:rPr>
                <w:rFonts w:ascii="Garamond" w:hAnsi="Garamond"/>
                <w:sz w:val="22"/>
                <w:szCs w:val="21"/>
              </w:rPr>
              <w:t xml:space="preserve">Motek Medical </w:t>
            </w:r>
            <w:r w:rsidR="000C7B7B" w:rsidRPr="00A4406C">
              <w:rPr>
                <w:rFonts w:ascii="Garamond" w:hAnsi="Garamond"/>
                <w:sz w:val="22"/>
                <w:szCs w:val="21"/>
              </w:rPr>
              <w:t>Gait Analysis &amp; Rehabilitation using CAREN (Operator Level 1)</w:t>
            </w:r>
          </w:p>
          <w:p w14:paraId="6B356738" w14:textId="34EE9E1E" w:rsidR="003E0F28" w:rsidRPr="00A4406C" w:rsidRDefault="00A53CBB" w:rsidP="000F676F">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w:t>
            </w:r>
            <w:r w:rsidR="009E291A" w:rsidRPr="00A4406C">
              <w:rPr>
                <w:rFonts w:ascii="Garamond" w:hAnsi="Garamond"/>
                <w:i/>
                <w:iCs/>
                <w:sz w:val="22"/>
                <w:szCs w:val="21"/>
              </w:rPr>
              <w:t xml:space="preserve"> (e.g., optical, inertial, force plates, EMG, ...) using CAREN</w:t>
            </w:r>
            <w:r w:rsidR="003E0F28" w:rsidRPr="00A4406C">
              <w:rPr>
                <w:rFonts w:ascii="Garamond" w:hAnsi="Garamond"/>
                <w:i/>
                <w:iCs/>
                <w:sz w:val="22"/>
                <w:szCs w:val="21"/>
              </w:rPr>
              <w:t>.</w:t>
            </w:r>
          </w:p>
        </w:tc>
      </w:tr>
      <w:tr w:rsidR="003E0F28"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3E0F28" w:rsidRPr="00A4406C" w:rsidRDefault="003E0F28" w:rsidP="008B1A7B">
            <w:pPr>
              <w:spacing w:before="0" w:line="240" w:lineRule="auto"/>
              <w:jc w:val="right"/>
              <w:rPr>
                <w:rFonts w:ascii="Garamond" w:hAnsi="Garamond"/>
                <w:sz w:val="22"/>
                <w:szCs w:val="21"/>
              </w:rPr>
            </w:pPr>
            <w:r w:rsidRPr="00A4406C">
              <w:rPr>
                <w:rFonts w:ascii="Garamond" w:hAnsi="Garamond"/>
                <w:sz w:val="22"/>
                <w:szCs w:val="21"/>
              </w:rPr>
              <w:t>202</w:t>
            </w:r>
            <w:r w:rsidR="004D0A6B" w:rsidRPr="00A4406C">
              <w:rPr>
                <w:rFonts w:ascii="Garamond" w:hAnsi="Garamond"/>
                <w:sz w:val="22"/>
                <w:szCs w:val="21"/>
              </w:rPr>
              <w:t>1</w:t>
            </w:r>
          </w:p>
        </w:tc>
        <w:tc>
          <w:tcPr>
            <w:tcW w:w="8982" w:type="dxa"/>
            <w:tcBorders>
              <w:left w:val="single" w:sz="12" w:space="0" w:color="A6A6A6" w:themeColor="background1" w:themeShade="A6"/>
            </w:tcBorders>
          </w:tcPr>
          <w:p w14:paraId="27ED36CD" w14:textId="7F81D501" w:rsidR="003E0F28" w:rsidRPr="00A4406C" w:rsidRDefault="004D0A6B" w:rsidP="008B1A7B">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3E0F28" w:rsidRPr="00A4406C" w:rsidRDefault="00FB3EEC" w:rsidP="008B1A7B">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r w:rsidR="003E0F28" w:rsidRPr="00A4406C">
              <w:rPr>
                <w:rFonts w:ascii="Garamond" w:hAnsi="Garamond"/>
                <w:i/>
                <w:iCs/>
                <w:sz w:val="22"/>
                <w:szCs w:val="21"/>
              </w:rPr>
              <w:t>.</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A4406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70"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Dr. Chris Easthope Awai</w:t>
            </w:r>
          </w:p>
          <w:p w14:paraId="5AEE8C67"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Lake Lucerne Institute AG</w:t>
            </w:r>
          </w:p>
          <w:p w14:paraId="1F597573"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Rubistrasse 9 6354 Vitznau </w:t>
            </w:r>
          </w:p>
          <w:p w14:paraId="412D50EA" w14:textId="6C2C599D" w:rsidR="00D574C4" w:rsidRPr="00A4406C" w:rsidRDefault="0085177A" w:rsidP="00983254">
            <w:pPr>
              <w:spacing w:before="0" w:after="480" w:line="240" w:lineRule="auto"/>
              <w:rPr>
                <w:rFonts w:ascii="Garamond" w:hAnsi="Garamond"/>
                <w:sz w:val="22"/>
              </w:rPr>
            </w:pPr>
            <w:hyperlink r:id="rId71" w:history="1">
              <w:r w:rsidRPr="00A4406C">
                <w:rPr>
                  <w:rStyle w:val="Hyperlink"/>
                  <w:rFonts w:ascii="Garamond" w:hAnsi="Garamond" w:cstheme="minorBidi"/>
                  <w:sz w:val="22"/>
                  <w:u w:val="none"/>
                </w:rPr>
                <w:t>chris.awai@llui.org</w:t>
              </w:r>
            </w:hyperlink>
            <w:r w:rsidRPr="00A4406C">
              <w:rPr>
                <w:rFonts w:ascii="Garamond" w:hAnsi="Garamond"/>
                <w:sz w:val="22"/>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72"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3"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4"/>
      <w:footerReference w:type="default" r:id="rId75"/>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F76415" w14:textId="77777777" w:rsidR="00F7587F" w:rsidRDefault="00F7587F" w:rsidP="00205120">
      <w:r>
        <w:separator/>
      </w:r>
    </w:p>
  </w:endnote>
  <w:endnote w:type="continuationSeparator" w:id="0">
    <w:p w14:paraId="5CD07B1A" w14:textId="77777777" w:rsidR="00F7587F" w:rsidRDefault="00F7587F"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716CD3BA"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CV (Updated: August 31,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DEA9AF" w14:textId="77777777" w:rsidR="00F7587F" w:rsidRDefault="00F7587F" w:rsidP="00205120">
      <w:r>
        <w:separator/>
      </w:r>
    </w:p>
  </w:footnote>
  <w:footnote w:type="continuationSeparator" w:id="0">
    <w:p w14:paraId="656778C7" w14:textId="77777777" w:rsidR="00F7587F" w:rsidRDefault="00F7587F"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5F53"/>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2E0B"/>
    <w:rsid w:val="003764DF"/>
    <w:rsid w:val="00380305"/>
    <w:rsid w:val="003862D4"/>
    <w:rsid w:val="003877E3"/>
    <w:rsid w:val="00391060"/>
    <w:rsid w:val="00392233"/>
    <w:rsid w:val="003923A7"/>
    <w:rsid w:val="003927B0"/>
    <w:rsid w:val="00395325"/>
    <w:rsid w:val="003A2B63"/>
    <w:rsid w:val="003A3B2E"/>
    <w:rsid w:val="003A4092"/>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C5C"/>
    <w:rsid w:val="004C53D4"/>
    <w:rsid w:val="004C74FE"/>
    <w:rsid w:val="004D0332"/>
    <w:rsid w:val="004D0893"/>
    <w:rsid w:val="004D0A6B"/>
    <w:rsid w:val="004D3083"/>
    <w:rsid w:val="004D38E0"/>
    <w:rsid w:val="004E2802"/>
    <w:rsid w:val="004E458F"/>
    <w:rsid w:val="004F178B"/>
    <w:rsid w:val="004F2BDA"/>
    <w:rsid w:val="004F5647"/>
    <w:rsid w:val="005012C5"/>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78AD"/>
    <w:rsid w:val="00597A81"/>
    <w:rsid w:val="005A06B1"/>
    <w:rsid w:val="005A0E5A"/>
    <w:rsid w:val="005A31B7"/>
    <w:rsid w:val="005A4227"/>
    <w:rsid w:val="005B204C"/>
    <w:rsid w:val="005B6A52"/>
    <w:rsid w:val="005B70D1"/>
    <w:rsid w:val="005C00B7"/>
    <w:rsid w:val="005C041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0632"/>
    <w:rsid w:val="0060398A"/>
    <w:rsid w:val="00612573"/>
    <w:rsid w:val="0061417B"/>
    <w:rsid w:val="006212A1"/>
    <w:rsid w:val="00623B81"/>
    <w:rsid w:val="00627FE0"/>
    <w:rsid w:val="00631A7D"/>
    <w:rsid w:val="00635043"/>
    <w:rsid w:val="00640D6F"/>
    <w:rsid w:val="00642BB8"/>
    <w:rsid w:val="0064564C"/>
    <w:rsid w:val="00650F17"/>
    <w:rsid w:val="00653CCB"/>
    <w:rsid w:val="00655169"/>
    <w:rsid w:val="00655ABB"/>
    <w:rsid w:val="00657468"/>
    <w:rsid w:val="00657904"/>
    <w:rsid w:val="00664931"/>
    <w:rsid w:val="006650DD"/>
    <w:rsid w:val="00665C32"/>
    <w:rsid w:val="00667554"/>
    <w:rsid w:val="006703F7"/>
    <w:rsid w:val="00673891"/>
    <w:rsid w:val="006747D7"/>
    <w:rsid w:val="006761F0"/>
    <w:rsid w:val="0067632B"/>
    <w:rsid w:val="0068013E"/>
    <w:rsid w:val="0068018A"/>
    <w:rsid w:val="00682AEC"/>
    <w:rsid w:val="0068322B"/>
    <w:rsid w:val="00684997"/>
    <w:rsid w:val="00686056"/>
    <w:rsid w:val="00686A1A"/>
    <w:rsid w:val="00687B6A"/>
    <w:rsid w:val="00694226"/>
    <w:rsid w:val="00697996"/>
    <w:rsid w:val="006A074F"/>
    <w:rsid w:val="006A5779"/>
    <w:rsid w:val="006A5B96"/>
    <w:rsid w:val="006A671C"/>
    <w:rsid w:val="006B154A"/>
    <w:rsid w:val="006B78F6"/>
    <w:rsid w:val="006C5CA4"/>
    <w:rsid w:val="006C6FC3"/>
    <w:rsid w:val="006D01F4"/>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691A"/>
    <w:rsid w:val="007C2BC4"/>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10F61"/>
    <w:rsid w:val="00A11317"/>
    <w:rsid w:val="00A16E74"/>
    <w:rsid w:val="00A17C0C"/>
    <w:rsid w:val="00A21647"/>
    <w:rsid w:val="00A21DF3"/>
    <w:rsid w:val="00A23B18"/>
    <w:rsid w:val="00A315ED"/>
    <w:rsid w:val="00A32488"/>
    <w:rsid w:val="00A345D1"/>
    <w:rsid w:val="00A351A7"/>
    <w:rsid w:val="00A36970"/>
    <w:rsid w:val="00A43322"/>
    <w:rsid w:val="00A4406C"/>
    <w:rsid w:val="00A462FC"/>
    <w:rsid w:val="00A50571"/>
    <w:rsid w:val="00A512C4"/>
    <w:rsid w:val="00A51FAF"/>
    <w:rsid w:val="00A52A78"/>
    <w:rsid w:val="00A53CBB"/>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7DCE"/>
    <w:rsid w:val="00DA01B1"/>
    <w:rsid w:val="00DA2175"/>
    <w:rsid w:val="00DA2738"/>
    <w:rsid w:val="00DA437E"/>
    <w:rsid w:val="00DA62C6"/>
    <w:rsid w:val="00DA7A83"/>
    <w:rsid w:val="00DB05F7"/>
    <w:rsid w:val="00DB0728"/>
    <w:rsid w:val="00DB1413"/>
    <w:rsid w:val="00DB28D1"/>
    <w:rsid w:val="00DB44B2"/>
    <w:rsid w:val="00DB4B4B"/>
    <w:rsid w:val="00DB63EC"/>
    <w:rsid w:val="00DB6C91"/>
    <w:rsid w:val="00DB769E"/>
    <w:rsid w:val="00DC24A6"/>
    <w:rsid w:val="00DC5E43"/>
    <w:rsid w:val="00DC65C1"/>
    <w:rsid w:val="00DD23B3"/>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5AA5"/>
    <w:rsid w:val="00F67B24"/>
    <w:rsid w:val="00F67DEA"/>
    <w:rsid w:val="00F71747"/>
    <w:rsid w:val="00F7587F"/>
    <w:rsid w:val="00F76210"/>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4C4"/>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cyrillemvomo.github.io/assets/pdf/AGEWELLConfInvite.pdf" TargetMode="External"/><Relationship Id="rId68" Type="http://schemas.openxmlformats.org/officeDocument/2006/relationships/hyperlink" Target="https://www.mcgill.ca/hbcl/channels/news/kpe-phd-candidate-cyrille-mvomo-honored-ieee-embs-bhi-2025-best-paper-award-and-nsf-embs-google-369513" TargetMode="External"/><Relationship Id="rId16" Type="http://schemas.openxmlformats.org/officeDocument/2006/relationships/hyperlink" Target="https://scholar.google.com/citations?user=6gpQSm8AAAAJ&amp;hl=en&amp;oi=ao"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www.parkinson.ca/research/funded-research/2026-research-competition/" TargetMode="External"/><Relationship Id="rId74" Type="http://schemas.openxmlformats.org/officeDocument/2006/relationships/footer" Target="footer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cyrillemvomo.github.io/assets/pdf/NatureConAIMedInvite.pdf" TargetMode="External"/><Relationship Id="rId69" Type="http://schemas.openxmlformats.org/officeDocument/2006/relationships/hyperlink" Target="https://crir.ca/en/resultat-colloque-etudiant-du-crir-2024/" TargetMode="External"/><Relationship Id="rId77"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hyperlink" Target="mailto:phil.dixon@mcgill.ca" TargetMode="Externa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https://www.mcgill.ca/hbcl/channels/news/kpe-phd-candidate-cyrille-mvomo-honored-ieee-embs-bhi-2025-best-paper-award-and-nsf-embs-google-369513"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caroline.paquette@mcgill.ca" TargetMode="External"/><Relationship Id="rId7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cyrillemvomo.github.io/assets/pdf/next_gen_invite.pdf" TargetMode="External"/><Relationship Id="rId73" Type="http://schemas.openxmlformats.org/officeDocument/2006/relationships/hyperlink" Target="mailto:armin.yazdani@mcgill.ca"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6" Type="http://schemas.openxmlformats.org/officeDocument/2006/relationships/fontTable" Target="fontTable.xml"/><Relationship Id="rId7" Type="http://schemas.openxmlformats.org/officeDocument/2006/relationships/webSettings" Target="webSettings.xml"/><Relationship Id="rId71" Type="http://schemas.openxmlformats.org/officeDocument/2006/relationships/hyperlink" Target="mailto:chris.awai@llui.org" TargetMode="External"/><Relationship Id="rId2" Type="http://schemas.openxmlformats.org/officeDocument/2006/relationships/customXml" Target="../customXml/item2.xml"/><Relationship Id="rId29" Type="http://schemas.openxmlformats.org/officeDocument/2006/relationships/hyperlink" Target="https://cyrillemvomo.github.io/assets/pdf/antira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AB51502-3190-4229-BB4A-6BE6DE64BE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Pages>
  <Words>5688</Words>
  <Characters>32428</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6</cp:revision>
  <dcterms:created xsi:type="dcterms:W3CDTF">2026-09-10T06:53:00Z</dcterms:created>
  <dcterms:modified xsi:type="dcterms:W3CDTF">2026-09-10T07:16:00Z</dcterms:modified>
</cp:coreProperties>
</file>