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TOPO TECHNIQUE</w:t>
            </w:r>
          </w:p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Chiffrement Double AES-256 Post-Conversation</w:t>
            </w:r>
          </w:p>
          <w:p>
            <w:pPr>
              <w:spacing w:after="100"/>
            </w:pPr>
          </w:p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TalosPrimes — Agent IA</w:t>
            </w:r>
          </w:p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Mars 2026 — Document interne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 de spécification technique pour l'implémentation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du chiffrement des conversations Agent IA — Confidentiel</w:t>
      </w:r>
    </w:p>
    <w:p>
      <w:r>
        <w:br w:type="pag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 CONTEXTE ET OBJECTIF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Suite au retour client sur l'Agent IA de TalosPrimes, un besoin de chiffrement des données échangées a été identifié. L'Agent IA est reconnu comme très puissant et fluide, mais les données des conversations doivent être protégées pour garantir la confidentialité.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OBJECTIF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Chiffrer les conversations une fois terminées, en utilisant un double chiffrement AES-256 avec deux clés stockées sur des infrastructures séparées, tout en conservant les performances de l'Agent IA pendant les échanges en temps réel.</w:t>
            </w:r>
          </w:p>
        </w:tc>
      </w:tr>
    </w:tbl>
    <w:p>
      <w:pPr>
        <w:spacing w:after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Contraintes clés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 : </w:t>
      </w:r>
      <w:r>
        <w:rPr>
          <w:rFonts w:ascii="Arial" w:cs="Arial" w:eastAsia="Arial" w:hAnsi="Arial"/>
          <w:sz w:val="22"/>
          <w:szCs w:val="22"/>
        </w:rPr>
        <w:t xml:space="preserve">Aucun impact sur la fluidité de l'Agent IA pendant la conversation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Sécurité : </w:t>
      </w:r>
      <w:r>
        <w:rPr>
          <w:rFonts w:ascii="Arial" w:cs="Arial" w:eastAsia="Arial" w:hAnsi="Arial"/>
          <w:sz w:val="22"/>
          <w:szCs w:val="22"/>
        </w:rPr>
        <w:t xml:space="preserve">Double chiffrement — un attaquant doit compromettre 2 infrastructures distinctes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Conformité RGPD : </w:t>
      </w:r>
      <w:r>
        <w:rPr>
          <w:rFonts w:ascii="Arial" w:cs="Arial" w:eastAsia="Arial" w:hAnsi="Arial"/>
          <w:sz w:val="22"/>
          <w:szCs w:val="22"/>
        </w:rPr>
        <w:t xml:space="preserve">Chiffrement au repos des données personnelles (Art. 32 RGPD)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: </w:t>
      </w:r>
      <w:r>
        <w:rPr>
          <w:rFonts w:ascii="Arial" w:cs="Arial" w:eastAsia="Arial" w:hAnsi="Arial"/>
          <w:sz w:val="22"/>
          <w:szCs w:val="22"/>
        </w:rPr>
        <w:t xml:space="preserve">100% compatible n8n — le chiffrement se déclenche via workflow</w:t>
      </w:r>
    </w:p>
    <w:p>
      <w:r>
        <w:br w:type="pag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 ARCHITECTURE DU DOUBLE CHIFFREMENT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Principe général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 chiffrement s'active uniquement APRÈS la fin de la conversation. Pendant l'échange, les données restent en clair pour permettre à l'Agent IA de fonctionner à pleine puissance.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 DE CHIFFREMENT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Conversation en cours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Données en clair — l'Agent IA lit et répond normalement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 de conversation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Détection automatique (timeout 15 min, ou message de fin)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Chiffrement couche 1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AES-256 avec Clé A (stockée sur VPS IONOS)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Chiffrement couche 2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AES-256 avec Clé B (stockée dans Supabase Vault)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Stockage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Seul le résultat doublement chiffré est conservé en base</w:t>
            </w:r>
          </w:p>
        </w:tc>
      </w:tr>
    </w:tbl>
    <w:p>
      <w:pPr>
        <w:spacing w:after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Séparation des clés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Clé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Stockage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Accès requis pour compromission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Clé A (couche 1)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.env sur VPS IONOS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Accès SSH au serveur IONOS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Clé B (couche 2)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Vault (secrets)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Accès admin au projet Supabase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SÉCURITÉ : POURQUOI 2 CLÉS ?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hacker qui pirate le VPS IONOS → a la Clé A mais PAS la Clé B → ne peut rien déchiffrer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hacker qui pirate Supabase → a les données + la Clé B mais PAS la Clé A → ne peut rien déchiffrer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 faut compromettre LES DEUX infrastructures simultanément</w:t>
            </w:r>
          </w:p>
        </w:tc>
      </w:tr>
    </w:tbl>
    <w:p>
      <w:r>
        <w:br w:type="pag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 DONNÉES CONCERNÉES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Champs chiffrés post-conversation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38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call_logs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conversation_log</w:t>
            </w:r>
          </w:p>
        </w:tc>
        <w:tc>
          <w:tcPr>
            <w:tcW w:type="dxa" w:w="5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JSON complet de la conversation Agent IA ↔ Client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call_logs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transcript</w:t>
            </w:r>
          </w:p>
        </w:tc>
        <w:tc>
          <w:tcPr>
            <w:tcW w:type="dxa" w:w="5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Transcription texte complète de l'appel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call_logs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5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Notes prises par l'Agent IA durant l'appel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call_logs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caller_name</w:t>
            </w:r>
          </w:p>
        </w:tc>
        <w:tc>
          <w:tcPr>
            <w:tcW w:type="dxa" w:w="5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 de l'appelant (donnée personnelle)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call_logs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caller_email</w:t>
            </w:r>
          </w:p>
        </w:tc>
        <w:tc>
          <w:tcPr>
            <w:tcW w:type="dxa" w:w="5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de l'appelant (donnée personnelle)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call_logs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caller_address</w:t>
            </w:r>
          </w:p>
        </w:tc>
        <w:tc>
          <w:tcPr>
            <w:tcW w:type="dxa" w:w="5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Adresse de l'appelant (donnée personnelle)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sms_logs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5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Contenu du SMS envoyé/reçu</w:t>
            </w:r>
          </w:p>
        </w:tc>
      </w:tr>
    </w:tbl>
    <w:p>
      <w:pPr>
        <w:spacing w:after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Champs NON chiffrés (métadonnées opérationnelles)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Ces champs restent en clair pour permettre le fonctionnement des dashboards et statistiques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call_sid, direction, status, duration — Métadonnées techniques Twilio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caller_phone, called_number — Nécessaires pour les rappels et le suivi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urgency_level, sentiment, action_taken — KPIs et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created_at, updated_at — Horodatage</w:t>
      </w:r>
    </w:p>
    <w:p>
      <w:r>
        <w:br w:type="pag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 IMPLÉMENTATION TECHNIQUE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Stack technique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Algorithme</w:t>
            </w:r>
          </w:p>
        </w:tc>
        <w:tc>
          <w:tcPr>
            <w:tcW w:type="dxa" w:w="6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(Galois/Counter Mode)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Librairie</w:t>
            </w:r>
          </w:p>
        </w:tc>
        <w:tc>
          <w:tcPr>
            <w:tcW w:type="dxa" w:w="6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crypto (natif — aucune dépendance externe)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 stockage</w:t>
            </w:r>
          </w:p>
        </w:tc>
        <w:tc>
          <w:tcPr>
            <w:tcW w:type="dxa" w:w="6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Base64 (IV + authTag + ciphertext concaténés)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Clé A</w:t>
            </w:r>
          </w:p>
        </w:tc>
        <w:tc>
          <w:tcPr>
            <w:tcW w:type="dxa" w:w="6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ENCRYPTION_KEY_A dans .env VPS IONOS (64 chars hex = 256 bits)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Clé B</w:t>
            </w:r>
          </w:p>
        </w:tc>
        <w:tc>
          <w:tcPr>
            <w:tcW w:type="dxa" w:w="6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ENCRYPTION_KEY_B dans Supabase Vault (vault.secrets)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n8n post-conversation (timeout ou fin explicite)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Migration Prisma</w:t>
            </w:r>
          </w:p>
        </w:tc>
        <w:tc>
          <w:tcPr>
            <w:tcW w:type="dxa" w:w="6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 champ is_encrypted (Boolean) sur call_logs et sms_logs</w:t>
            </w:r>
          </w:p>
        </w:tc>
      </w:tr>
    </w:tbl>
    <w:p>
      <w:pPr>
        <w:spacing w:after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Algorithme de chiffrement (pseudo-code)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CHIFFREMENT (post-conversation)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 Récupérer la conversation terminée (conversation_log, transcript, notes...)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 Lire CLE_A depuis process.env.ENCRYPTION_KEY_A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 Générer IV_1 aléatoire (16 bytes)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 couche1 = AES-256-GCM(données, CLE_A, IV_1) → cipher1 + authTag1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 Lire CLE_B depuis Supabase Vault (SELECT decrypted_secret...)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 Générer IV_2 aléatoire (16 bytes)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7.  couche2 = AES-256-GCM(couche1, CLE_B, IV_2) → cipher2 + authTag2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8.  Stocker: Base64(IV_1 + authTag1 + IV_2 + authTag2 + cipher2)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9.  Mettre is_encrypted = true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DÉCHIFFREMENT (lecture historique)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 Lire le blob chiffré depuis la base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 Décoder Base64 → extraire IV_1, authTag1, IV_2, authTag2, cipher2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 Lire CLE_B depuis Supabase Vault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 couche1 = DECRYPT_AES-256-GCM(cipher2, CLE_B, IV_2, authTag2)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 Lire CLE_A depuis process.env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 données = DECRYPT_AES-256-GCM(couche1, CLE_A, IV_1, authTag1)</w:t>
            </w:r>
          </w:p>
        </w:tc>
      </w:tr>
    </w:tbl>
    <w:p>
      <w:r>
        <w:br w:type="pag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 WORKFLOW N8N — CHIFFREMENT POST-CONVERSATION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Déclenchement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 workflow se déclenche automatiquement dans deux cas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Timeout : </w:t>
      </w:r>
      <w:r>
        <w:rPr>
          <w:rFonts w:ascii="Arial" w:cs="Arial" w:eastAsia="Arial" w:hAnsi="Arial"/>
          <w:sz w:val="22"/>
          <w:szCs w:val="22"/>
        </w:rPr>
        <w:t xml:space="preserve">Aucun message depuis 15 minutes → la conversation est considérée terminée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 explicite : </w:t>
      </w:r>
      <w:r>
        <w:rPr>
          <w:rFonts w:ascii="Arial" w:cs="Arial" w:eastAsia="Arial" w:hAnsi="Arial"/>
          <w:sz w:val="22"/>
          <w:szCs w:val="22"/>
        </w:rPr>
        <w:t xml:space="preserve">Le client dit "merci", "au revoir", "c'est tout" → détection par le prompt Agent 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Raccrochage : </w:t>
      </w:r>
      <w:r>
        <w:rPr>
          <w:rFonts w:ascii="Arial" w:cs="Arial" w:eastAsia="Arial" w:hAnsi="Arial"/>
          <w:sz w:val="22"/>
          <w:szCs w:val="22"/>
        </w:rPr>
        <w:t xml:space="preserve">L'appel téléphonique se termine (status = completed)</w:t>
      </w:r>
    </w:p>
    <w:p>
      <w:pPr>
        <w:spacing w:after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Étapes du workflow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Trigger — </w:t>
      </w:r>
      <w:r>
        <w:rPr>
          <w:rFonts w:ascii="Arial" w:cs="Arial" w:eastAsia="Arial" w:hAnsi="Arial"/>
          <w:sz w:val="22"/>
          <w:szCs w:val="22"/>
        </w:rPr>
        <w:t xml:space="preserve">Webhook interne depuis l'Agent IA ou Cron toutes les 15 min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Postgres — </w:t>
      </w:r>
      <w:r>
        <w:rPr>
          <w:rFonts w:ascii="Arial" w:cs="Arial" w:eastAsia="Arial" w:hAnsi="Arial"/>
          <w:sz w:val="22"/>
          <w:szCs w:val="22"/>
        </w:rPr>
        <w:t xml:space="preserve">SELECT conversations non chiffrées (is_encrypted = false) terminées depuis &gt; 15 min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Node — </w:t>
      </w:r>
      <w:r>
        <w:rPr>
          <w:rFonts w:ascii="Arial" w:cs="Arial" w:eastAsia="Arial" w:hAnsi="Arial"/>
          <w:sz w:val="22"/>
          <w:szCs w:val="22"/>
        </w:rPr>
        <w:t xml:space="preserve">Double chiffrement AES-256-GCM (Clé A depuis env, Clé B depuis Supabase Vault)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Postgres — </w:t>
      </w:r>
      <w:r>
        <w:rPr>
          <w:rFonts w:ascii="Arial" w:cs="Arial" w:eastAsia="Arial" w:hAnsi="Arial"/>
          <w:sz w:val="22"/>
          <w:szCs w:val="22"/>
        </w:rPr>
        <w:t xml:space="preserve">UPDATE — écrire les champs chiffrés + is_encrypted = true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Telegram — </w:t>
      </w:r>
      <w:r>
        <w:rPr>
          <w:rFonts w:ascii="Arial" w:cs="Arial" w:eastAsia="Arial" w:hAnsi="Arial"/>
          <w:sz w:val="22"/>
          <w:szCs w:val="22"/>
        </w:rPr>
        <w:t xml:space="preserve">Notification admin : "X conversations chiffrées avec succès"</w:t>
      </w:r>
    </w:p>
    <w:p>
      <w:pPr>
        <w:spacing w:after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Workflow de déchiffrement (lecture admin)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Pour relire une conversation chiffrée (dashboard admin, export, support) 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 Route — </w:t>
      </w:r>
      <w:r>
        <w:rPr>
          <w:rFonts w:ascii="Arial" w:cs="Arial" w:eastAsia="Arial" w:hAnsi="Arial"/>
          <w:sz w:val="22"/>
          <w:szCs w:val="22"/>
        </w:rPr>
        <w:t xml:space="preserve">L'admin demande l'historique d'un appel via le dashboard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Middleware — </w:t>
      </w:r>
      <w:r>
        <w:rPr>
          <w:rFonts w:ascii="Arial" w:cs="Arial" w:eastAsia="Arial" w:hAnsi="Arial"/>
          <w:sz w:val="22"/>
          <w:szCs w:val="22"/>
        </w:rPr>
        <w:t xml:space="preserve">Vérification JWT + rôle ADMIN ou MANAGER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Déchiffrement — </w:t>
      </w:r>
      <w:r>
        <w:rPr>
          <w:rFonts w:ascii="Arial" w:cs="Arial" w:eastAsia="Arial" w:hAnsi="Arial"/>
          <w:sz w:val="22"/>
          <w:szCs w:val="22"/>
        </w:rPr>
        <w:t xml:space="preserve">Double déchiffrement à la volée (Clé A + Clé B)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Réponse — </w:t>
      </w:r>
      <w:r>
        <w:rPr>
          <w:rFonts w:ascii="Arial" w:cs="Arial" w:eastAsia="Arial" w:hAnsi="Arial"/>
          <w:sz w:val="22"/>
          <w:szCs w:val="22"/>
        </w:rPr>
        <w:t xml:space="preserve">Données en clair envoyées au frontend — jamais mises en cache</w:t>
      </w:r>
    </w:p>
    <w:p>
      <w:r>
        <w:br w:type="pag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6. MIGRATION PRISMA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Modifications du schéma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MIGRATION — schema.prisma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model CallLog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// ... champs existants ...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isEncrypted  Boolean  @default(false) @map("is_encrypted")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encryptedAt  DateTime? @map("encrypted_at")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}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model SmsLog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// ... champs existants ...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isEncrypted  Boolean  @default(false) @map("is_encrypted")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encryptedAt  DateTime? @map("encrypted_at")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Déploiement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Commit — </w:t>
      </w:r>
      <w:r>
        <w:rPr>
          <w:rFonts w:ascii="Arial" w:cs="Arial" w:eastAsia="Arial" w:hAnsi="Arial"/>
          <w:sz w:val="22"/>
          <w:szCs w:val="22"/>
        </w:rPr>
        <w:t xml:space="preserve">Ajouter les champs + utilitaire crypto + workflow n8n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Push — </w:t>
      </w:r>
      <w:r>
        <w:rPr>
          <w:rFonts w:ascii="Arial" w:cs="Arial" w:eastAsia="Arial" w:hAnsi="Arial"/>
          <w:sz w:val="22"/>
          <w:szCs w:val="22"/>
        </w:rPr>
        <w:t xml:space="preserve">Depuis Mac → git push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uptp — </w:t>
      </w:r>
      <w:r>
        <w:rPr>
          <w:rFonts w:ascii="Arial" w:cs="Arial" w:eastAsia="Arial" w:hAnsi="Arial"/>
          <w:sz w:val="22"/>
          <w:szCs w:val="22"/>
        </w:rPr>
        <w:t xml:space="preserve">Sur le VPS IONOS → exécute git pull + prisma migrate deploy automatiquement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Variables d'env — </w:t>
      </w:r>
      <w:r>
        <w:rPr>
          <w:rFonts w:ascii="Arial" w:cs="Arial" w:eastAsia="Arial" w:hAnsi="Arial"/>
          <w:sz w:val="22"/>
          <w:szCs w:val="22"/>
        </w:rPr>
        <w:t xml:space="preserve">Ajouter ENCRYPTION_KEY_A dans .env du VPS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Supabase Vault — </w:t>
      </w:r>
      <w:r>
        <w:rPr>
          <w:rFonts w:ascii="Arial" w:cs="Arial" w:eastAsia="Arial" w:hAnsi="Arial"/>
          <w:sz w:val="22"/>
          <w:szCs w:val="22"/>
        </w:rPr>
        <w:t xml:space="preserve">Ajouter ENCRYPTION_KEY_B via le dashboard Supabase → Vault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Import workflow — </w:t>
      </w:r>
      <w:r>
        <w:rPr>
          <w:rFonts w:ascii="Arial" w:cs="Arial" w:eastAsia="Arial" w:hAnsi="Arial"/>
          <w:sz w:val="22"/>
          <w:szCs w:val="22"/>
        </w:rPr>
        <w:t xml:space="preserve">Importer le workflow n8n de chiffrement post-conversation</w:t>
      </w:r>
    </w:p>
    <w:p>
      <w:r>
        <w:br w:type="pag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7. CONFIGURATION REQUISE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Variables d'environnement — VPS IONOS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Fichier .env sur le VPS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Clé de chiffrement A (générer avec: openssl rand -hex 32)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ENCRYPTION_KEY_A=&lt;64 caractères hexadécimaux&gt;</w:t>
            </w:r>
          </w:p>
        </w:tc>
      </w:tr>
    </w:tbl>
    <w:p>
      <w:pPr>
        <w:spacing w:after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Supabase Vault — Clé 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 SQL dans Supabase Dashboard → SQL Editor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-- Générer la clé: openssl rand -hex 32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SELECT vault.create_secret(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'&lt;64 caractères hexadécimaux&gt;',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'encryption_key_b',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'Clé B double chiffrement conversations'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Lecture de la Clé B depuis n8n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Dans le Code Node n8n, la Clé B est récupérée via une requête SQL Postgres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Requête n8n (Postgres Node)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SELECT decrypted_secret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vault.decrypted_secrets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WHERE name = 'encryption_key_b';</w:t>
            </w:r>
          </w:p>
        </w:tc>
      </w:tr>
    </w:tbl>
    <w:p>
      <w:r>
        <w:br w:type="pag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8. PLAN D'ACTION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 QUE CLAUDE FAIT (automatique)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Modifier le schema.prisma (ajout isEncrypted + encryptedAt)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l'utilitaire crypto (encrypt/decrypt double AES-256-GCM)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le workflow n8n de chiffrement post-conversation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Modifier l'API de lecture des conversations (déchiffrement à la volée)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 + tout prêt à push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 QUE CYRIL FAIT (2 minutes)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Générer les clés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openssl rand -hex 32  (faire 2 fois, une par clé)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Clé A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Ajouter dans .env du VPS IONOS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Clé B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Ajouter dans Supabase Vault via SQL Editor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Push + deploy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git push depuis Mac → uptp sur VPS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Import workflow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Importer le workflow n8n de chiffrement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NIVEAU DE SÉCURITÉ OBTENU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AES-256-GCM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Standard militaire, utilisé par les banques et gouvernements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Double chiffrement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Résistant même si une infrastructure est compromise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IV aléatoire par opération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Même données → résultat chiffré différent à chaque fois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AuthTag GCM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Détection automatique de toute altération des données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Séparation des clés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VPS IONOS ≠ Supabase → 2 attaques nécessaires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Zéro impact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L'Agent IA reste fluide — chiffrement uniquement après la fin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Fin du document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TalosPrimes — Solutions d'Automatisation &amp; IA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666666"/>
        <w:sz w:val="18"/>
        <w:szCs w:val="18"/>
      </w:rPr>
      <w:t xml:space="preserve">TalosPrimes</w:t>
    </w: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	Topo Chiffrement Post-Conversation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2026-03-04T20:22:17.658Z</dcterms:created>
  <dcterms:modified xsi:type="dcterms:W3CDTF">2026-03-04T20:22:17.659Z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