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E86C1" w:sz="8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ARCHITECTURE TECHNIQUE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Sous-domaines automatiques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&amp; Landing Pages personnalisées</w:t>
      </w:r>
    </w:p>
    <w:p>
      <w:pPr>
        <w:spacing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Projet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TalosPrimes SaaS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 février 2026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Spécification technique</w:t>
            </w:r>
          </w:p>
        </w:tc>
      </w:tr>
    </w:tbl>
    <w:p>
      <w:pPr>
        <w:spacing w:before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Objectif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Définir l’architecture complète pour la création automatique de sous-domaines personnalisés lors de l’inscription d’un nouveau client, avec génération d’une landing page dédiée et accès à l’espace client.</w:t>
            </w:r>
          </w:p>
        </w:tc>
      </w:tr>
    </w:tbl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86C1" w:sz="6" w:space="4"/>
        </w:pBdr>
        <w:spacing w:before="360" w:after="200"/>
      </w:pPr>
      <w:r>
        <w:rPr>
          <w:rFonts w:ascii="Arial" w:cs="Arial" w:eastAsia="Arial" w:hAnsi="Arial"/>
          <w:sz w:val="28"/>
          <w:szCs w:val="28"/>
        </w:rPr>
        <w:t xml:space="preserve">📋  </w:t>
      </w: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VUE D’ENSEMBLE DU FLUX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Lorsqu’un nouveau client crée son espace sur TalosPrimes, le système déclenche automatiquement une chaîne d’actions qui aboutit à la création d’un sous-domaine personnalisé avec une landing page complète.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Exemple concret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Scénario : « La Vache Qui Rit »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 client enregistre son entreprise « La Vache Qui Rit » → Le système génère automatiquement le sous-domaine lavachequirit.talosprimes.com avec une landing page personnalisée et un accès direct à son espace client.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Flux global en 6 étapes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Inscription client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 client remplit le formulaire d’onboarding (nom entreprise, niche, contact)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Slug generation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Transformation du nom : « La Vache Qui Rit » → lavachequirit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 DNS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Création automatique d’un enregistrement CNAME via API Cloudflare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Certificat SSL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Provisionnement automatique via Cloudflare (wildcard *.talosprimes.com)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Génération d’une landing page personnalisée avec les infos du client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Accès client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 client accède à son espace via lavachequirit.talosprimes.com/login</w:t>
            </w:r>
          </w:p>
        </w:tc>
      </w:tr>
    </w:tbl>
    <w:p>
      <w:r>
        <w:br w:type="page"/>
      </w:r>
    </w:p>
    <w:p>
      <w:pPr>
        <w:pBdr>
          <w:bottom w:val="single" w:color="2E86C1" w:sz="6" w:space="4"/>
        </w:pBdr>
        <w:spacing w:before="360" w:after="200"/>
      </w:pPr>
      <w:r>
        <w:rPr>
          <w:rFonts w:ascii="Arial" w:cs="Arial" w:eastAsia="Arial" w:hAnsi="Arial"/>
          <w:sz w:val="28"/>
          <w:szCs w:val="28"/>
        </w:rPr>
        <w:t xml:space="preserve">⚙️  </w:t>
      </w: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ARCHITECTURE TECHNIQUE</w:t>
      </w:r>
    </w:p>
    <w:p>
      <w:pPr>
        <w:pStyle w:val="Heading2"/>
        <w:spacing w:before="300" w:after="200"/>
      </w:pPr>
      <w:r>
        <w:rPr>
          <w:b/>
          <w:bCs/>
        </w:rPr>
        <w:t xml:space="preserve">Composants impliqués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Routing dynamique par sous-domaine, rendu SSR des landing pages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Fastify + Prisma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Création tenant, génération slug, orchestration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Workflow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n8n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Orchestration des étapes post-création (DNS, landing, notifications)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DNS / CDN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Cloudflare API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Gestion DNS dynamique + SSL wildcard automatique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+ Prisma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Stockage tenant, config landing, mapping sous-domaine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Nginx / Caddy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Routing wildcard vers l’app Next.js</w:t>
            </w:r>
          </w:p>
        </w:tc>
      </w:tr>
    </w:tbl>
    <w:p>
      <w:pPr>
        <w:spacing w:before="400"/>
      </w:pPr>
    </w:p>
    <w:p>
      <w:pPr>
        <w:pBdr>
          <w:bottom w:val="single" w:color="2E86C1" w:sz="6" w:space="4"/>
        </w:pBdr>
        <w:spacing w:before="360" w:after="200"/>
      </w:pPr>
      <w:r>
        <w:rPr>
          <w:rFonts w:ascii="Arial" w:cs="Arial" w:eastAsia="Arial" w:hAnsi="Arial"/>
          <w:sz w:val="28"/>
          <w:szCs w:val="28"/>
        </w:rPr>
        <w:t xml:space="preserve">🔗  </w:t>
      </w: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GÉNÉRATION DU SLUG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slug est dérivé automatiquement du nom de l’entreprise lors de l’inscription. Voici l’algorithme de transformation 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Algorithme de slugification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Conversion en minuscules : </w:t>
      </w:r>
      <w:r>
        <w:rPr>
          <w:rFonts w:ascii="Arial" w:cs="Arial" w:eastAsia="Arial" w:hAnsi="Arial"/>
          <w:sz w:val="22"/>
          <w:szCs w:val="22"/>
        </w:rPr>
        <w:t xml:space="preserve">« La Vache Qui Rit » → « la vache qui rit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Suppression des accents : </w:t>
      </w:r>
      <w:r>
        <w:rPr>
          <w:rFonts w:ascii="Arial" w:cs="Arial" w:eastAsia="Arial" w:hAnsi="Arial"/>
          <w:sz w:val="22"/>
          <w:szCs w:val="22"/>
        </w:rPr>
        <w:t xml:space="preserve">« café délèce » → « cafe delece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Suppression des caractères spéciaux : </w:t>
      </w:r>
      <w:r>
        <w:rPr>
          <w:rFonts w:ascii="Arial" w:cs="Arial" w:eastAsia="Arial" w:hAnsi="Arial"/>
          <w:sz w:val="22"/>
          <w:szCs w:val="22"/>
        </w:rPr>
        <w:t xml:space="preserve">ne garder que [a-z0-9]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Suppression des espaces : </w:t>
      </w:r>
      <w:r>
        <w:rPr>
          <w:rFonts w:ascii="Arial" w:cs="Arial" w:eastAsia="Arial" w:hAnsi="Arial"/>
          <w:sz w:val="22"/>
          <w:szCs w:val="22"/>
        </w:rPr>
        <w:t xml:space="preserve">« la vache qui rit » → « lavachequirit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Vérification unicité : </w:t>
      </w:r>
      <w:r>
        <w:rPr>
          <w:rFonts w:ascii="Arial" w:cs="Arial" w:eastAsia="Arial" w:hAnsi="Arial"/>
          <w:sz w:val="22"/>
          <w:szCs w:val="22"/>
        </w:rPr>
        <w:t xml:space="preserve">si le slug existe déjà, ajouter un suffixe numérique (-2, -3...)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Code TypeScript 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generateSlug(companyName: string): string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companyName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.toLowerCase()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.normalize('NFD')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.replace(/[\u0300-\u036f]/g, '')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.replace(/[^a-z0-9]/g, '')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.substring(0, 63); // max DNS label length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"La Vache Qui Rit" =&gt; "lavachequirit"</w:t>
      </w:r>
    </w:p>
    <w:p>
      <w:pPr>
        <w:shd w:fill="F4F6F7" w:val="clear"/>
        <w:spacing w:after="1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"Café Délèce &amp; Co." =&gt; "cafedelececo"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2"/>
              <w:bottom w:val="single" w:color="F39C12" w:sz="1"/>
              <w:right w:val="single" w:color="F39C12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Contraintes DNS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 slug doit respecter les règles DNS : max 63 caractères, uniquement alphanumériques et tirets, ne peut pas commencer ni finir par un tiret.</w:t>
            </w:r>
          </w:p>
        </w:tc>
      </w:tr>
    </w:tbl>
    <w:p>
      <w:r>
        <w:br w:type="page"/>
      </w:r>
    </w:p>
    <w:p>
      <w:pPr>
        <w:pBdr>
          <w:bottom w:val="single" w:color="2E86C1" w:sz="6" w:space="4"/>
        </w:pBdr>
        <w:spacing w:before="360" w:after="200"/>
      </w:pPr>
      <w:r>
        <w:rPr>
          <w:rFonts w:ascii="Arial" w:cs="Arial" w:eastAsia="Arial" w:hAnsi="Arial"/>
          <w:sz w:val="28"/>
          <w:szCs w:val="28"/>
        </w:rPr>
        <w:t xml:space="preserve">🌐  </w:t>
      </w: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CONFIGURATION DNS AUTOMATIQUE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système utilise l’API Cloudflare pour créer dynamiquement les enregistrements DNS. Un certificat SSL wildcard (*.talosprimes.com) couvre automatiquement tous les sous-domaines.</w:t>
      </w:r>
    </w:p>
    <w:p>
      <w:pPr>
        <w:pStyle w:val="Heading2"/>
        <w:spacing w:before="300" w:after="200"/>
      </w:pPr>
      <w:r>
        <w:rPr>
          <w:b/>
          <w:bCs/>
        </w:rPr>
        <w:t xml:space="preserve">Stratégie DNS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CNAME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lavachequirit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talosprimes.com (proxied via Cloudflare)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*.talosprimes.com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Wildcard CNAME → plus besoin de créer un record par client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Option A — CNAME par client (via API Cloudflare) 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Appel API Cloudflare pour créer un CNAME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 https://api.cloudflare.com/client/v4/zones/{zone_id}/dns_records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"CNAME",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"name": "lavachequirit",    // sous-domaine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"content": "talosprimes.com", // pointe vers le domaine principal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"proxied": true              // passe par Cloudflare (SSL auto)</w:t>
      </w:r>
    </w:p>
    <w:p>
      <w:pPr>
        <w:shd w:fill="F4F6F7" w:val="clear"/>
        <w:spacing w:after="1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Option B — Wildcard DNS (recommandée)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Approche recommandée : Wildcard DNS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Créer un seul enregistrement *.talosprimes.com pointant vers le serveur. Le reverse proxy (Nginx/Caddy) route dynamiquement chaque sous-domaine vers l’application Next.js qui résout le tenant via la BDD. Pas besoin d’appel API Cloudflare à chaque inscription.</w:t>
            </w:r>
          </w:p>
        </w:tc>
      </w:tr>
    </w:tbl>
    <w:p>
      <w:pPr>
        <w:spacing w:before="400"/>
      </w:pPr>
    </w:p>
    <w:p>
      <w:pPr>
        <w:pBdr>
          <w:bottom w:val="single" w:color="2E86C1" w:sz="6" w:space="4"/>
        </w:pBdr>
        <w:spacing w:before="360" w:after="200"/>
      </w:pPr>
      <w:r>
        <w:rPr>
          <w:rFonts w:ascii="Arial" w:cs="Arial" w:eastAsia="Arial" w:hAnsi="Arial"/>
          <w:sz w:val="28"/>
          <w:szCs w:val="28"/>
        </w:rPr>
        <w:t xml:space="preserve">🗃️  </w:t>
      </w: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SCHÉMA BASE DE DONNÉES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modèle Prisma est enrichi pour stocker le slug du sous-domaine et la configuration de la landing page de chaque tenant.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Modèle Prisma (ajouts) 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 Tenant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           String   @id @default(uuid()) @db.Uuid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slug          String   @unique  // "lavachequirit"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domain        String   @unique  // "lavachequirit.talosprimes.com"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companyName   String   @map("company_name")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niche         String   @default("plomberie")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phone         String?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email         String?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logo          String?  // URL du logo uploadé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primaryColor  String?  @map("primary_color") @default("#1B4F72")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landingConfig Json?    @map("landing_config")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active        Boolean  @default(true)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createdAt     DateTime @default(now()) @map("created_at")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... relations existantes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@@map("tenants")</w:t>
      </w:r>
    </w:p>
    <w:p>
      <w:pPr>
        <w:shd w:fill="F4F6F7" w:val="clear"/>
        <w:spacing w:after="1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Champ landingConfig (JSON) 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"heroTitle": "La Vache Qui Rit - Votre Expert Plomberie",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"heroSubtitle": "Intervention rapide 7j/7",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"ctaText": "Demander un devis gratuit",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"ctaPhone": "+33612345678",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"services": ["Dépannage", "Installation", "Rénovation"],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"testimonials": [...],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"openingHours": "Lun-Ven 8h-19h",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"address": "123 Rue de la Paix, Paris",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"metaDescription": "Plombier La Vache Qui Rit..."</w:t>
      </w:r>
    </w:p>
    <w:p>
      <w:pPr>
        <w:shd w:fill="F4F6F7" w:val="clear"/>
        <w:spacing w:after="1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86C1" w:sz="6" w:space="4"/>
        </w:pBdr>
        <w:spacing w:before="360" w:after="200"/>
      </w:pPr>
      <w:r>
        <w:rPr>
          <w:rFonts w:ascii="Arial" w:cs="Arial" w:eastAsia="Arial" w:hAnsi="Arial"/>
          <w:sz w:val="28"/>
          <w:szCs w:val="28"/>
        </w:rPr>
        <w:t xml:space="preserve">🔄  </w:t>
      </w: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WORKFLOW N8N — POST-CRÉATION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Conformément à l’architecture 100% n8n, l’ensemble de l’orchestration post-création passe par un workflow n8n déclenché par l’API Fastify.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Workflow : tenant-post-creation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Webhook Trigger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Reçoit les données du tenant depuis l’API Fastify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Generate Slug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Transforme le nom d’entreprise en slug DNS-safe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 Uniqueness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Vérifie en BDD que le slug n’existe pas déjà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DNS (si Option A)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Appel API Cloudflare pour créer le CNAME (inutile avec wildcard)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Update Tenant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Sauvegarde le slug et le domain dans la table tenants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Init Landing Config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Génère la config JSON de la landing page à partir des infos du tenant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Notify Client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Envoie un email/SMS au client avec son URL personnalisée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Respond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Retourne le résultat à l’API Fastify (succès + URL)</w:t>
            </w:r>
          </w:p>
        </w:tc>
      </w:tr>
    </w:tbl>
    <w:p>
      <w:pPr>
        <w:spacing w:before="400"/>
      </w:pPr>
    </w:p>
    <w:p>
      <w:pPr>
        <w:pBdr>
          <w:bottom w:val="single" w:color="2E86C1" w:sz="6" w:space="4"/>
        </w:pBdr>
        <w:spacing w:before="360" w:after="200"/>
      </w:pPr>
      <w:r>
        <w:rPr>
          <w:rFonts w:ascii="Arial" w:cs="Arial" w:eastAsia="Arial" w:hAnsi="Arial"/>
          <w:sz w:val="28"/>
          <w:szCs w:val="28"/>
        </w:rPr>
        <w:t xml:space="preserve">🖥️  </w:t>
      </w: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ROUTING NEXT.JS PAR SOUS-DOMAINE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Next.js gère le routing dynamique basé sur le sous-domaine via un middleware qui extrait le slug depuis le header Host.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Middleware Next.js 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middleware.ts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export function middleware(request: NextRequest)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hostname = request.headers.get('host') || '';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slug = hostname.split('.')[0]; // 'lavachequirit'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Ignorer le domaine principal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(slug === 'talosprimes' || slug === 'www')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NextResponse.next();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Rewrite interne vers /sites/[slug]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url = request.nextUrl.clone();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url.pathname = `/sites/${slug}${url.pathname}`;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NextResponse.rewrite(url);</w:t>
      </w:r>
    </w:p>
    <w:p>
      <w:pPr>
        <w:shd w:fill="F4F6F7" w:val="clear"/>
        <w:spacing w:after="1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Structure des pages 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sites/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[slug]/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page.tsx          // Landing page dynamique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login/page.tsx    // Connexion espace client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dashboard/        // Espace client (protégé)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page.tsx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appels/page.tsx</w:t>
      </w:r>
    </w:p>
    <w:p>
      <w:pPr>
        <w:shd w:fill="F4F6F7" w:val="clear"/>
        <w:spacing w:after="1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configuration/page.tsx</w:t>
      </w:r>
    </w:p>
    <w:p>
      <w:r>
        <w:br w:type="page"/>
      </w:r>
    </w:p>
    <w:p>
      <w:pPr>
        <w:pBdr>
          <w:bottom w:val="single" w:color="2E86C1" w:sz="6" w:space="4"/>
        </w:pBdr>
        <w:spacing w:before="360" w:after="200"/>
      </w:pPr>
      <w:r>
        <w:rPr>
          <w:rFonts w:ascii="Arial" w:cs="Arial" w:eastAsia="Arial" w:hAnsi="Arial"/>
          <w:sz w:val="28"/>
          <w:szCs w:val="28"/>
        </w:rPr>
        <w:t xml:space="preserve">🏠  </w:t>
      </w: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LANDING PAGE DYNAMIQUE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sous-domaine affiche une landing page générée dynamiquement à partir des données du tenant stockées en BDD.</w:t>
      </w:r>
    </w:p>
    <w:p>
      <w:pPr>
        <w:pStyle w:val="Heading2"/>
        <w:spacing w:before="300" w:after="200"/>
      </w:pPr>
      <w:r>
        <w:rPr>
          <w:b/>
          <w:bCs/>
        </w:rPr>
        <w:t xml:space="preserve">Structure de la 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dynamique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Logo du client + nom entreprise + couleur primaire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Hero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Titre accrocheur + sous-titre + CTA téléphone / formulaire de rappel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Services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Liste des services du client (configurable)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Bulle de rappel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Widget flottant « Rappel en 2 min » connecte à l’agent IA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Témoignages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Avis clients (ajoutables depuis l’espace client)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Footer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Horaires + adresse + mentions légales + accès espace client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URLs disponibles par sous-domaine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lavachequirit.talosprimes.com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Landing page publique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lavachequirit.talosprimes.com/login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Connexion espace client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lavachequirit.talosprimes.com/dashboard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Tableau de bord (auth requise)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lavachequirit.talosprimes.com/api/landing/callback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Endpoint rappel téléphonique</w:t>
            </w:r>
          </w:p>
        </w:tc>
      </w:tr>
    </w:tbl>
    <w:p>
      <w:pPr>
        <w:spacing w:before="400"/>
      </w:pPr>
    </w:p>
    <w:p>
      <w:pPr>
        <w:pBdr>
          <w:bottom w:val="single" w:color="2E86C1" w:sz="6" w:space="4"/>
        </w:pBdr>
        <w:spacing w:before="360" w:after="200"/>
      </w:pPr>
      <w:r>
        <w:rPr>
          <w:rFonts w:ascii="Arial" w:cs="Arial" w:eastAsia="Arial" w:hAnsi="Arial"/>
          <w:sz w:val="28"/>
          <w:szCs w:val="28"/>
        </w:rPr>
        <w:t xml:space="preserve">🔧  </w:t>
      </w: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CONFIGURATION SERVEUR</w:t>
      </w:r>
    </w:p>
    <w:p>
      <w:pPr>
        <w:pStyle w:val="Heading2"/>
        <w:spacing w:before="300" w:after="200"/>
      </w:pPr>
      <w:r>
        <w:rPr>
          <w:b/>
          <w:bCs/>
        </w:rPr>
        <w:t xml:space="preserve">Nginx — Wildcard Server Block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server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listen 443 ssl;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server_name *.talosprimes.com;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SSL géré par Cloudflare (mode Full Strict)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ssl_certificate     /etc/ssl/talosprimes/cert.pem;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ssl_certificate_key /etc/ssl/talosprimes/key.pem;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location /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proxy_pass http://127.0.0.1:3000;  # Next.js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proxy_set_header Host $host;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proxy_set_header X-Forwarded-For $proxy_add_x_forwarded_for;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proxy_set_header X-Forwarded-Proto $scheme;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1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Important : Mode Cloudflare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Avec Cloudflare en mode « Full (Strict) », le certificat SSL est géré côté Cloudflare pour le visiteur. Côté serveur, un certificat origin Cloudflare suffit pour le chiffrement serveur ↔ Cloudflare.</w:t>
            </w:r>
          </w:p>
        </w:tc>
      </w:tr>
    </w:tbl>
    <w:p>
      <w:pPr>
        <w:spacing w:before="400"/>
      </w:pPr>
    </w:p>
    <w:p>
      <w:pPr>
        <w:pBdr>
          <w:bottom w:val="single" w:color="2E86C1" w:sz="6" w:space="4"/>
        </w:pBdr>
        <w:spacing w:before="360" w:after="200"/>
      </w:pPr>
      <w:r>
        <w:rPr>
          <w:rFonts w:ascii="Arial" w:cs="Arial" w:eastAsia="Arial" w:hAnsi="Arial"/>
          <w:sz w:val="28"/>
          <w:szCs w:val="28"/>
        </w:rPr>
        <w:t xml:space="preserve">🔒  </w:t>
      </w: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SÉCURITÉ &amp; ISOLATION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Isolation tenant : </w:t>
      </w:r>
      <w:r>
        <w:rPr>
          <w:rFonts w:ascii="Arial" w:cs="Arial" w:eastAsia="Arial" w:hAnsi="Arial"/>
          <w:sz w:val="22"/>
          <w:szCs w:val="22"/>
        </w:rPr>
        <w:t xml:space="preserve">chaque requête est filtrée par tenantId extrait du slug. Un client ne peut jamais voir les données d’un autre.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du slug : </w:t>
      </w:r>
      <w:r>
        <w:rPr>
          <w:rFonts w:ascii="Arial" w:cs="Arial" w:eastAsia="Arial" w:hAnsi="Arial"/>
          <w:sz w:val="22"/>
          <w:szCs w:val="22"/>
        </w:rPr>
        <w:t xml:space="preserve">si le slug ne correspond à aucun tenant actif, retourner une page 404 personnalisée.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 : </w:t>
      </w:r>
      <w:r>
        <w:rPr>
          <w:rFonts w:ascii="Arial" w:cs="Arial" w:eastAsia="Arial" w:hAnsi="Arial"/>
          <w:sz w:val="22"/>
          <w:szCs w:val="22"/>
        </w:rPr>
        <w:t xml:space="preserve">protéger l’endpoint de création de tenant contre les abus (max 5 créations/heure/IP).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Slugs réservés : </w:t>
      </w:r>
      <w:r>
        <w:rPr>
          <w:rFonts w:ascii="Arial" w:cs="Arial" w:eastAsia="Arial" w:hAnsi="Arial"/>
          <w:sz w:val="22"/>
          <w:szCs w:val="22"/>
        </w:rPr>
        <w:t xml:space="preserve">bloquer les slugs système (www, api, admin, mail, ftp, ns1, ns2, cdn, static, assets, app).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HTTPS forcé : </w:t>
      </w:r>
      <w:r>
        <w:rPr>
          <w:rFonts w:ascii="Arial" w:cs="Arial" w:eastAsia="Arial" w:hAnsi="Arial"/>
          <w:sz w:val="22"/>
          <w:szCs w:val="22"/>
        </w:rPr>
        <w:t xml:space="preserve">redirection automatique HTTP → HTTPS via Cloudflare.</w:t>
      </w:r>
    </w:p>
    <w:p>
      <w:r>
        <w:br w:type="page"/>
      </w:r>
    </w:p>
    <w:p>
      <w:pPr>
        <w:pBdr>
          <w:bottom w:val="single" w:color="2E86C1" w:sz="6" w:space="4"/>
        </w:pBdr>
        <w:spacing w:before="360" w:after="200"/>
      </w:pPr>
      <w:r>
        <w:rPr>
          <w:rFonts w:ascii="Arial" w:cs="Arial" w:eastAsia="Arial" w:hAnsi="Arial"/>
          <w:sz w:val="28"/>
          <w:szCs w:val="28"/>
        </w:rPr>
        <w:t xml:space="preserve">📅  </w:t>
      </w: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PLAN D’IMPLÉMENTATION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380"/>
        <w:gridCol w:w="238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 DNS</w:t>
            </w:r>
          </w:p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Wildcard DNS + SSL + Nginx config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jour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Accès Cloudflare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Modèle BDD + Migration</w:t>
            </w:r>
          </w:p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Champs slug, domain, landingConfig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0.5 jour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Middleware Next.js</w:t>
            </w:r>
          </w:p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Routing par sous-domaine + résolution tenant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jour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Landing page dynamique</w:t>
            </w:r>
          </w:p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Template SSR + personnalisation couleurs/logo/contenu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jours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 n8n post-création</w:t>
            </w:r>
          </w:p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Slug + DNS (opt.) + init config + notification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1.5 jours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Phases 2-4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Espace client sous-domaine</w:t>
            </w:r>
          </w:p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Login + dashboard accessibles via le sous-domaine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jour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 &amp; sécurité</w:t>
            </w:r>
          </w:p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Isolation tenant, slugs réservés, rate limiting, 404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jour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Phases 5-6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Durée totale estimée : ~8 jours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Avec l’approche wildcard DNS (Option B), la Phase 1 est simplifiée à une configuration unique. L’approche 100% n8n est maintenue pour l’orchestration post-création.</w:t>
            </w:r>
          </w:p>
        </w:tc>
      </w:tr>
    </w:tbl>
    <w:p>
      <w:pPr>
        <w:spacing w:before="400"/>
      </w:pPr>
    </w:p>
    <w:p>
      <w:pPr>
        <w:pBdr>
          <w:bottom w:val="single" w:color="2E86C1" w:sz="6" w:space="4"/>
        </w:pBdr>
        <w:spacing w:before="360" w:after="200"/>
      </w:pPr>
      <w:r>
        <w:rPr>
          <w:rFonts w:ascii="Arial" w:cs="Arial" w:eastAsia="Arial" w:hAnsi="Arial"/>
          <w:sz w:val="28"/>
          <w:szCs w:val="28"/>
        </w:rPr>
        <w:t xml:space="preserve">✅  </w:t>
      </w: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RÉSUMÉ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Cette architecture permet la création entièrement automatisée de sous-domaines personnalisés pour chaque client TalosPrimes. Les points clés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Automatisation complète : </w:t>
      </w:r>
      <w:r>
        <w:rPr>
          <w:rFonts w:ascii="Arial" w:cs="Arial" w:eastAsia="Arial" w:hAnsi="Arial"/>
          <w:sz w:val="22"/>
          <w:szCs w:val="22"/>
        </w:rPr>
        <w:t xml:space="preserve">de l’inscription à la landing page, aucune intervention manuelle.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100% n8n : </w:t>
      </w:r>
      <w:r>
        <w:rPr>
          <w:rFonts w:ascii="Arial" w:cs="Arial" w:eastAsia="Arial" w:hAnsi="Arial"/>
          <w:sz w:val="22"/>
          <w:szCs w:val="22"/>
        </w:rPr>
        <w:t xml:space="preserve">toute l’orchestration post-création passe par n8n, conformément à l’architecture du projet.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Scalable : </w:t>
      </w:r>
      <w:r>
        <w:rPr>
          <w:rFonts w:ascii="Arial" w:cs="Arial" w:eastAsia="Arial" w:hAnsi="Arial"/>
          <w:sz w:val="22"/>
          <w:szCs w:val="22"/>
        </w:rPr>
        <w:t xml:space="preserve">le wildcard DNS élimine le besoin de config DNS par client, supportant des milliers de tenants.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Sécurisé : </w:t>
      </w:r>
      <w:r>
        <w:rPr>
          <w:rFonts w:ascii="Arial" w:cs="Arial" w:eastAsia="Arial" w:hAnsi="Arial"/>
          <w:sz w:val="22"/>
          <w:szCs w:val="22"/>
        </w:rPr>
        <w:t xml:space="preserve">isolation tenant stricte, HTTPS forcé, slugs réservés, rate limiting.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Personnalisable : </w:t>
      </w:r>
      <w:r>
        <w:rPr>
          <w:rFonts w:ascii="Arial" w:cs="Arial" w:eastAsia="Arial" w:hAnsi="Arial"/>
          <w:sz w:val="22"/>
          <w:szCs w:val="22"/>
        </w:rPr>
        <w:t xml:space="preserve">chaque client peut configurer sa landing page (couleurs, logo, services, témoignages) depuis son espace.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Document technique confidentiel - TalosPrimes </w:t>
    </w:r>
    <w:r>
      <w:rPr>
        <w:rFonts w:ascii="Arial" w:cs="Arial" w:eastAsia="Arial" w:hAnsi="Arial"/>
        <w:color w:val="7F8C8D"/>
        <w:sz w:val="16"/>
        <w:szCs w:val="16"/>
      </w:rPr>
      <w:t xml:space="preserve">|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TalosPrimes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TalosPrimes - Architecture Sous-domaines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2026-02-28T22:14:58.246Z</dcterms:created>
  <dcterms:modified xsi:type="dcterms:W3CDTF">2026-02-28T22:14:58.246Z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