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 xml:space="preserve">Documentation du POC </w:t>
      </w:r>
      <w:proofErr w:type="spellStart"/>
      <w:r w:rsidRPr="00C773E2">
        <w:rPr>
          <w:sz w:val="32"/>
          <w:szCs w:val="32"/>
        </w:rPr>
        <w:t>NPNearest</w:t>
      </w:r>
      <w:proofErr w:type="spellEnd"/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 xml:space="preserve">Utilisation des techniques d’IA pour rechercher les produits les plus proches d’un produit dans </w:t>
      </w:r>
      <w:proofErr w:type="spellStart"/>
      <w:r>
        <w:t>NextPage</w:t>
      </w:r>
      <w:proofErr w:type="spellEnd"/>
      <w:r w:rsidR="00B9052F">
        <w:t>.</w:t>
      </w:r>
    </w:p>
    <w:p w14:paraId="63B0F612" w14:textId="77777777" w:rsidR="007E1821" w:rsidRDefault="00A65DCF" w:rsidP="00A65DCF">
      <w:pPr>
        <w:spacing w:after="0"/>
      </w:pPr>
      <w:r>
        <w:t xml:space="preserve">Utilisation d’un modèle de </w:t>
      </w:r>
      <w:proofErr w:type="spellStart"/>
      <w:r>
        <w:t>Deep</w:t>
      </w:r>
      <w:proofErr w:type="spellEnd"/>
      <w:r>
        <w:t xml:space="preserve"> Learning DAN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Network) </w:t>
      </w:r>
      <w:proofErr w:type="spellStart"/>
      <w:r>
        <w:t>préentrainé</w:t>
      </w:r>
      <w:proofErr w:type="spellEnd"/>
      <w:r>
        <w:t xml:space="preserve"> de Google nommé USE (Universal Sentence Encoder) et d’un modèle de Machine Learning </w:t>
      </w:r>
      <w:r w:rsidR="00C773E2">
        <w:t xml:space="preserve">nommé </w:t>
      </w:r>
      <w:proofErr w:type="spellStart"/>
      <w:proofErr w:type="gramStart"/>
      <w:r>
        <w:t>Gestalt,</w:t>
      </w:r>
      <w:r w:rsidR="007E1821">
        <w:t>Pattern</w:t>
      </w:r>
      <w:proofErr w:type="spellEnd"/>
      <w:proofErr w:type="gramEnd"/>
      <w:r w:rsidR="007E1821">
        <w:t xml:space="preserve"> Matching inventé par </w:t>
      </w:r>
      <w:proofErr w:type="spellStart"/>
      <w:r w:rsidR="007E1821" w:rsidRPr="007E1821">
        <w:t>Ratcliff</w:t>
      </w:r>
      <w:proofErr w:type="spellEnd"/>
      <w:r w:rsidR="007E1821">
        <w:t xml:space="preserve"> et </w:t>
      </w:r>
      <w:proofErr w:type="spellStart"/>
      <w:r w:rsidR="007E1821" w:rsidRPr="007E1821">
        <w:t>Obershelp</w:t>
      </w:r>
      <w:proofErr w:type="spellEnd"/>
      <w:r w:rsidR="007E1821">
        <w:t xml:space="preserve"> </w:t>
      </w:r>
      <w:r>
        <w:t xml:space="preserve">modifié par mes soins, le tout avec le </w:t>
      </w:r>
      <w:proofErr w:type="spellStart"/>
      <w:r>
        <w:t>framework</w:t>
      </w:r>
      <w:proofErr w:type="spellEnd"/>
      <w:r>
        <w:t xml:space="preserve"> Google </w:t>
      </w:r>
      <w:proofErr w:type="spellStart"/>
      <w:r>
        <w:t>TensorFlow</w:t>
      </w:r>
      <w:proofErr w:type="spellEnd"/>
      <w:r>
        <w:t xml:space="preserve"> 2.3</w:t>
      </w:r>
      <w:r w:rsidR="00B9052F">
        <w:t>.</w:t>
      </w:r>
    </w:p>
    <w:p w14:paraId="0A94D05D" w14:textId="73A3884D" w:rsidR="00A65DCF" w:rsidRDefault="0067203C" w:rsidP="00A65DCF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6E07EEF2" wp14:editId="4166A211">
            <wp:extent cx="1857375" cy="457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03C">
        <w:rPr>
          <w:noProof/>
        </w:rPr>
        <w:t xml:space="preserve"> </w:t>
      </w:r>
      <w:r w:rsidRPr="0067203C">
        <w:t xml:space="preserve"> 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6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</w:t>
      </w:r>
      <w:proofErr w:type="spellStart"/>
      <w:r>
        <w:t>rar</w:t>
      </w:r>
      <w:proofErr w:type="spellEnd"/>
      <w:r>
        <w:t xml:space="preserve">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NPNearest</w:t>
      </w:r>
      <w:proofErr w:type="spellEnd"/>
    </w:p>
    <w:p w14:paraId="54BC35F1" w14:textId="1AA63033" w:rsidR="00A65DCF" w:rsidRDefault="00A65DCF" w:rsidP="00A65DCF">
      <w:pPr>
        <w:spacing w:after="0"/>
      </w:pPr>
      <w:r>
        <w:t xml:space="preserve">Pour exécuter </w:t>
      </w:r>
      <w:proofErr w:type="spellStart"/>
      <w:r>
        <w:t>NPNearest</w:t>
      </w:r>
      <w:proofErr w:type="spellEnd"/>
      <w:r>
        <w:t xml:space="preserve"> </w:t>
      </w:r>
      <w:r w:rsidR="00023153">
        <w:t xml:space="preserve">il faut ouvrir un invité de commande avec CMD, puis depuis le répertoire </w:t>
      </w:r>
      <w:proofErr w:type="spellStart"/>
      <w:r w:rsidR="00023153">
        <w:t>npnearest</w:t>
      </w:r>
      <w:proofErr w:type="spellEnd"/>
      <w:r w:rsidR="00023153">
        <w:t xml:space="preserve"> taper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5714D64" w:rsidR="00A65DCF" w:rsidRDefault="00A65DCF" w:rsidP="00A65DCF">
      <w:pPr>
        <w:spacing w:after="0"/>
      </w:pPr>
      <w:r>
        <w:t xml:space="preserve">Entrer un </w:t>
      </w:r>
      <w:proofErr w:type="spellStart"/>
      <w:r>
        <w:t>product</w:t>
      </w:r>
      <w:proofErr w:type="spellEnd"/>
      <w:r w:rsidR="007E1821">
        <w:t xml:space="preserve"> </w:t>
      </w:r>
      <w:r>
        <w:t>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73468857" w:rsidR="00A65DCF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73E95BDA" wp14:editId="16DD0D07">
            <wp:extent cx="5760720" cy="37699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E948D0" w:rsidR="00A65DCF" w:rsidRDefault="00A65DCF" w:rsidP="00A65DCF">
      <w:pPr>
        <w:spacing w:after="0"/>
      </w:pPr>
      <w:proofErr w:type="spellStart"/>
      <w:r>
        <w:t>NPNearest</w:t>
      </w:r>
      <w:proofErr w:type="spellEnd"/>
      <w:r>
        <w:t xml:space="preserve"> a trouvé 8 produits proches ordonnées par un score en %</w:t>
      </w:r>
    </w:p>
    <w:p w14:paraId="449B33C5" w14:textId="77777777" w:rsidR="00536C8E" w:rsidRDefault="00536C8E" w:rsidP="00A65DCF">
      <w:pPr>
        <w:spacing w:after="0"/>
      </w:pP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27331637" w14:textId="77777777" w:rsidR="007E1821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</w:t>
      </w:r>
      <w:r w:rsidR="007E1821">
        <w:t>5</w:t>
      </w:r>
      <w:r>
        <w:t xml:space="preserve">% : </w:t>
      </w:r>
      <w:r w:rsidR="00536C8E">
        <w:t xml:space="preserve">il y a des chances que ce soit </w:t>
      </w:r>
      <w:r>
        <w:t>le même produit</w:t>
      </w:r>
    </w:p>
    <w:p w14:paraId="46830AF2" w14:textId="20158814" w:rsidR="00A65DCF" w:rsidRDefault="007E1821" w:rsidP="00A65DCF">
      <w:pPr>
        <w:pStyle w:val="Paragraphedeliste"/>
        <w:numPr>
          <w:ilvl w:val="0"/>
          <w:numId w:val="2"/>
        </w:numPr>
        <w:spacing w:after="0"/>
      </w:pPr>
      <w:r>
        <w:t>&gt;90% : produit extrêmement proche voir identique</w:t>
      </w:r>
    </w:p>
    <w:p w14:paraId="2BDF73CF" w14:textId="6E96299A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 xml:space="preserve">&gt;70% : </w:t>
      </w:r>
      <w:r w:rsidR="00536C8E">
        <w:t xml:space="preserve">produit différent mais </w:t>
      </w:r>
      <w:r>
        <w:t>similaire</w:t>
      </w:r>
    </w:p>
    <w:p w14:paraId="233A18E3" w14:textId="111DEF1A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</w:t>
      </w:r>
      <w:r w:rsidR="00536C8E">
        <w:t xml:space="preserve">produit différent mais avec quelques </w:t>
      </w:r>
      <w:r w:rsidR="000943AF">
        <w:t>caractéristiques</w:t>
      </w:r>
      <w:r w:rsidR="00E3484C">
        <w:t xml:space="preserve"> </w:t>
      </w:r>
      <w:r>
        <w:t>proches</w:t>
      </w:r>
    </w:p>
    <w:p w14:paraId="08DB5018" w14:textId="394980BD" w:rsidR="00AF4759" w:rsidRDefault="00AF4759" w:rsidP="004F6690">
      <w:pPr>
        <w:pStyle w:val="Paragraphedeliste"/>
        <w:numPr>
          <w:ilvl w:val="0"/>
          <w:numId w:val="2"/>
        </w:numPr>
        <w:spacing w:after="0"/>
      </w:pPr>
      <w:r>
        <w:t>&lt;50% : non significatif</w:t>
      </w:r>
    </w:p>
    <w:p w14:paraId="53DC992B" w14:textId="4BB22162" w:rsidR="00E4722A" w:rsidRDefault="00E4722A" w:rsidP="00E4722A">
      <w:pPr>
        <w:spacing w:after="0"/>
      </w:pPr>
    </w:p>
    <w:p w14:paraId="0BB778F5" w14:textId="1DDF3FEE" w:rsidR="00E4722A" w:rsidRDefault="00E4722A" w:rsidP="00E4722A">
      <w:pPr>
        <w:spacing w:after="0"/>
      </w:pPr>
      <w:r>
        <w:t>Dans cet exemple il n’a donc aucun produit identique et un produit différent mail similaire</w:t>
      </w:r>
    </w:p>
    <w:p w14:paraId="5D07B451" w14:textId="0F288D53" w:rsidR="004F6690" w:rsidRDefault="004F6690" w:rsidP="004F6690">
      <w:pPr>
        <w:spacing w:after="0"/>
      </w:pPr>
    </w:p>
    <w:p w14:paraId="21C27236" w14:textId="30CEFB5D" w:rsidR="004F6690" w:rsidRDefault="004F6690" w:rsidP="004F6690">
      <w:pPr>
        <w:spacing w:after="0"/>
      </w:pPr>
      <w:r>
        <w:t>Essayons avec le produit 164172</w:t>
      </w:r>
    </w:p>
    <w:p w14:paraId="0F8DE9DE" w14:textId="77777777" w:rsidR="00E4722A" w:rsidRDefault="00E4722A" w:rsidP="004F6690">
      <w:pPr>
        <w:spacing w:after="0"/>
      </w:pPr>
    </w:p>
    <w:p w14:paraId="611F4BC9" w14:textId="730E8FEE" w:rsidR="004F6690" w:rsidRDefault="00E4722A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0833079C" wp14:editId="1BFDCF83">
            <wp:extent cx="5760720" cy="37699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9846" w14:textId="77777777" w:rsidR="00E4722A" w:rsidRDefault="00E4722A" w:rsidP="004F6690">
      <w:pPr>
        <w:spacing w:after="0"/>
      </w:pPr>
    </w:p>
    <w:p w14:paraId="358DB3D6" w14:textId="752A9A2E" w:rsidR="004F6690" w:rsidRDefault="00C96DA9" w:rsidP="004F6690">
      <w:pPr>
        <w:spacing w:after="0"/>
      </w:pPr>
      <w:r>
        <w:t>Regardons le bas de l’écran, d</w:t>
      </w:r>
      <w:r w:rsidR="004F6690">
        <w:t>ans ce cas il ne trouve qu’un seul produit mais qui est très proche</w:t>
      </w:r>
      <w:r w:rsidR="00E4722A">
        <w:t xml:space="preserve"> voir identique.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20C2E944" w:rsidR="004F6690" w:rsidRDefault="00E4722A" w:rsidP="004F6690">
      <w:pPr>
        <w:spacing w:after="0"/>
      </w:pPr>
      <w:r>
        <w:rPr>
          <w:noProof/>
        </w:rPr>
        <w:drawing>
          <wp:inline distT="0" distB="0" distL="0" distR="0" wp14:anchorId="707B9C82" wp14:editId="6439DC74">
            <wp:extent cx="5760720" cy="37699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16F00EAA" w:rsidR="004F6690" w:rsidRDefault="004F6690" w:rsidP="004F6690">
      <w:pPr>
        <w:spacing w:after="0"/>
      </w:pPr>
      <w:r>
        <w:lastRenderedPageBreak/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</w:t>
      </w:r>
      <w:r w:rsidR="00E4722A">
        <w:t>identique</w:t>
      </w:r>
      <w:r>
        <w:t xml:space="preserve"> </w:t>
      </w:r>
      <w:r w:rsidR="000943AF">
        <w:t xml:space="preserve">et </w:t>
      </w:r>
      <w:r w:rsidR="00B9052F">
        <w:t>1</w:t>
      </w:r>
      <w:r>
        <w:t xml:space="preserve"> </w:t>
      </w:r>
      <w:r w:rsidR="00E4722A">
        <w:t>très proche, les autres sont similaires.</w:t>
      </w:r>
    </w:p>
    <w:p w14:paraId="6B0816D1" w14:textId="306044D1" w:rsidR="004F6690" w:rsidRDefault="004F6690" w:rsidP="004F6690">
      <w:pPr>
        <w:spacing w:after="0"/>
      </w:pPr>
    </w:p>
    <w:p w14:paraId="783CC72F" w14:textId="126F4748" w:rsidR="004F6690" w:rsidRDefault="004F6690" w:rsidP="004F6690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NPCompare</w:t>
      </w:r>
      <w:proofErr w:type="spellEnd"/>
    </w:p>
    <w:p w14:paraId="520E5F7C" w14:textId="77777777" w:rsidR="00E4722A" w:rsidRPr="000943AF" w:rsidRDefault="00E4722A" w:rsidP="004F6690">
      <w:pPr>
        <w:spacing w:after="0"/>
        <w:rPr>
          <w:b/>
          <w:bCs/>
          <w:sz w:val="28"/>
          <w:szCs w:val="28"/>
        </w:rPr>
      </w:pPr>
    </w:p>
    <w:p w14:paraId="4B45F6BA" w14:textId="26661578" w:rsidR="004F6690" w:rsidRDefault="004F6690" w:rsidP="004F6690">
      <w:pPr>
        <w:spacing w:after="0"/>
      </w:pPr>
      <w:r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 xml:space="preserve">Puis taper </w:t>
      </w:r>
      <w:proofErr w:type="spellStart"/>
      <w:r>
        <w:t>npcompare</w:t>
      </w:r>
      <w:proofErr w:type="spellEnd"/>
      <w:r>
        <w:t xml:space="preserve">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 xml:space="preserve">La partie </w:t>
      </w:r>
      <w:proofErr w:type="spellStart"/>
      <w:r>
        <w:t>Deep</w:t>
      </w:r>
      <w:proofErr w:type="spellEnd"/>
      <w:r>
        <w:t xml:space="preserve"> Learning Google DAN USE model donne le résultat du calcul avec le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proofErr w:type="gramStart"/>
      <w:r w:rsidR="006D37FB" w:rsidRPr="000943AF">
        <w:rPr>
          <w:rFonts w:ascii="Courier New" w:hAnsi="Courier New" w:cs="Courier New"/>
        </w:rPr>
        <w:t>CID:</w:t>
      </w:r>
      <w:proofErr w:type="gramEnd"/>
      <w:r w:rsidR="006D37FB" w:rsidRPr="000943AF">
        <w:rPr>
          <w:rFonts w:ascii="Courier New" w:hAnsi="Courier New" w:cs="Courier New"/>
        </w:rPr>
        <w:t xml:space="preserve">978 match 100% * 0.73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 xml:space="preserve">..." vs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>..."</w:t>
      </w:r>
      <w:r w:rsidR="006D37FB">
        <w:t xml:space="preserve"> veut dire que pour la </w:t>
      </w:r>
      <w:proofErr w:type="spellStart"/>
      <w:r w:rsidR="006D37FB">
        <w:t>carac</w:t>
      </w:r>
      <w:proofErr w:type="spellEnd"/>
      <w:r w:rsidR="006D37FB">
        <w:t xml:space="preserve">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 xml:space="preserve">USE Score détermine le score total du modèle de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5F7EE7A6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E1821">
        <w:t>un peu</w:t>
      </w:r>
      <w:r w:rsidR="007962CF">
        <w:t xml:space="preserve"> </w:t>
      </w:r>
      <w:r w:rsidR="007E1821">
        <w:t>des</w:t>
      </w:r>
      <w:r>
        <w:t xml:space="preserve">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</w:t>
      </w:r>
      <w:proofErr w:type="spellStart"/>
      <w:r>
        <w:t>réentrainant</w:t>
      </w:r>
      <w:proofErr w:type="spellEnd"/>
      <w:r>
        <w:t xml:space="preserve">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lastRenderedPageBreak/>
        <w:t xml:space="preserve">Le modèle </w:t>
      </w:r>
      <w:proofErr w:type="spellStart"/>
      <w:r>
        <w:t>Gestalt+Cyril</w:t>
      </w:r>
      <w:proofErr w:type="spellEnd"/>
      <w:r>
        <w:t xml:space="preserve">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313DFD8C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3234C019" w14:textId="77777777" w:rsidR="0067203C" w:rsidRDefault="0067203C" w:rsidP="00A65DCF">
      <w:pPr>
        <w:spacing w:after="0"/>
      </w:pPr>
    </w:p>
    <w:p w14:paraId="5F17FDBC" w14:textId="2D7BCE96" w:rsidR="006D37FB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Etude de cas</w:t>
      </w:r>
    </w:p>
    <w:p w14:paraId="01B11EA6" w14:textId="77777777" w:rsidR="0067203C" w:rsidRPr="000943AF" w:rsidRDefault="0067203C" w:rsidP="00A65DCF">
      <w:pPr>
        <w:spacing w:after="0"/>
        <w:rPr>
          <w:b/>
          <w:bCs/>
          <w:sz w:val="28"/>
          <w:szCs w:val="28"/>
        </w:rPr>
      </w:pPr>
    </w:p>
    <w:p w14:paraId="4659FAF6" w14:textId="21A98FAE" w:rsidR="006D37FB" w:rsidRDefault="006D37FB" w:rsidP="00A65DCF">
      <w:pPr>
        <w:spacing w:after="0"/>
      </w:pPr>
      <w:r>
        <w:t xml:space="preserve">L’exemple précédent </w:t>
      </w:r>
      <w:r w:rsidR="007E1821">
        <w:t xml:space="preserve">avec </w:t>
      </w:r>
      <w:r w:rsidR="007E1821" w:rsidRPr="004F6690">
        <w:t>264632 265489</w:t>
      </w:r>
      <w:r w:rsidR="007E1821">
        <w:t xml:space="preserve"> </w:t>
      </w:r>
      <w:r>
        <w:t xml:space="preserve">est </w:t>
      </w:r>
      <w:r w:rsidR="007E1821">
        <w:t>trop</w:t>
      </w:r>
      <w:r>
        <w:t xml:space="preserve">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BD9C50" w:rsidR="00977D75" w:rsidRDefault="00977D75" w:rsidP="00A65DCF">
      <w:pPr>
        <w:spacing w:after="0"/>
      </w:pPr>
      <w:r>
        <w:t>Tout est identique sau</w:t>
      </w:r>
      <w:r w:rsidR="007E1821">
        <w:t>f la caractéristique 955</w:t>
      </w:r>
      <w:r w:rsidR="000943AF">
        <w:t>. Le score de 96% indique qu’il s’agit certainement du même produit.</w:t>
      </w:r>
      <w:r w:rsidR="00AC2D1F">
        <w:t xml:space="preserve"> Si la caractéristiques 995 </w:t>
      </w:r>
      <w:r w:rsidR="003B0144">
        <w:t>ne participe pas assez à la discrimination des deux produits il suffit d’augmenter son poids.</w:t>
      </w:r>
    </w:p>
    <w:p w14:paraId="717473DC" w14:textId="1A168353" w:rsidR="00977D75" w:rsidRDefault="00977D75" w:rsidP="00A65DCF">
      <w:pPr>
        <w:spacing w:after="0"/>
      </w:pPr>
    </w:p>
    <w:p w14:paraId="6CB8D586" w14:textId="09FC0363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 xml:space="preserve">avec </w:t>
      </w:r>
      <w:r w:rsidR="00C96DA9">
        <w:rPr>
          <w:b/>
          <w:bCs/>
        </w:rPr>
        <w:t xml:space="preserve">des </w:t>
      </w:r>
      <w:r w:rsidR="005E68A3">
        <w:rPr>
          <w:b/>
          <w:bCs/>
        </w:rPr>
        <w:t>ressemblance</w:t>
      </w:r>
      <w:r w:rsidR="00C96DA9">
        <w:rPr>
          <w:b/>
          <w:bCs/>
        </w:rPr>
        <w:t>s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692269CC" w:rsidR="00977D75" w:rsidRDefault="00977D75" w:rsidP="00A65DCF">
      <w:pPr>
        <w:spacing w:after="0"/>
      </w:pPr>
      <w:r>
        <w:t xml:space="preserve">On voit également </w:t>
      </w:r>
      <w:proofErr w:type="gramStart"/>
      <w:r>
        <w:t>que USE</w:t>
      </w:r>
      <w:proofErr w:type="gramEnd"/>
      <w:r>
        <w:t xml:space="preserve"> est toujours plus sévère que Gestalt, à raison dans ce cas</w:t>
      </w:r>
      <w:r w:rsidR="000943AF">
        <w:t>.</w:t>
      </w:r>
    </w:p>
    <w:p w14:paraId="6841B4E9" w14:textId="75D83F0A" w:rsidR="00C34A5E" w:rsidRDefault="00C34A5E" w:rsidP="00A65DCF">
      <w:pPr>
        <w:spacing w:after="0"/>
      </w:pPr>
      <w:r>
        <w:t>A l’inverse du cas précédent si la caractéristique 965 participe trop à la discrimination des deux produits il suffit d’augmenter sa pondération.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35CDE63B" w:rsidR="00977D75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7063A67" wp14:editId="7CCC71DC">
            <wp:extent cx="5760720" cy="37699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45B4C068" w:rsidR="00977D75" w:rsidRDefault="00977D75" w:rsidP="00A65DCF">
      <w:pPr>
        <w:spacing w:after="0"/>
      </w:pPr>
      <w:r>
        <w:t xml:space="preserve">Il s’agit </w:t>
      </w:r>
      <w:r w:rsidR="008D3E48">
        <w:t>peut-être</w:t>
      </w:r>
      <w:r>
        <w:t xml:space="preserve"> du même produits malgré un différence </w:t>
      </w:r>
      <w:r w:rsidR="005E68A3">
        <w:t>sur</w:t>
      </w:r>
      <w:r>
        <w:t xml:space="preserve"> </w:t>
      </w:r>
      <w:r w:rsidR="007E1821">
        <w:t xml:space="preserve">la caractéristique </w:t>
      </w:r>
      <w:r>
        <w:t>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lastRenderedPageBreak/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</w:t>
      </w:r>
      <w:proofErr w:type="gramStart"/>
      <w:r>
        <w:t>que USE</w:t>
      </w:r>
      <w:proofErr w:type="gramEnd"/>
      <w:r>
        <w:t xml:space="preserve">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6830689C" w:rsidR="007027B4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3E7165" wp14:editId="6D581BD3">
            <wp:extent cx="5760720" cy="376999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055C" w14:textId="77777777" w:rsidR="00E4722A" w:rsidRDefault="00E4722A" w:rsidP="00A65DCF">
      <w:pPr>
        <w:spacing w:after="0"/>
      </w:pP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93B705F" w:rsidR="007027B4" w:rsidRDefault="00C96DA9" w:rsidP="00A65DCF">
      <w:pPr>
        <w:spacing w:after="0"/>
      </w:pPr>
      <w:r>
        <w:rPr>
          <w:noProof/>
        </w:rPr>
        <w:drawing>
          <wp:inline distT="0" distB="0" distL="0" distR="0" wp14:anchorId="7852EF2F" wp14:editId="1CA75E52">
            <wp:extent cx="5760720" cy="278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5796D49E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 avec beaucoup de doublons</w:t>
      </w:r>
    </w:p>
    <w:p w14:paraId="6365E88A" w14:textId="77777777" w:rsidR="00E4722A" w:rsidRDefault="00E4722A" w:rsidP="00A65DCF">
      <w:pPr>
        <w:spacing w:after="0"/>
        <w:rPr>
          <w:b/>
          <w:bCs/>
        </w:rPr>
      </w:pPr>
    </w:p>
    <w:p w14:paraId="3870772F" w14:textId="19405671" w:rsidR="007E6B90" w:rsidRDefault="007E6B90" w:rsidP="00A65DCF">
      <w:pPr>
        <w:spacing w:after="0"/>
      </w:pPr>
      <w:r w:rsidRPr="007E6B90">
        <w:lastRenderedPageBreak/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 xml:space="preserve">Gants d'examen </w:t>
      </w:r>
      <w:proofErr w:type="spellStart"/>
      <w:r w:rsidRPr="007962CF">
        <w:rPr>
          <w:rFonts w:ascii="Courier New" w:hAnsi="Courier New" w:cs="Courier New"/>
        </w:rPr>
        <w:t>cosaLine</w:t>
      </w:r>
      <w:proofErr w:type="spellEnd"/>
      <w:r w:rsidRPr="007962CF">
        <w:rPr>
          <w:rFonts w:ascii="Courier New" w:hAnsi="Courier New" w:cs="Courier New"/>
        </w:rPr>
        <w:t xml:space="preserve"> Nitrile Eco </w:t>
      </w:r>
      <w:proofErr w:type="spellStart"/>
      <w:r w:rsidRPr="007962CF">
        <w:rPr>
          <w:rFonts w:ascii="Courier New" w:hAnsi="Courier New" w:cs="Courier New"/>
        </w:rPr>
        <w:t>blan</w:t>
      </w:r>
      <w:proofErr w:type="spellEnd"/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15EEA724" w:rsidR="007E6B90" w:rsidRDefault="00205881" w:rsidP="00A65DCF">
      <w:pPr>
        <w:spacing w:after="0"/>
      </w:pPr>
      <w:r>
        <w:rPr>
          <w:noProof/>
        </w:rPr>
        <w:drawing>
          <wp:inline distT="0" distB="0" distL="0" distR="0" wp14:anchorId="7F8EC2E0" wp14:editId="6FEEEF32">
            <wp:extent cx="5760720" cy="376999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2818FE44" w:rsidR="007E6B90" w:rsidRDefault="004D32DA" w:rsidP="00A65DCF">
      <w:pPr>
        <w:spacing w:after="0"/>
      </w:pPr>
      <w:r>
        <w:rPr>
          <w:noProof/>
        </w:rPr>
        <w:drawing>
          <wp:inline distT="0" distB="0" distL="0" distR="0" wp14:anchorId="61DF47B3" wp14:editId="31C9B7A3">
            <wp:extent cx="5760720" cy="27863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2529AFD8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4BC40A" wp14:editId="0E707868">
            <wp:extent cx="5760720" cy="278638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5A30D775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</w:t>
      </w:r>
      <w:proofErr w:type="gramStart"/>
      <w:r>
        <w:t>% .</w:t>
      </w:r>
      <w:proofErr w:type="gramEnd"/>
    </w:p>
    <w:p w14:paraId="1EC6831D" w14:textId="40A0C0AF" w:rsidR="00BA2DB9" w:rsidRDefault="00BA2DB9" w:rsidP="00A65DCF">
      <w:pPr>
        <w:spacing w:after="0"/>
      </w:pPr>
    </w:p>
    <w:p w14:paraId="720CC88C" w14:textId="3C5B3D83" w:rsidR="00BA2DB9" w:rsidRDefault="00BA2DB9" w:rsidP="00A65DCF">
      <w:pPr>
        <w:spacing w:after="0"/>
        <w:rPr>
          <w:b/>
          <w:bCs/>
        </w:rPr>
      </w:pPr>
      <w:r w:rsidRPr="00BA2DB9">
        <w:rPr>
          <w:b/>
          <w:bCs/>
        </w:rPr>
        <w:t>Cas difficile où tout diffère et pourtant c’est peut-être le même produit</w:t>
      </w:r>
    </w:p>
    <w:p w14:paraId="1353973F" w14:textId="79783E0F" w:rsidR="00205881" w:rsidRDefault="00205881" w:rsidP="00A65DCF">
      <w:pPr>
        <w:spacing w:after="0"/>
        <w:rPr>
          <w:b/>
          <w:bCs/>
        </w:rPr>
      </w:pPr>
    </w:p>
    <w:p w14:paraId="14F1BD90" w14:textId="6DF01996" w:rsidR="00205881" w:rsidRPr="00205881" w:rsidRDefault="00205881" w:rsidP="00A65DCF">
      <w:pPr>
        <w:spacing w:after="0"/>
      </w:pPr>
      <w:r w:rsidRPr="00205881">
        <w:t>264632 et 164319 est un cas difficile</w:t>
      </w:r>
    </w:p>
    <w:p w14:paraId="3E2174D0" w14:textId="248B1506" w:rsidR="00BA2DB9" w:rsidRDefault="00BA2DB9" w:rsidP="00A65DCF">
      <w:pPr>
        <w:spacing w:after="0"/>
      </w:pPr>
    </w:p>
    <w:p w14:paraId="06B24945" w14:textId="0EA0022F" w:rsidR="00BA2DB9" w:rsidRDefault="00BA2DB9" w:rsidP="00A65DCF">
      <w:pPr>
        <w:spacing w:after="0"/>
      </w:pPr>
      <w:r>
        <w:rPr>
          <w:noProof/>
        </w:rPr>
        <w:drawing>
          <wp:inline distT="0" distB="0" distL="0" distR="0" wp14:anchorId="6914B87A" wp14:editId="20A90135">
            <wp:extent cx="5760720" cy="33375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3D5" w14:textId="4348344E" w:rsidR="00BA2DB9" w:rsidRDefault="00BA2DB9" w:rsidP="00A65DCF">
      <w:pPr>
        <w:spacing w:after="0"/>
      </w:pPr>
    </w:p>
    <w:p w14:paraId="440B7837" w14:textId="308DA321" w:rsidR="00BA2DB9" w:rsidRDefault="00BA2DB9" w:rsidP="00A65DCF">
      <w:pPr>
        <w:spacing w:after="0"/>
      </w:pPr>
      <w:r>
        <w:t xml:space="preserve">D’après les valeurs tout diffère et pourtant, les caractéristiques </w:t>
      </w:r>
      <w:r w:rsidR="00E4722A">
        <w:t xml:space="preserve">977 et 978 sont presque les mêmes, cas à étudier de prêt </w:t>
      </w:r>
      <w:r w:rsidR="00E4722A" w:rsidRPr="00E4722A">
        <w:t xml:space="preserve">"Gants d'examen </w:t>
      </w:r>
      <w:proofErr w:type="spellStart"/>
      <w:r w:rsidR="00E4722A" w:rsidRPr="00E4722A">
        <w:t>cosaLine</w:t>
      </w:r>
      <w:proofErr w:type="spellEnd"/>
      <w:r w:rsidR="00E4722A" w:rsidRPr="00E4722A">
        <w:t xml:space="preserve"> Nitrile Eco blanc non </w:t>
      </w:r>
      <w:proofErr w:type="spellStart"/>
      <w:r w:rsidR="00E4722A" w:rsidRPr="00E4722A">
        <w:t>poudrÃ</w:t>
      </w:r>
      <w:proofErr w:type="spellEnd"/>
      <w:r w:rsidR="00E4722A" w:rsidRPr="00E4722A">
        <w:t>©, L"</w:t>
      </w:r>
      <w:r w:rsidR="00E4722A">
        <w:t xml:space="preserve"> vs </w:t>
      </w:r>
      <w:r w:rsidR="00E4722A" w:rsidRPr="00E4722A">
        <w:t xml:space="preserve">"Gants d'examen </w:t>
      </w:r>
      <w:proofErr w:type="spellStart"/>
      <w:r w:rsidR="00E4722A" w:rsidRPr="00E4722A">
        <w:t>cosaLine</w:t>
      </w:r>
      <w:proofErr w:type="spellEnd"/>
      <w:r w:rsidR="00E4722A" w:rsidRPr="00E4722A">
        <w:t xml:space="preserve"> Nitrile Eco blanc non-p. L"</w:t>
      </w:r>
    </w:p>
    <w:p w14:paraId="44B7E7B4" w14:textId="5E40BF80" w:rsidR="00EC5F32" w:rsidRDefault="00EC5F32" w:rsidP="00A65DCF">
      <w:pPr>
        <w:spacing w:after="0"/>
      </w:pPr>
    </w:p>
    <w:p w14:paraId="74FF8CE7" w14:textId="54A14550" w:rsidR="00EC5F32" w:rsidRPr="00C92E66" w:rsidRDefault="00C92E66" w:rsidP="00A65DCF">
      <w:pPr>
        <w:spacing w:after="0"/>
        <w:rPr>
          <w:b/>
          <w:bCs/>
        </w:rPr>
      </w:pPr>
      <w:r w:rsidRPr="00C92E66">
        <w:rPr>
          <w:b/>
          <w:bCs/>
        </w:rPr>
        <w:t>Option -</w:t>
      </w:r>
      <w:proofErr w:type="spellStart"/>
      <w:r w:rsidRPr="00C92E66">
        <w:rPr>
          <w:b/>
          <w:bCs/>
        </w:rPr>
        <w:t>mainonly</w:t>
      </w:r>
      <w:proofErr w:type="spellEnd"/>
    </w:p>
    <w:p w14:paraId="734B1200" w14:textId="21FE6D0F" w:rsidR="00205881" w:rsidRDefault="00205881" w:rsidP="00A65DCF">
      <w:pPr>
        <w:spacing w:after="0"/>
      </w:pPr>
    </w:p>
    <w:p w14:paraId="38AA9105" w14:textId="79FD7AB6" w:rsidR="00205881" w:rsidRDefault="00EC5F32" w:rsidP="00A65DCF">
      <w:pPr>
        <w:spacing w:after="0"/>
      </w:pPr>
      <w:r>
        <w:t xml:space="preserve">Pour contrer le cas précédent j’ai créé </w:t>
      </w:r>
      <w:r w:rsidR="00C92E66">
        <w:t>l’option -</w:t>
      </w:r>
      <w:r w:rsidR="00BD537B">
        <w:t>-</w:t>
      </w:r>
      <w:proofErr w:type="spellStart"/>
      <w:r w:rsidR="00C92E66">
        <w:t>mainonly</w:t>
      </w:r>
      <w:proofErr w:type="spellEnd"/>
      <w:r>
        <w:t xml:space="preserve"> qui test uniquement la caractéristique principale</w:t>
      </w:r>
    </w:p>
    <w:p w14:paraId="0D371F1B" w14:textId="16B0F420" w:rsidR="00EC5F32" w:rsidRDefault="00EC5F32" w:rsidP="00A65DCF">
      <w:pPr>
        <w:spacing w:after="0"/>
      </w:pPr>
    </w:p>
    <w:p w14:paraId="1D9234A3" w14:textId="0C597EFF" w:rsidR="00EC5F32" w:rsidRDefault="00EC5F32" w:rsidP="00A65DCF">
      <w:pPr>
        <w:spacing w:after="0"/>
      </w:pPr>
      <w:r>
        <w:t>Utilisation : exécuter npnearestmainonly.exe</w:t>
      </w:r>
      <w:r w:rsidR="00C92E66">
        <w:t xml:space="preserve"> </w:t>
      </w:r>
      <w:r w:rsidR="00BD537B">
        <w:t>-</w:t>
      </w:r>
      <w:r w:rsidR="00C92E66">
        <w:t>-</w:t>
      </w:r>
      <w:proofErr w:type="spellStart"/>
      <w:r w:rsidR="00C92E66">
        <w:t>mainonly</w:t>
      </w:r>
      <w:proofErr w:type="spellEnd"/>
    </w:p>
    <w:p w14:paraId="14745423" w14:textId="4DCC8CE5" w:rsidR="00EC5F32" w:rsidRDefault="00EC5F32" w:rsidP="00A65DCF">
      <w:pPr>
        <w:spacing w:after="0"/>
      </w:pPr>
    </w:p>
    <w:p w14:paraId="3B46004A" w14:textId="1D5B9E45" w:rsidR="00EC5F32" w:rsidRDefault="00EC5F32" w:rsidP="00A65DCF">
      <w:pPr>
        <w:spacing w:after="0"/>
      </w:pPr>
      <w:r>
        <w:rPr>
          <w:noProof/>
        </w:rPr>
        <w:drawing>
          <wp:inline distT="0" distB="0" distL="0" distR="0" wp14:anchorId="5E3819D1" wp14:editId="6D38211F">
            <wp:extent cx="5760720" cy="3769995"/>
            <wp:effectExtent l="0" t="0" r="0" b="190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838" w14:textId="2AA7D5A7" w:rsidR="00EC5F32" w:rsidRDefault="00EC5F32" w:rsidP="00A65DCF">
      <w:pPr>
        <w:spacing w:after="0"/>
      </w:pPr>
    </w:p>
    <w:p w14:paraId="03BC3A05" w14:textId="317C04D6" w:rsidR="00EC5F32" w:rsidRDefault="00EC5F32" w:rsidP="00A65DCF">
      <w:pPr>
        <w:spacing w:after="0"/>
      </w:pPr>
      <w:r>
        <w:t>Dans ce cas il détecte d’avantage 164319 mais sans tenir compte des autres caractéristiques</w:t>
      </w:r>
    </w:p>
    <w:p w14:paraId="3E8BD870" w14:textId="15FB131D" w:rsidR="007027B4" w:rsidRDefault="007027B4" w:rsidP="00A65DCF">
      <w:pPr>
        <w:spacing w:after="0"/>
      </w:pPr>
    </w:p>
    <w:p w14:paraId="5C18EB84" w14:textId="0C9843FB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</w:t>
      </w:r>
      <w:r w:rsidR="004D32DA">
        <w:rPr>
          <w:b/>
          <w:bCs/>
        </w:rPr>
        <w:t>s</w:t>
      </w:r>
      <w:r w:rsidRPr="005E68A3">
        <w:rPr>
          <w:b/>
          <w:bCs/>
        </w:rPr>
        <w:t xml:space="preserve">ion </w:t>
      </w:r>
      <w:proofErr w:type="spellStart"/>
      <w:r w:rsidRPr="005E68A3">
        <w:rPr>
          <w:b/>
          <w:bCs/>
        </w:rPr>
        <w:t>NPNearest</w:t>
      </w:r>
      <w:proofErr w:type="spellEnd"/>
      <w:r w:rsidRPr="005E68A3">
        <w:rPr>
          <w:b/>
          <w:bCs/>
        </w:rPr>
        <w:t xml:space="preserve"> et </w:t>
      </w:r>
      <w:proofErr w:type="spellStart"/>
      <w:r w:rsidRPr="005E68A3">
        <w:rPr>
          <w:b/>
          <w:bCs/>
        </w:rPr>
        <w:t>NPCompare</w:t>
      </w:r>
      <w:proofErr w:type="spellEnd"/>
      <w:r w:rsidRPr="005E68A3">
        <w:rPr>
          <w:b/>
          <w:bCs/>
        </w:rPr>
        <w:t xml:space="preserve">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 xml:space="preserve">Il est important de noter que </w:t>
      </w:r>
      <w:proofErr w:type="spellStart"/>
      <w:r w:rsidRPr="002E1F77">
        <w:t>NPNearest</w:t>
      </w:r>
      <w:proofErr w:type="spellEnd"/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6A1E555F" w:rsidR="005E68A3" w:rsidRDefault="005E68A3" w:rsidP="00A65DCF">
      <w:pPr>
        <w:spacing w:after="0"/>
      </w:pPr>
      <w:r>
        <w:t>Dans nppredict</w:t>
      </w:r>
      <w:r w:rsidR="007E1821">
        <w:t>.exe</w:t>
      </w:r>
      <w:r>
        <w:t xml:space="preserve">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543B1913" w:rsidR="007027B4" w:rsidRDefault="007027B4" w:rsidP="00A65DCF">
      <w:pPr>
        <w:spacing w:after="0"/>
      </w:pPr>
      <w:r>
        <w:t>Utilisation : démarrer nppredict.exe</w:t>
      </w:r>
      <w:r w:rsidR="00A733C3">
        <w:t xml:space="preserve"> en ligne de commande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</w:t>
      </w:r>
      <w:proofErr w:type="spellStart"/>
      <w:r w:rsidR="004A709B">
        <w:t>carac</w:t>
      </w:r>
      <w:proofErr w:type="spellEnd"/>
      <w:r w:rsidR="004A709B">
        <w:t xml:space="preserve">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63D0CEA2" w:rsidR="004A709B" w:rsidRDefault="005E68A3" w:rsidP="00A65DCF">
      <w:pPr>
        <w:spacing w:after="0"/>
      </w:pPr>
      <w:r>
        <w:t>J’ai très peu testé ce programme</w:t>
      </w:r>
      <w:r w:rsidR="00A733C3">
        <w:t xml:space="preserve"> qui peut être largement amélioré car l’apprentissage a été fait trop rapidement.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 xml:space="preserve">J’ai donc utilisé une technique d’indexation </w:t>
      </w:r>
      <w:proofErr w:type="spellStart"/>
      <w:r>
        <w:t>NoSql</w:t>
      </w:r>
      <w:proofErr w:type="spellEnd"/>
      <w:r>
        <w:t xml:space="preserve"> pour améliorer les performances</w:t>
      </w:r>
      <w:r w:rsidR="00B47137">
        <w:t>.</w:t>
      </w:r>
    </w:p>
    <w:p w14:paraId="1733BC3F" w14:textId="0B3CF481" w:rsidR="002E1F77" w:rsidRDefault="002E1F77" w:rsidP="00A65DCF">
      <w:pPr>
        <w:spacing w:after="0"/>
      </w:pPr>
      <w:r>
        <w:t>J’ai généré des fichiers fictifs avec 10000 et 100000 produits</w:t>
      </w:r>
      <w:r w:rsidR="00E3484C">
        <w:t xml:space="preserve"> pour tester les temps de traitement</w:t>
      </w:r>
      <w:r w:rsidR="004E6E83">
        <w:t>.</w:t>
      </w:r>
    </w:p>
    <w:p w14:paraId="3F20C667" w14:textId="49DCBDA8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 w:rsidR="003A6ECF">
        <w:t xml:space="preserve"> de RAM</w:t>
      </w:r>
      <w:r>
        <w:t>) :</w:t>
      </w:r>
    </w:p>
    <w:p w14:paraId="06AF79A5" w14:textId="530CB3AF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</w:t>
      </w:r>
      <w:r w:rsidR="00D6045F">
        <w:t>3</w:t>
      </w:r>
      <w:r>
        <w:t>s</w:t>
      </w:r>
      <w:r w:rsidR="000F2EAF">
        <w:t xml:space="preserve"> </w:t>
      </w:r>
    </w:p>
    <w:p w14:paraId="2045FE57" w14:textId="123E7AB5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9932D5">
        <w:t>1.4s</w:t>
      </w:r>
    </w:p>
    <w:p w14:paraId="46A11446" w14:textId="0654F2DC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E977A3">
        <w:t>7.1s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67BEA07D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3904 produits et 15 caractéristiques : </w:t>
      </w:r>
      <w:r w:rsidR="00D6045F">
        <w:t>12</w:t>
      </w:r>
      <w:r>
        <w:t>s</w:t>
      </w:r>
      <w:r w:rsidR="000F2EAF">
        <w:t xml:space="preserve"> et 50Mo de RAM</w:t>
      </w:r>
    </w:p>
    <w:p w14:paraId="4FDCFA0C" w14:textId="4C374580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D6045F">
        <w:t>57s</w:t>
      </w:r>
      <w:r w:rsidR="000F2EAF">
        <w:t xml:space="preserve"> et 230Mo de RAM</w:t>
      </w:r>
    </w:p>
    <w:p w14:paraId="6B718310" w14:textId="20751529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D6045F">
        <w:t>6</w:t>
      </w:r>
      <w:r>
        <w:t xml:space="preserve"> minutes</w:t>
      </w:r>
      <w:r w:rsidR="000F2EAF">
        <w:t xml:space="preserve"> et 1.4Go de RAM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lastRenderedPageBreak/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Adaptation des poids par transfert </w:t>
      </w:r>
      <w:proofErr w:type="spellStart"/>
      <w:r>
        <w:t>learning</w:t>
      </w:r>
      <w:proofErr w:type="spellEnd"/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3DDB76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</w:t>
      </w:r>
      <w:r w:rsidR="00536C8E">
        <w:t>prédiction</w:t>
      </w:r>
      <w:r>
        <w:t xml:space="preserve">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6C3D1E1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  <w:r w:rsidR="00536C8E">
        <w:t xml:space="preserve"> sur le hachage avec similarité </w:t>
      </w:r>
      <w:proofErr w:type="spellStart"/>
      <w:r w:rsidR="00536C8E">
        <w:t>cosine</w:t>
      </w:r>
      <w:proofErr w:type="spellEnd"/>
    </w:p>
    <w:p w14:paraId="232C49B3" w14:textId="1ED07BF0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3F2F6B6C" w14:textId="7CA49072" w:rsidR="0067203C" w:rsidRDefault="0067203C" w:rsidP="0067203C">
      <w:pPr>
        <w:pStyle w:val="Paragraphedeliste"/>
        <w:spacing w:after="0"/>
      </w:pPr>
    </w:p>
    <w:p w14:paraId="50465222" w14:textId="34C9D1C5" w:rsidR="0067203C" w:rsidRDefault="0067203C" w:rsidP="0067203C">
      <w:pPr>
        <w:pStyle w:val="Paragraphedeliste"/>
        <w:spacing w:after="0"/>
        <w:jc w:val="center"/>
      </w:pPr>
      <w:r>
        <w:rPr>
          <w:noProof/>
        </w:rPr>
        <w:drawing>
          <wp:inline distT="0" distB="0" distL="0" distR="0" wp14:anchorId="3D81503A" wp14:editId="24EF9CDC">
            <wp:extent cx="1471295" cy="10261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3DF" w14:textId="5DF183E4" w:rsidR="0067203C" w:rsidRDefault="0067203C" w:rsidP="0067203C">
      <w:pPr>
        <w:spacing w:after="0"/>
      </w:pPr>
      <w:r>
        <w:rPr>
          <w:noProof/>
        </w:rPr>
        <w:drawing>
          <wp:inline distT="0" distB="0" distL="0" distR="0" wp14:anchorId="73BC2F96" wp14:editId="0DE06352">
            <wp:extent cx="5760720" cy="993140"/>
            <wp:effectExtent l="0" t="0" r="0" b="0"/>
            <wp:docPr id="14" name="Image 14" descr="Text Classific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Classification Graphic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 xml:space="preserve">Détail d’utilisation du modèles </w:t>
      </w:r>
      <w:proofErr w:type="spellStart"/>
      <w:r>
        <w:t>Gestalt+Cyril</w:t>
      </w:r>
      <w:proofErr w:type="spellEnd"/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 xml:space="preserve">Industrialisation et intégration dans </w:t>
      </w:r>
      <w:proofErr w:type="spellStart"/>
      <w:r w:rsidRPr="0092460E">
        <w:rPr>
          <w:b/>
          <w:bCs/>
          <w:sz w:val="28"/>
          <w:szCs w:val="28"/>
        </w:rPr>
        <w:t>NextPage</w:t>
      </w:r>
      <w:proofErr w:type="spellEnd"/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B34A83B" w:rsidR="0092460E" w:rsidRDefault="0092460E" w:rsidP="00B47137">
      <w:pPr>
        <w:spacing w:after="0"/>
      </w:pPr>
      <w:r>
        <w:t>Pour ceci il suffit d’encapsuler l’apprentissage et la prévision</w:t>
      </w:r>
      <w:r w:rsidR="00536C8E">
        <w:t xml:space="preserve"> soit</w:t>
      </w:r>
      <w:r>
        <w:t xml:space="preserve"> dans un service REST multi-process.</w:t>
      </w:r>
    </w:p>
    <w:p w14:paraId="665956BE" w14:textId="6ABB387D" w:rsidR="0092460E" w:rsidRDefault="0092460E" w:rsidP="00B47137">
      <w:pPr>
        <w:spacing w:after="0"/>
      </w:pPr>
      <w:r>
        <w:t>NP pourra facilement l’interroger par requêtes REST + JSON</w:t>
      </w:r>
      <w:r w:rsidR="00536C8E">
        <w:t xml:space="preserve">, soit par un </w:t>
      </w:r>
      <w:proofErr w:type="spellStart"/>
      <w:r w:rsidR="00536C8E">
        <w:t>wrapper</w:t>
      </w:r>
      <w:proofErr w:type="spellEnd"/>
      <w:r w:rsidR="00536C8E">
        <w:t xml:space="preserve"> .NET</w:t>
      </w:r>
      <w:r>
        <w:t xml:space="preserve">, un petit transfert de compétence doit avoir lieu pour installer et utiliser </w:t>
      </w:r>
      <w:r w:rsidR="007E1821">
        <w:t>l</w:t>
      </w:r>
      <w:r>
        <w:t>e service</w:t>
      </w:r>
    </w:p>
    <w:p w14:paraId="6D1531AE" w14:textId="4F8652CB" w:rsidR="0092460E" w:rsidRDefault="0092460E" w:rsidP="00B47137">
      <w:pPr>
        <w:spacing w:after="0"/>
      </w:pPr>
      <w:r>
        <w:t>Coût : 2j</w:t>
      </w:r>
      <w:r w:rsidR="007E1821">
        <w:t xml:space="preserve"> à 3j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</w:t>
      </w:r>
      <w:proofErr w:type="spellStart"/>
      <w:r>
        <w:t>Deep</w:t>
      </w:r>
      <w:proofErr w:type="spellEnd"/>
      <w:r>
        <w:t xml:space="preserve">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lastRenderedPageBreak/>
        <w:t xml:space="preserve">Prédiction : prédire un produit lié ou </w:t>
      </w:r>
      <w:r w:rsidR="00FF7B07">
        <w:t>une caractéristique</w:t>
      </w:r>
    </w:p>
    <w:p w14:paraId="071BEBF4" w14:textId="084E698A" w:rsidR="00FF7B07" w:rsidRDefault="00B3372F" w:rsidP="00B3372F">
      <w:pPr>
        <w:pStyle w:val="Paragraphedeliste"/>
        <w:numPr>
          <w:ilvl w:val="0"/>
          <w:numId w:val="7"/>
        </w:numPr>
        <w:spacing w:after="0"/>
      </w:pPr>
      <w:r>
        <w:t>Détection</w:t>
      </w:r>
      <w:r w:rsidR="00FF7B07">
        <w:t xml:space="preserve"> des incohérences : </w:t>
      </w:r>
      <w:r>
        <w:t>Détecter</w:t>
      </w:r>
      <w:r w:rsidR="00FF7B07">
        <w:t xml:space="preserve"> une caractéristique avec une valeur incohérente</w:t>
      </w:r>
    </w:p>
    <w:p w14:paraId="08409F88" w14:textId="328FA94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proofErr w:type="spellStart"/>
      <w:r>
        <w:t>Reporting</w:t>
      </w:r>
      <w:proofErr w:type="spellEnd"/>
      <w:r>
        <w:t xml:space="preserve"> : </w:t>
      </w:r>
      <w:r w:rsidR="00B3372F">
        <w:t>Afficher</w:t>
      </w:r>
      <w:r>
        <w:t xml:space="preserve"> tous les produits similaires entre eux à plus de 90%</w:t>
      </w:r>
    </w:p>
    <w:p w14:paraId="42DBFAED" w14:textId="77777777" w:rsidR="00C21DB3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</w:t>
      </w:r>
      <w:r w:rsidR="00FF7B07">
        <w:t xml:space="preserve"> : trouver automatiquement pour une famille un </w:t>
      </w:r>
      <w:proofErr w:type="spellStart"/>
      <w:r w:rsidR="00FF7B07">
        <w:t>template</w:t>
      </w:r>
      <w:proofErr w:type="spellEnd"/>
      <w:r w:rsidR="00FF7B07">
        <w:t xml:space="preserve"> de texte pour une caractéristique</w:t>
      </w:r>
    </w:p>
    <w:p w14:paraId="0F20354E" w14:textId="5B0F1D0A" w:rsidR="00FF7B07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</w:t>
      </w:r>
      <w:proofErr w:type="spellStart"/>
      <w:r w:rsidR="00FF7B07">
        <w:t>template</w:t>
      </w:r>
      <w:proofErr w:type="spellEnd"/>
      <w:r>
        <w:t xml:space="preserve"> de texte pour une catégorie</w:t>
      </w:r>
    </w:p>
    <w:p w14:paraId="7F8B4560" w14:textId="526E0FB3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t>Ces fonctionnalités peuvent se faire en POC entre 2 et 4 jours chacune</w:t>
      </w:r>
      <w:r w:rsidR="004E6E83">
        <w:t>.</w:t>
      </w:r>
    </w:p>
    <w:p w14:paraId="5742C01B" w14:textId="0D4E62B2" w:rsidR="004E6E83" w:rsidRDefault="004E6E83" w:rsidP="00B47137">
      <w:pPr>
        <w:spacing w:after="0"/>
      </w:pPr>
      <w:r>
        <w:t xml:space="preserve">Pour </w:t>
      </w:r>
      <w:r w:rsidR="00B3372F">
        <w:t>les modèles</w:t>
      </w:r>
      <w:r>
        <w:t xml:space="preserve"> utilisant des images, la qualité de prédiction est difficile à prévoir si les images sont très proches les unes des autres, par exemple dans un catalogue de freins.</w:t>
      </w:r>
    </w:p>
    <w:p w14:paraId="132CF13B" w14:textId="3E2F0F22" w:rsidR="00536C8E" w:rsidRDefault="00536C8E" w:rsidP="00B47137">
      <w:pPr>
        <w:spacing w:after="0"/>
      </w:pPr>
    </w:p>
    <w:p w14:paraId="2E646A79" w14:textId="6991F5A4" w:rsidR="00536C8E" w:rsidRPr="00536C8E" w:rsidRDefault="00536C8E" w:rsidP="00B47137">
      <w:pPr>
        <w:spacing w:after="0"/>
        <w:rPr>
          <w:b/>
          <w:bCs/>
          <w:sz w:val="28"/>
          <w:szCs w:val="28"/>
        </w:rPr>
      </w:pPr>
      <w:r w:rsidRPr="00536C8E">
        <w:rPr>
          <w:b/>
          <w:bCs/>
          <w:sz w:val="28"/>
          <w:szCs w:val="28"/>
        </w:rPr>
        <w:t>Références</w:t>
      </w:r>
    </w:p>
    <w:p w14:paraId="1F897AB5" w14:textId="78353B55" w:rsidR="00536C8E" w:rsidRDefault="00536C8E" w:rsidP="00B47137">
      <w:pPr>
        <w:spacing w:after="0"/>
      </w:pPr>
    </w:p>
    <w:p w14:paraId="2D3213F5" w14:textId="60F18EDB" w:rsidR="00536C8E" w:rsidRDefault="00536C8E" w:rsidP="00B47137">
      <w:pPr>
        <w:spacing w:after="0"/>
      </w:pPr>
      <w:proofErr w:type="spellStart"/>
      <w:r>
        <w:t>TensorFlow</w:t>
      </w:r>
      <w:proofErr w:type="spellEnd"/>
      <w:r>
        <w:t xml:space="preserve"> : </w:t>
      </w:r>
      <w:hyperlink r:id="rId27" w:history="1">
        <w:r w:rsidRPr="00D9301B">
          <w:rPr>
            <w:rStyle w:val="Lienhypertexte"/>
          </w:rPr>
          <w:t>https://www.tensorflow.org/?hl=fr</w:t>
        </w:r>
      </w:hyperlink>
    </w:p>
    <w:p w14:paraId="18BF6905" w14:textId="2D79CA97" w:rsidR="0067203C" w:rsidRDefault="0067203C" w:rsidP="00B47137">
      <w:pPr>
        <w:spacing w:after="0"/>
      </w:pP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 : </w:t>
      </w:r>
      <w:hyperlink r:id="rId28" w:history="1">
        <w:r w:rsidRPr="00D9301B">
          <w:rPr>
            <w:rStyle w:val="Lienhypertexte"/>
          </w:rPr>
          <w:t>https://mlexplained.com/2018/05/11/paper-dissected-deep-unordered-composition-rivals-syntactic-methods-for-text-classification-explained</w:t>
        </w:r>
      </w:hyperlink>
    </w:p>
    <w:p w14:paraId="57DE0109" w14:textId="7FB85868" w:rsidR="00536C8E" w:rsidRDefault="00536C8E" w:rsidP="00B47137">
      <w:pPr>
        <w:spacing w:after="0"/>
      </w:pPr>
      <w:r>
        <w:t xml:space="preserve">Google USE : </w:t>
      </w:r>
      <w:hyperlink r:id="rId29" w:history="1">
        <w:r w:rsidRPr="00D9301B">
          <w:rPr>
            <w:rStyle w:val="Lienhypertexte"/>
          </w:rPr>
          <w:t>https://cloud.google.com/solutions/machine-learning/analyzing-text-semantic-similarity-using-tensorflow-and-cloud-dataflow?hl=fr</w:t>
        </w:r>
      </w:hyperlink>
    </w:p>
    <w:p w14:paraId="5E2477F4" w14:textId="49CE05B2" w:rsidR="00536C8E" w:rsidRDefault="00536C8E" w:rsidP="00B47137">
      <w:pPr>
        <w:spacing w:after="0"/>
      </w:pPr>
      <w:r>
        <w:t xml:space="preserve">Modèle Google USE : </w:t>
      </w:r>
      <w:hyperlink r:id="rId30" w:history="1">
        <w:r w:rsidRPr="00D9301B">
          <w:rPr>
            <w:rStyle w:val="Lienhypertexte"/>
          </w:rPr>
          <w:t>https://tfhub.dev/google/universal-sentence-encoder/4</w:t>
        </w:r>
      </w:hyperlink>
    </w:p>
    <w:p w14:paraId="25FD0963" w14:textId="2CCC6DE0" w:rsidR="00536C8E" w:rsidRDefault="00536C8E" w:rsidP="00B47137">
      <w:pPr>
        <w:spacing w:after="0"/>
      </w:pPr>
      <w:r>
        <w:t xml:space="preserve">Gestalt : </w:t>
      </w:r>
      <w:hyperlink r:id="rId31" w:history="1">
        <w:r w:rsidRPr="00D9301B">
          <w:rPr>
            <w:rStyle w:val="Lienhypertexte"/>
          </w:rPr>
          <w:t>https://en.wikipedia.org/wiki/Gestalt_Pattern_Matching</w:t>
        </w:r>
      </w:hyperlink>
    </w:p>
    <w:p w14:paraId="590B4907" w14:textId="074D1AE1" w:rsidR="00536C8E" w:rsidRDefault="00536C8E" w:rsidP="00B47137">
      <w:pPr>
        <w:spacing w:after="0"/>
      </w:pPr>
      <w:r>
        <w:t xml:space="preserve">Gestalt </w:t>
      </w:r>
      <w:r w:rsidR="00051DD7">
        <w:t>librairie</w:t>
      </w:r>
      <w:r>
        <w:t xml:space="preserve"> : </w:t>
      </w:r>
      <w:hyperlink r:id="rId32" w:history="1">
        <w:r w:rsidRPr="00D9301B">
          <w:rPr>
            <w:rStyle w:val="Lienhypertexte"/>
          </w:rPr>
          <w:t>https://docs.python.org/3.8/library/difflib.html</w:t>
        </w:r>
      </w:hyperlink>
    </w:p>
    <w:p w14:paraId="00329DC3" w14:textId="77777777" w:rsidR="0067203C" w:rsidRDefault="0067203C" w:rsidP="00B47137">
      <w:pPr>
        <w:spacing w:after="0"/>
      </w:pPr>
    </w:p>
    <w:p w14:paraId="27F18BF7" w14:textId="77777777" w:rsidR="00536C8E" w:rsidRDefault="00536C8E" w:rsidP="00B47137">
      <w:pPr>
        <w:spacing w:after="0"/>
      </w:pPr>
    </w:p>
    <w:p w14:paraId="4537356E" w14:textId="77777777" w:rsidR="00536C8E" w:rsidRDefault="00536C8E" w:rsidP="00B47137">
      <w:pPr>
        <w:spacing w:after="0"/>
      </w:pP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01F"/>
    <w:multiLevelType w:val="hybridMultilevel"/>
    <w:tmpl w:val="5EDA3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23153"/>
    <w:rsid w:val="00051DD7"/>
    <w:rsid w:val="00092D93"/>
    <w:rsid w:val="000943AF"/>
    <w:rsid w:val="000F2EAF"/>
    <w:rsid w:val="00205881"/>
    <w:rsid w:val="00215D36"/>
    <w:rsid w:val="002E1F77"/>
    <w:rsid w:val="0031512B"/>
    <w:rsid w:val="003A6ECF"/>
    <w:rsid w:val="003B0144"/>
    <w:rsid w:val="003F598B"/>
    <w:rsid w:val="0042097C"/>
    <w:rsid w:val="004A709B"/>
    <w:rsid w:val="004D32DA"/>
    <w:rsid w:val="004E6E83"/>
    <w:rsid w:val="004F6690"/>
    <w:rsid w:val="005049DE"/>
    <w:rsid w:val="00536C8E"/>
    <w:rsid w:val="005E68A3"/>
    <w:rsid w:val="0067203C"/>
    <w:rsid w:val="006D37FB"/>
    <w:rsid w:val="007027B4"/>
    <w:rsid w:val="007962CF"/>
    <w:rsid w:val="007E1821"/>
    <w:rsid w:val="007E6B90"/>
    <w:rsid w:val="007F04E6"/>
    <w:rsid w:val="00874940"/>
    <w:rsid w:val="008D3E48"/>
    <w:rsid w:val="0092460E"/>
    <w:rsid w:val="00977D75"/>
    <w:rsid w:val="009932D5"/>
    <w:rsid w:val="00A65DCF"/>
    <w:rsid w:val="00A733C3"/>
    <w:rsid w:val="00AC2D1F"/>
    <w:rsid w:val="00AF4759"/>
    <w:rsid w:val="00B3372F"/>
    <w:rsid w:val="00B47137"/>
    <w:rsid w:val="00B9052F"/>
    <w:rsid w:val="00BA2DB9"/>
    <w:rsid w:val="00BD537B"/>
    <w:rsid w:val="00C21DB3"/>
    <w:rsid w:val="00C34A5E"/>
    <w:rsid w:val="00C773E2"/>
    <w:rsid w:val="00C92E66"/>
    <w:rsid w:val="00C96DA9"/>
    <w:rsid w:val="00D0790D"/>
    <w:rsid w:val="00D52309"/>
    <w:rsid w:val="00D6045F"/>
    <w:rsid w:val="00E3484C"/>
    <w:rsid w:val="00E4722A"/>
    <w:rsid w:val="00E977A3"/>
    <w:rsid w:val="00EC5F32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72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cloud.google.com/solutions/machine-learning/analyzing-text-semantic-similarity-using-tensorflow-and-cloud-dataflow?hl=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vs/16/release/vc_redist.x64.ex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python.org/3.8/library/difflib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lexplained.com/2018/05/11/paper-dissected-deep-unordered-composition-rivals-syntactic-methods-for-text-classification-explaine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en.wikipedia.org/wiki/Gestalt_Pattern_Match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tensorflow.org/?hl=fr" TargetMode="External"/><Relationship Id="rId30" Type="http://schemas.openxmlformats.org/officeDocument/2006/relationships/hyperlink" Target="https://tfhub.dev/google/universal-sentence-encoder/4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15</Pages>
  <Words>1843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29</cp:revision>
  <dcterms:created xsi:type="dcterms:W3CDTF">2020-09-16T07:15:00Z</dcterms:created>
  <dcterms:modified xsi:type="dcterms:W3CDTF">2020-09-21T10:30:00Z</dcterms:modified>
</cp:coreProperties>
</file>