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54341" w14:textId="16B177DC" w:rsidR="00D008AB" w:rsidRDefault="00D008AB">
      <w:pPr>
        <w:rPr>
          <w:b/>
          <w:bCs/>
          <w:sz w:val="28"/>
          <w:szCs w:val="28"/>
        </w:rPr>
      </w:pPr>
      <w:r>
        <w:rPr>
          <w:b/>
          <w:bCs/>
          <w:sz w:val="28"/>
          <w:szCs w:val="28"/>
        </w:rPr>
        <w:t>Remplacer titre de la Chaire par « Chaire Prévention et A</w:t>
      </w:r>
      <w:r w:rsidR="00AB23FB">
        <w:rPr>
          <w:b/>
          <w:bCs/>
          <w:sz w:val="28"/>
          <w:szCs w:val="28"/>
        </w:rPr>
        <w:t xml:space="preserve">ccès aux soins ». </w:t>
      </w:r>
    </w:p>
    <w:p w14:paraId="77D2220D" w14:textId="77777777" w:rsidR="00D008AB" w:rsidRDefault="00D008AB">
      <w:pPr>
        <w:rPr>
          <w:b/>
          <w:bCs/>
          <w:sz w:val="28"/>
          <w:szCs w:val="28"/>
        </w:rPr>
      </w:pPr>
    </w:p>
    <w:p w14:paraId="2E049376" w14:textId="3A01F2F3" w:rsidR="008D7084" w:rsidRDefault="008D7084">
      <w:pPr>
        <w:rPr>
          <w:b/>
          <w:bCs/>
          <w:sz w:val="28"/>
          <w:szCs w:val="28"/>
        </w:rPr>
      </w:pPr>
      <w:r>
        <w:rPr>
          <w:b/>
          <w:bCs/>
          <w:sz w:val="28"/>
          <w:szCs w:val="28"/>
        </w:rPr>
        <w:t>Remplacer Onglet « A propos » par nous soutenir</w:t>
      </w:r>
    </w:p>
    <w:p w14:paraId="1E9AF23E" w14:textId="77777777" w:rsidR="003B27EC" w:rsidRDefault="003B27EC" w:rsidP="00A96BCF"/>
    <w:p w14:paraId="2B883B26" w14:textId="115C57A4" w:rsidR="00A96BCF" w:rsidRPr="003B27EC" w:rsidRDefault="00A96BCF" w:rsidP="00A96BCF">
      <w:r w:rsidRPr="003B27EC">
        <w:t>Pourquoi soutenir la Chaire ?</w:t>
      </w:r>
    </w:p>
    <w:p w14:paraId="772927B3" w14:textId="77777777" w:rsidR="00A96BCF" w:rsidRPr="003B27EC" w:rsidRDefault="00A96BCF" w:rsidP="00A96BCF">
      <w:pPr>
        <w:rPr>
          <w:b/>
          <w:bCs/>
        </w:rPr>
      </w:pPr>
      <w:r w:rsidRPr="003B27EC">
        <w:rPr>
          <w:b/>
          <w:bCs/>
        </w:rPr>
        <w:t>Accéder à une expertise et à des données uniques</w:t>
      </w:r>
    </w:p>
    <w:p w14:paraId="68569914" w14:textId="76BF6941" w:rsidR="00A96BCF" w:rsidRPr="003B27EC" w:rsidRDefault="00D008AB" w:rsidP="00D008AB">
      <w:pPr>
        <w:jc w:val="both"/>
      </w:pPr>
      <w:r w:rsidRPr="00D008AB">
        <w:t>En soutenant la Chaire, vous contribuez au développement du premier observatoire local de l’accès aux soins, destiné à produire une information rigoureuse et visuelle sur l’évolution de l’offre de soins et son adéquation aux besoins des populations. Cet observatoire a vocation à devenir un outil de référence pour les acteurs publics, les institutions de santé et l’ensemble des partenaires engagés dans l’amélioration de l’accès aux soins.</w:t>
      </w:r>
    </w:p>
    <w:p w14:paraId="5D3B937E" w14:textId="77777777" w:rsidR="00A96BCF" w:rsidRPr="005911F8" w:rsidRDefault="00A96BCF" w:rsidP="00A96BCF">
      <w:pPr>
        <w:rPr>
          <w:b/>
          <w:bCs/>
        </w:rPr>
      </w:pPr>
      <w:r w:rsidRPr="005911F8">
        <w:rPr>
          <w:b/>
          <w:bCs/>
        </w:rPr>
        <w:t>Contribuer à un projet à fort impact sociétal</w:t>
      </w:r>
    </w:p>
    <w:p w14:paraId="51963E69" w14:textId="3BF46034" w:rsidR="00A96BCF" w:rsidRPr="003B27EC" w:rsidRDefault="00A96BCF" w:rsidP="005911F8">
      <w:pPr>
        <w:jc w:val="both"/>
      </w:pPr>
      <w:r w:rsidRPr="003B27EC">
        <w:t xml:space="preserve">La Chaire a pour ambition de répondre aux grands défis contemporains en matière d’accès aux soins et d’inégalités de santé. Elle s’inscrit également dans une démarche de formation et d’inclusion, en développant des </w:t>
      </w:r>
      <w:r w:rsidR="005911F8">
        <w:t xml:space="preserve">nouveaux </w:t>
      </w:r>
      <w:r w:rsidRPr="003B27EC">
        <w:t>programmes universitaires.</w:t>
      </w:r>
    </w:p>
    <w:p w14:paraId="70721894" w14:textId="77777777" w:rsidR="00A96BCF" w:rsidRPr="005911F8" w:rsidRDefault="00A96BCF" w:rsidP="00A96BCF">
      <w:pPr>
        <w:rPr>
          <w:b/>
          <w:bCs/>
        </w:rPr>
      </w:pPr>
      <w:r w:rsidRPr="005911F8">
        <w:rPr>
          <w:b/>
          <w:bCs/>
        </w:rPr>
        <w:t>Soutenir une recherche académique de premier plan</w:t>
      </w:r>
    </w:p>
    <w:p w14:paraId="6425CBE4" w14:textId="77777777" w:rsidR="00A96BCF" w:rsidRPr="003B27EC" w:rsidRDefault="00A96BCF" w:rsidP="005911F8">
      <w:pPr>
        <w:jc w:val="both"/>
      </w:pPr>
      <w:r w:rsidRPr="003B27EC">
        <w:t>Votre soutien permettra de développer des travaux de recherche à la frontière de l’économie, de la santé publique et des sciences sociales, afin de mieux comprendre l’influence des facteurs économiques, sociaux et environnementaux sur la santé et d’éclairer les décisions publiques.</w:t>
      </w:r>
    </w:p>
    <w:p w14:paraId="190BD9D9" w14:textId="77777777" w:rsidR="00A96BCF" w:rsidRPr="003B27EC" w:rsidRDefault="00A96BCF" w:rsidP="00A96BCF"/>
    <w:p w14:paraId="76B12282" w14:textId="77777777" w:rsidR="00A96BCF" w:rsidRPr="004C3D15" w:rsidRDefault="00A96BCF" w:rsidP="00A96BCF">
      <w:pPr>
        <w:rPr>
          <w:b/>
          <w:bCs/>
        </w:rPr>
      </w:pPr>
      <w:r w:rsidRPr="004C3D15">
        <w:rPr>
          <w:b/>
          <w:bCs/>
        </w:rPr>
        <w:t>Comment devenir partenaire ?</w:t>
      </w:r>
    </w:p>
    <w:p w14:paraId="0485DCC7" w14:textId="77777777" w:rsidR="00A96BCF" w:rsidRPr="003B27EC" w:rsidRDefault="00A96BCF" w:rsidP="00A96BCF"/>
    <w:p w14:paraId="1E736209" w14:textId="77777777" w:rsidR="00A96BCF" w:rsidRPr="003B27EC" w:rsidRDefault="00A96BCF" w:rsidP="005911F8">
      <w:pPr>
        <w:jc w:val="both"/>
      </w:pPr>
      <w:r w:rsidRPr="003B27EC">
        <w:t>Les organisations souhaitant soutenir la Chaire et rejoindre un réseau de partenaires engagés dans l’amélioration de l’accès aux soins sont invitées à prendre contact avec la direction de la Chaire :</w:t>
      </w:r>
    </w:p>
    <w:p w14:paraId="3EAF7483" w14:textId="693BC24F" w:rsidR="00A96BCF" w:rsidRPr="003B27EC" w:rsidRDefault="00A96BCF" w:rsidP="00A96BCF">
      <w:r w:rsidRPr="003B27EC">
        <w:t>benjamin.montmartin@skema.edu</w:t>
      </w:r>
    </w:p>
    <w:p w14:paraId="4ACC121B" w14:textId="77777777" w:rsidR="00A96BCF" w:rsidRPr="00A96BCF" w:rsidRDefault="00A96BCF" w:rsidP="00A96BCF">
      <w:pPr>
        <w:rPr>
          <w:b/>
          <w:bCs/>
          <w:sz w:val="28"/>
          <w:szCs w:val="28"/>
        </w:rPr>
      </w:pPr>
    </w:p>
    <w:p w14:paraId="65A1AD1A" w14:textId="0099D7A9" w:rsidR="00C93990" w:rsidRPr="00263AE5" w:rsidRDefault="002B0E4A">
      <w:pPr>
        <w:rPr>
          <w:b/>
          <w:bCs/>
          <w:sz w:val="28"/>
          <w:szCs w:val="28"/>
        </w:rPr>
      </w:pPr>
      <w:r w:rsidRPr="00263AE5">
        <w:rPr>
          <w:b/>
          <w:bCs/>
          <w:sz w:val="28"/>
          <w:szCs w:val="28"/>
        </w:rPr>
        <w:t>Dans</w:t>
      </w:r>
      <w:r w:rsidR="00EE157C" w:rsidRPr="00263AE5">
        <w:rPr>
          <w:b/>
          <w:bCs/>
          <w:sz w:val="28"/>
          <w:szCs w:val="28"/>
        </w:rPr>
        <w:t xml:space="preserve"> </w:t>
      </w:r>
      <w:r w:rsidR="00C4476E" w:rsidRPr="00263AE5">
        <w:rPr>
          <w:b/>
          <w:bCs/>
          <w:sz w:val="28"/>
          <w:szCs w:val="28"/>
        </w:rPr>
        <w:t xml:space="preserve"> l’onglet </w:t>
      </w:r>
      <w:r w:rsidR="00EE157C" w:rsidRPr="00263AE5">
        <w:rPr>
          <w:b/>
          <w:bCs/>
          <w:sz w:val="28"/>
          <w:szCs w:val="28"/>
        </w:rPr>
        <w:t>« Recherche »</w:t>
      </w:r>
      <w:r w:rsidR="00CD7FC7" w:rsidRPr="00263AE5">
        <w:rPr>
          <w:b/>
          <w:bCs/>
          <w:sz w:val="28"/>
          <w:szCs w:val="28"/>
        </w:rPr>
        <w:t> :</w:t>
      </w:r>
    </w:p>
    <w:p w14:paraId="064EE50A" w14:textId="7A23E15A" w:rsidR="004D1085" w:rsidRPr="00C4476E" w:rsidRDefault="004D1085">
      <w:pPr>
        <w:rPr>
          <w:i/>
          <w:iCs/>
        </w:rPr>
      </w:pPr>
      <w:r w:rsidRPr="00C4476E">
        <w:rPr>
          <w:i/>
          <w:iCs/>
        </w:rPr>
        <w:lastRenderedPageBreak/>
        <w:t>Faire un</w:t>
      </w:r>
      <w:r w:rsidR="00C4476E" w:rsidRPr="00C4476E">
        <w:rPr>
          <w:i/>
          <w:iCs/>
        </w:rPr>
        <w:t xml:space="preserve"> premier</w:t>
      </w:r>
      <w:r w:rsidRPr="00C4476E">
        <w:rPr>
          <w:i/>
          <w:iCs/>
        </w:rPr>
        <w:t xml:space="preserve"> Sous-Onglet « Axes de recherche »</w:t>
      </w:r>
    </w:p>
    <w:tbl>
      <w:tblPr>
        <w:tblW w:w="14850" w:type="dxa"/>
        <w:tblCellMar>
          <w:left w:w="0" w:type="dxa"/>
          <w:right w:w="0" w:type="dxa"/>
        </w:tblCellMar>
        <w:tblLook w:val="04A0" w:firstRow="1" w:lastRow="0" w:firstColumn="1" w:lastColumn="0" w:noHBand="0" w:noVBand="1"/>
      </w:tblPr>
      <w:tblGrid>
        <w:gridCol w:w="14175"/>
        <w:gridCol w:w="675"/>
      </w:tblGrid>
      <w:tr w:rsidR="00324570" w:rsidRPr="00324570" w14:paraId="2D9D386F" w14:textId="77777777">
        <w:tc>
          <w:tcPr>
            <w:tcW w:w="14175" w:type="dxa"/>
            <w:tcBorders>
              <w:top w:val="nil"/>
              <w:left w:val="nil"/>
              <w:bottom w:val="nil"/>
              <w:right w:val="nil"/>
            </w:tcBorders>
            <w:tcMar>
              <w:top w:w="0" w:type="dxa"/>
              <w:left w:w="225" w:type="dxa"/>
              <w:bottom w:w="0" w:type="dxa"/>
              <w:right w:w="225" w:type="dxa"/>
            </w:tcMar>
            <w:hideMark/>
          </w:tcPr>
          <w:p w14:paraId="7F3199D0" w14:textId="5519F926" w:rsidR="00324570" w:rsidRPr="00324570" w:rsidRDefault="00324570" w:rsidP="00324570">
            <w:r w:rsidRPr="00324570">
              <w:t xml:space="preserve">Nos travaux scientifiques s’articulent autour de deux </w:t>
            </w:r>
            <w:r w:rsidR="00B73709">
              <w:t>axes</w:t>
            </w:r>
            <w:r w:rsidRPr="00324570">
              <w:t xml:space="preserve"> principaux de recherche:</w:t>
            </w:r>
          </w:p>
        </w:tc>
        <w:tc>
          <w:tcPr>
            <w:tcW w:w="675" w:type="dxa"/>
            <w:tcBorders>
              <w:top w:val="nil"/>
              <w:left w:val="nil"/>
              <w:bottom w:val="nil"/>
              <w:right w:val="nil"/>
            </w:tcBorders>
            <w:tcMar>
              <w:top w:w="0" w:type="dxa"/>
              <w:left w:w="225" w:type="dxa"/>
              <w:bottom w:w="0" w:type="dxa"/>
              <w:right w:w="225" w:type="dxa"/>
            </w:tcMar>
            <w:hideMark/>
          </w:tcPr>
          <w:p w14:paraId="2CE6CEEE" w14:textId="77777777" w:rsidR="00324570" w:rsidRPr="00324570" w:rsidRDefault="00324570" w:rsidP="00324570">
            <w:pPr>
              <w:rPr>
                <w:b/>
                <w:bCs/>
              </w:rPr>
            </w:pPr>
          </w:p>
        </w:tc>
      </w:tr>
    </w:tbl>
    <w:p w14:paraId="038AC81B" w14:textId="77777777" w:rsidR="00324570" w:rsidRPr="00324570" w:rsidRDefault="00324570" w:rsidP="00324570">
      <w:pPr>
        <w:rPr>
          <w:vanish/>
        </w:rPr>
      </w:pPr>
    </w:p>
    <w:tbl>
      <w:tblPr>
        <w:tblW w:w="14850" w:type="dxa"/>
        <w:tblCellMar>
          <w:left w:w="0" w:type="dxa"/>
          <w:right w:w="0" w:type="dxa"/>
        </w:tblCellMar>
        <w:tblLook w:val="04A0" w:firstRow="1" w:lastRow="0" w:firstColumn="1" w:lastColumn="0" w:noHBand="0" w:noVBand="1"/>
      </w:tblPr>
      <w:tblGrid>
        <w:gridCol w:w="7425"/>
        <w:gridCol w:w="7425"/>
      </w:tblGrid>
      <w:tr w:rsidR="00324570" w:rsidRPr="00324570" w14:paraId="0AC85D21" w14:textId="77777777">
        <w:tc>
          <w:tcPr>
            <w:tcW w:w="7425" w:type="dxa"/>
            <w:tcBorders>
              <w:top w:val="nil"/>
              <w:left w:val="nil"/>
              <w:bottom w:val="nil"/>
              <w:right w:val="nil"/>
            </w:tcBorders>
            <w:tcMar>
              <w:top w:w="0" w:type="dxa"/>
              <w:left w:w="225" w:type="dxa"/>
              <w:bottom w:w="0" w:type="dxa"/>
              <w:right w:w="225" w:type="dxa"/>
            </w:tcMar>
            <w:hideMark/>
          </w:tcPr>
          <w:p w14:paraId="7E2B55BF" w14:textId="73E4021C" w:rsidR="00324570" w:rsidRPr="00C4476E" w:rsidRDefault="00324570" w:rsidP="00BC5ED2">
            <w:pPr>
              <w:jc w:val="both"/>
            </w:pPr>
            <w:r w:rsidRPr="00324570">
              <w:br/>
            </w:r>
            <w:r w:rsidR="00BC5ED2" w:rsidRPr="00C4476E">
              <w:t xml:space="preserve">Axe 1 : </w:t>
            </w:r>
            <w:r w:rsidRPr="00C4476E">
              <w:t>Comportements des professionnels de santé, organisation du système de santé et accès aux soins</w:t>
            </w:r>
            <w:r w:rsidRPr="00C4476E">
              <w:br/>
            </w:r>
            <w:r w:rsidRPr="00C4476E">
              <w:br/>
            </w:r>
          </w:p>
          <w:p w14:paraId="5F858B74" w14:textId="1F9E8C42" w:rsidR="00324570" w:rsidRPr="00C4476E" w:rsidRDefault="00324570" w:rsidP="00324570">
            <w:pPr>
              <w:numPr>
                <w:ilvl w:val="0"/>
                <w:numId w:val="5"/>
              </w:numPr>
            </w:pPr>
            <w:r w:rsidRPr="00C4476E">
              <w:t>Déterminants de la tarification des médecins libéraux : concurrence, qualité</w:t>
            </w:r>
            <w:r w:rsidR="004E5EC8" w:rsidRPr="00C4476E">
              <w:t xml:space="preserve">, altruisme et </w:t>
            </w:r>
            <w:r w:rsidR="007B6F83" w:rsidRPr="00C4476E">
              <w:t>effets de pairs</w:t>
            </w:r>
            <w:r w:rsidRPr="00C4476E">
              <w:t>.</w:t>
            </w:r>
          </w:p>
          <w:p w14:paraId="2143BFC7" w14:textId="77777777" w:rsidR="00324570" w:rsidRPr="00C4476E" w:rsidRDefault="00324570" w:rsidP="00324570">
            <w:pPr>
              <w:numPr>
                <w:ilvl w:val="0"/>
                <w:numId w:val="5"/>
              </w:numPr>
            </w:pPr>
            <w:r w:rsidRPr="00C4476E">
              <w:t>Déterminants de la localisation des médecins libéraux</w:t>
            </w:r>
          </w:p>
          <w:p w14:paraId="3F20F894" w14:textId="77777777" w:rsidR="00324570" w:rsidRPr="00C4476E" w:rsidRDefault="00324570" w:rsidP="00324570">
            <w:pPr>
              <w:numPr>
                <w:ilvl w:val="0"/>
                <w:numId w:val="5"/>
              </w:numPr>
            </w:pPr>
            <w:r w:rsidRPr="00C4476E">
              <w:t>Efficacité des politiques publiques de limitations des dépassements d’honoraires.</w:t>
            </w:r>
          </w:p>
          <w:p w14:paraId="6EED23F3" w14:textId="77777777" w:rsidR="00324570" w:rsidRPr="00C4476E" w:rsidRDefault="00324570" w:rsidP="00324570">
            <w:pPr>
              <w:numPr>
                <w:ilvl w:val="0"/>
                <w:numId w:val="5"/>
              </w:numPr>
            </w:pPr>
            <w:r w:rsidRPr="00C4476E">
              <w:t>Interdépendances entre médecine de ville et médecine hospitalière.</w:t>
            </w:r>
          </w:p>
          <w:p w14:paraId="4A75B6E1" w14:textId="77777777" w:rsidR="00B73709" w:rsidRPr="00C4476E" w:rsidRDefault="00B73709" w:rsidP="00B73709"/>
          <w:p w14:paraId="31971716" w14:textId="794B4100" w:rsidR="00B73709" w:rsidRPr="00C4476E" w:rsidRDefault="00BC5ED2" w:rsidP="00B73709">
            <w:r w:rsidRPr="00C4476E">
              <w:t xml:space="preserve">Axe 2 : </w:t>
            </w:r>
            <w:r w:rsidR="00B73709" w:rsidRPr="00C4476E">
              <w:t>Impact de l’exposome sur la santé</w:t>
            </w:r>
            <w:r w:rsidR="00B73709" w:rsidRPr="00C4476E">
              <w:br/>
              <w:t> </w:t>
            </w:r>
          </w:p>
          <w:p w14:paraId="0C5D706D" w14:textId="77777777" w:rsidR="00B73709" w:rsidRPr="00C4476E" w:rsidRDefault="00B73709" w:rsidP="00BC5ED2">
            <w:pPr>
              <w:numPr>
                <w:ilvl w:val="0"/>
                <w:numId w:val="6"/>
              </w:numPr>
              <w:jc w:val="both"/>
            </w:pPr>
            <w:r w:rsidRPr="00C4476E">
              <w:t>Analyse de l’impact de l'environnement (particules fines, soleil, perturbateurs endocriniens,…) sur différentes pathologies.</w:t>
            </w:r>
          </w:p>
          <w:p w14:paraId="77AEB95F" w14:textId="61935D85" w:rsidR="00B73709" w:rsidRPr="00C4476E" w:rsidRDefault="00B73709" w:rsidP="00BC5ED2">
            <w:pPr>
              <w:numPr>
                <w:ilvl w:val="0"/>
                <w:numId w:val="6"/>
              </w:numPr>
              <w:jc w:val="both"/>
            </w:pPr>
            <w:r w:rsidRPr="00C4476E">
              <w:t>Analyse de la santé des femmes</w:t>
            </w:r>
            <w:r w:rsidR="007B6F83" w:rsidRPr="00C4476E">
              <w:t xml:space="preserve"> (à définir avec PA)</w:t>
            </w:r>
          </w:p>
          <w:p w14:paraId="5A00B81A" w14:textId="77777777" w:rsidR="00940D12" w:rsidRPr="00C4476E" w:rsidRDefault="00B73709" w:rsidP="00BC5ED2">
            <w:pPr>
              <w:numPr>
                <w:ilvl w:val="0"/>
                <w:numId w:val="6"/>
              </w:numPr>
              <w:jc w:val="both"/>
            </w:pPr>
            <w:r w:rsidRPr="00C4476E">
              <w:t>Emergences infectieuses : nouveaux virus, nouveaux périls, nouveaux vecteurs</w:t>
            </w:r>
          </w:p>
          <w:p w14:paraId="0E85799C" w14:textId="33157A47" w:rsidR="00B73709" w:rsidRPr="00C4476E" w:rsidRDefault="00B73709" w:rsidP="00BC5ED2">
            <w:pPr>
              <w:numPr>
                <w:ilvl w:val="0"/>
                <w:numId w:val="6"/>
              </w:numPr>
              <w:jc w:val="both"/>
            </w:pPr>
            <w:r w:rsidRPr="00C4476E">
              <w:t>Impact de politiques préventives sur la santé des populations</w:t>
            </w:r>
          </w:p>
          <w:p w14:paraId="15F0CA3C" w14:textId="77777777" w:rsidR="00324570" w:rsidRPr="00324570" w:rsidRDefault="00324570" w:rsidP="00324570"/>
        </w:tc>
        <w:tc>
          <w:tcPr>
            <w:tcW w:w="7425" w:type="dxa"/>
            <w:tcBorders>
              <w:top w:val="nil"/>
              <w:left w:val="nil"/>
              <w:bottom w:val="nil"/>
              <w:right w:val="nil"/>
            </w:tcBorders>
            <w:tcMar>
              <w:top w:w="0" w:type="dxa"/>
              <w:left w:w="225" w:type="dxa"/>
              <w:bottom w:w="0" w:type="dxa"/>
              <w:right w:w="225" w:type="dxa"/>
            </w:tcMar>
            <w:hideMark/>
          </w:tcPr>
          <w:p w14:paraId="518B1D63" w14:textId="299078E9" w:rsidR="00B73709" w:rsidRPr="00324570" w:rsidRDefault="00324570" w:rsidP="00B73709">
            <w:r w:rsidRPr="00324570">
              <w:br/>
            </w:r>
          </w:p>
          <w:p w14:paraId="4231C7BC" w14:textId="3555807E" w:rsidR="00324570" w:rsidRPr="00324570" w:rsidRDefault="00324570" w:rsidP="00B73709"/>
        </w:tc>
      </w:tr>
    </w:tbl>
    <w:p w14:paraId="6F42B30A" w14:textId="77777777" w:rsidR="004D1085" w:rsidRDefault="004D1085"/>
    <w:p w14:paraId="4B621551" w14:textId="511F0F0E" w:rsidR="00A31266" w:rsidRPr="00263AE5" w:rsidRDefault="00EE157C">
      <w:pPr>
        <w:rPr>
          <w:i/>
          <w:iCs/>
        </w:rPr>
      </w:pPr>
      <w:r w:rsidRPr="00263AE5">
        <w:rPr>
          <w:i/>
          <w:iCs/>
        </w:rPr>
        <w:t xml:space="preserve">Faire un </w:t>
      </w:r>
      <w:r w:rsidR="00C4476E" w:rsidRPr="00263AE5">
        <w:rPr>
          <w:i/>
          <w:iCs/>
        </w:rPr>
        <w:t xml:space="preserve">deuxième </w:t>
      </w:r>
      <w:r w:rsidR="00263AE5" w:rsidRPr="00263AE5">
        <w:rPr>
          <w:i/>
          <w:iCs/>
        </w:rPr>
        <w:t>s</w:t>
      </w:r>
      <w:r w:rsidRPr="00263AE5">
        <w:rPr>
          <w:i/>
          <w:iCs/>
        </w:rPr>
        <w:t>ous-onglet « </w:t>
      </w:r>
      <w:r w:rsidR="00A31266" w:rsidRPr="00263AE5">
        <w:rPr>
          <w:i/>
          <w:iCs/>
        </w:rPr>
        <w:t>Publications</w:t>
      </w:r>
      <w:r w:rsidR="00BC5ED2" w:rsidRPr="00263AE5">
        <w:rPr>
          <w:i/>
          <w:iCs/>
        </w:rPr>
        <w:t xml:space="preserve"> et travaux</w:t>
      </w:r>
      <w:r w:rsidRPr="00263AE5">
        <w:rPr>
          <w:i/>
          <w:iCs/>
        </w:rPr>
        <w:t xml:space="preserve"> scientifiques »</w:t>
      </w:r>
      <w:r w:rsidR="00381036" w:rsidRPr="00263AE5">
        <w:rPr>
          <w:i/>
          <w:iCs/>
        </w:rPr>
        <w:t xml:space="preserve"> et inclure ces publications</w:t>
      </w:r>
      <w:r w:rsidR="00BC5ED2" w:rsidRPr="00263AE5">
        <w:rPr>
          <w:i/>
          <w:iCs/>
        </w:rPr>
        <w:t xml:space="preserve"> (par ordre de date de publication </w:t>
      </w:r>
      <w:r w:rsidR="00BC5ED2" w:rsidRPr="00263AE5">
        <w:rPr>
          <w:i/>
          <w:iCs/>
        </w:rPr>
        <w:sym w:font="Wingdings" w:char="F0E0"/>
      </w:r>
      <w:r w:rsidR="00BC5ED2" w:rsidRPr="00263AE5">
        <w:rPr>
          <w:i/>
          <w:iCs/>
        </w:rPr>
        <w:t xml:space="preserve"> plus récentes aux plus anciennes)</w:t>
      </w:r>
    </w:p>
    <w:p w14:paraId="04447978" w14:textId="77777777" w:rsidR="00BC5ED2" w:rsidRPr="00263AE5" w:rsidRDefault="00BC5ED2">
      <w:pPr>
        <w:rPr>
          <w:i/>
          <w:iCs/>
        </w:rPr>
      </w:pPr>
    </w:p>
    <w:p w14:paraId="30EDFC39" w14:textId="38ECA70D" w:rsidR="00BC5ED2" w:rsidRPr="00BC5ED2" w:rsidRDefault="00BC5ED2" w:rsidP="00BC5ED2">
      <w:pPr>
        <w:tabs>
          <w:tab w:val="left" w:pos="2087"/>
        </w:tabs>
        <w:rPr>
          <w:b/>
          <w:bCs/>
          <w:lang w:val="en-US"/>
        </w:rPr>
      </w:pPr>
      <w:r w:rsidRPr="00BC5ED2">
        <w:rPr>
          <w:b/>
          <w:bCs/>
          <w:lang w:val="en-US"/>
        </w:rPr>
        <w:t>Publications</w:t>
      </w:r>
      <w:r w:rsidRPr="00BC5ED2">
        <w:rPr>
          <w:b/>
          <w:bCs/>
          <w:lang w:val="en-US"/>
        </w:rPr>
        <w:tab/>
      </w:r>
    </w:p>
    <w:p w14:paraId="246308BA" w14:textId="4470649B" w:rsidR="004E524D" w:rsidRDefault="004E524D">
      <w:pPr>
        <w:rPr>
          <w:lang w:val="en-US"/>
        </w:rPr>
      </w:pPr>
      <w:r w:rsidRPr="004E524D">
        <w:rPr>
          <w:lang w:val="en-US"/>
        </w:rPr>
        <w:t>M</w:t>
      </w:r>
      <w:r>
        <w:rPr>
          <w:lang w:val="en-US"/>
        </w:rPr>
        <w:t>ONTMARTIN</w:t>
      </w:r>
      <w:r w:rsidRPr="004E524D">
        <w:rPr>
          <w:lang w:val="en-US"/>
        </w:rPr>
        <w:t xml:space="preserve"> B. &amp; H</w:t>
      </w:r>
      <w:r>
        <w:rPr>
          <w:lang w:val="en-US"/>
        </w:rPr>
        <w:t>ERRERA</w:t>
      </w:r>
      <w:r w:rsidRPr="004E524D">
        <w:rPr>
          <w:lang w:val="en-US"/>
        </w:rPr>
        <w:t xml:space="preserve"> M. (2023), "Spatial dependence in physicians’ prices and additional fees: Evidence from France", Journal of Health Economics, Volume 88, 102724,</w:t>
      </w:r>
      <w:r>
        <w:rPr>
          <w:lang w:val="en-US"/>
        </w:rPr>
        <w:t xml:space="preserve"> </w:t>
      </w:r>
      <w:hyperlink r:id="rId7" w:history="1">
        <w:r w:rsidRPr="000D2DA6">
          <w:rPr>
            <w:rStyle w:val="Lienhypertexte"/>
            <w:lang w:val="en-US"/>
          </w:rPr>
          <w:t>https://doi.org/10.1016/j.jhealeco.2023.102724</w:t>
        </w:r>
      </w:hyperlink>
      <w:r>
        <w:rPr>
          <w:lang w:val="en-US"/>
        </w:rPr>
        <w:t xml:space="preserve">, lien internet: </w:t>
      </w:r>
      <w:hyperlink r:id="rId8" w:history="1">
        <w:r w:rsidRPr="000D2DA6">
          <w:rPr>
            <w:rStyle w:val="Lienhypertexte"/>
            <w:lang w:val="en-US"/>
          </w:rPr>
          <w:t>https://www.sciencedirect.com/science/article/abs/pii/S0167629623000012</w:t>
        </w:r>
      </w:hyperlink>
    </w:p>
    <w:p w14:paraId="4D25E867" w14:textId="65FFF49F" w:rsidR="00A31266" w:rsidRPr="00EC58FC" w:rsidRDefault="00A31266">
      <w:pPr>
        <w:rPr>
          <w:lang w:val="en-US"/>
        </w:rPr>
      </w:pPr>
      <w:r w:rsidRPr="00A31266">
        <w:rPr>
          <w:lang w:val="en-US"/>
        </w:rPr>
        <w:lastRenderedPageBreak/>
        <w:t>BAILLY, L., BELGAIED, R., JOBERT, T. et MONTMARTIN, B. (2025). Socioeconomic determinants of pandemics: a spatial methodological approach with evidence from COVID-19 in Nice, France. Geospatial Health, 20(2).</w:t>
      </w:r>
      <w:r>
        <w:rPr>
          <w:lang w:val="en-US"/>
        </w:rPr>
        <w:t xml:space="preserve"> </w:t>
      </w:r>
      <w:r w:rsidRPr="00EC58FC">
        <w:rPr>
          <w:lang w:val="en-US"/>
        </w:rPr>
        <w:t xml:space="preserve">Lien internet: </w:t>
      </w:r>
      <w:hyperlink r:id="rId9" w:history="1">
        <w:r w:rsidRPr="00EC58FC">
          <w:rPr>
            <w:rStyle w:val="Lienhypertexte"/>
            <w:lang w:val="en-US"/>
          </w:rPr>
          <w:t>https://www.geospatialhealth.net/gh/article/view/1383</w:t>
        </w:r>
      </w:hyperlink>
    </w:p>
    <w:p w14:paraId="365BC1ED" w14:textId="38B77E9A" w:rsidR="004E524D" w:rsidRPr="00EC58FC" w:rsidRDefault="004E524D">
      <w:pPr>
        <w:rPr>
          <w:lang w:val="en-US"/>
        </w:rPr>
      </w:pPr>
      <w:r w:rsidRPr="00EC58FC">
        <w:rPr>
          <w:lang w:val="en-US"/>
        </w:rPr>
        <w:t xml:space="preserve">BARGNA, L., LA TORRE, D., MAGGISTRO, R. et MONTMARTIN, B. (2026). </w:t>
      </w:r>
      <w:r w:rsidRPr="004E524D">
        <w:rPr>
          <w:lang w:val="en-US"/>
        </w:rPr>
        <w:t>Balancing health and sustainability: Optimizing investments in organic vs. conventional agriculture through pesticide reduction. Journal of Economic Behavior and Organization, 243, pp. 107442.</w:t>
      </w:r>
      <w:r>
        <w:rPr>
          <w:lang w:val="en-US"/>
        </w:rPr>
        <w:t xml:space="preserve"> </w:t>
      </w:r>
      <w:r w:rsidRPr="00EC58FC">
        <w:rPr>
          <w:lang w:val="en-US"/>
        </w:rPr>
        <w:t xml:space="preserve">Lien internet: </w:t>
      </w:r>
      <w:hyperlink r:id="rId10" w:history="1">
        <w:r w:rsidRPr="00EC58FC">
          <w:rPr>
            <w:rStyle w:val="Lienhypertexte"/>
            <w:lang w:val="en-US"/>
          </w:rPr>
          <w:t>https://www.sciencedirect.com/science/article/pii/S0167268126000302</w:t>
        </w:r>
      </w:hyperlink>
    </w:p>
    <w:p w14:paraId="61795335" w14:textId="76C007AD" w:rsidR="00A31266" w:rsidRPr="00CF3816" w:rsidRDefault="00A31266" w:rsidP="00A31266">
      <w:pPr>
        <w:rPr>
          <w:lang w:val="en-US"/>
        </w:rPr>
      </w:pPr>
      <w:r w:rsidRPr="00A31266">
        <w:t>Crouzat, A., Cremoni, M., Boukaïdi, S., Seitz-Polski, B., &amp; Gauci, P. A. (202</w:t>
      </w:r>
      <w:r w:rsidR="00203940">
        <w:t>6</w:t>
      </w:r>
      <w:r w:rsidRPr="00A31266">
        <w:t>). </w:t>
      </w:r>
      <w:r w:rsidRPr="00A31266">
        <w:rPr>
          <w:i/>
          <w:iCs/>
          <w:lang w:val="en-US"/>
        </w:rPr>
        <w:t>“Chronic air pollution exposure is associated with lower chance of live birth after frozen embryo transfer”</w:t>
      </w:r>
      <w:r w:rsidRPr="00A31266">
        <w:rPr>
          <w:lang w:val="en-US"/>
        </w:rPr>
        <w:t>. </w:t>
      </w:r>
      <w:r w:rsidRPr="00A31266">
        <w:rPr>
          <w:b/>
          <w:bCs/>
          <w:i/>
          <w:iCs/>
          <w:lang w:val="en-US"/>
        </w:rPr>
        <w:t>Reproductive BioMedicine Online</w:t>
      </w:r>
      <w:r w:rsidRPr="00A31266">
        <w:rPr>
          <w:lang w:val="en-US"/>
        </w:rPr>
        <w:t xml:space="preserve">, </w:t>
      </w:r>
      <w:r w:rsidR="0047796E" w:rsidRPr="0047796E">
        <w:rPr>
          <w:lang w:val="en-US"/>
        </w:rPr>
        <w:t>Volume 52, Issue 4</w:t>
      </w:r>
      <w:r w:rsidRPr="00A31266">
        <w:rPr>
          <w:lang w:val="en-US"/>
        </w:rPr>
        <w:t>.</w:t>
      </w:r>
      <w:r w:rsidRPr="00CF3816">
        <w:rPr>
          <w:lang w:val="en-US"/>
        </w:rPr>
        <w:t xml:space="preserve"> Lien internet : </w:t>
      </w:r>
      <w:hyperlink r:id="rId11" w:history="1">
        <w:r w:rsidRPr="00CF3816">
          <w:rPr>
            <w:rStyle w:val="Lienhypertexte"/>
            <w:lang w:val="en-US"/>
          </w:rPr>
          <w:t>https://www.rbmojournal.com/article/S1472-6483(25)00625-X/fulltext</w:t>
        </w:r>
      </w:hyperlink>
    </w:p>
    <w:p w14:paraId="5DC74205" w14:textId="4838FA56" w:rsidR="00567247" w:rsidRPr="00567247" w:rsidRDefault="00CF3816" w:rsidP="00A31266">
      <w:r w:rsidRPr="00CF3816">
        <w:rPr>
          <w:lang w:val="en-US"/>
        </w:rPr>
        <w:t>Allouche J, Cremoni M, Brglez V, Graça D, Benzaken S, Zorzi K, Fernandez C, Esnault V, Levraut M, Oppo S, Jacquinot M, Armengaud A, Pradier C, Bailly L, Seitz-Polski B. (2022), “Air pollution exposure induces a decrease in type II interferon response: A paired cohort study”, EBioMedicine, Volume 85, 104291, doi: 10.1016/j.ebiom.2022.104291</w:t>
      </w:r>
      <w:r w:rsidR="00567247">
        <w:rPr>
          <w:lang w:val="en-US"/>
        </w:rPr>
        <w:t xml:space="preserve">. </w:t>
      </w:r>
      <w:r w:rsidR="00567247" w:rsidRPr="00567247">
        <w:t xml:space="preserve">Lien internet: </w:t>
      </w:r>
      <w:hyperlink r:id="rId12" w:history="1">
        <w:r w:rsidR="00567247" w:rsidRPr="00567247">
          <w:rPr>
            <w:rStyle w:val="Lienhypertexte"/>
          </w:rPr>
          <w:t>https://www.thelancet.com/journals/ebiom/article/PIIS2352-3964(22)00473-X/fulltext</w:t>
        </w:r>
      </w:hyperlink>
    </w:p>
    <w:p w14:paraId="14DFB753" w14:textId="6D77AFE0" w:rsidR="00A31266" w:rsidRDefault="00CF3816" w:rsidP="00A31266">
      <w:r w:rsidRPr="00381036">
        <w:t>Cremoni M, Agbekodo S, Teisseyre M, Zorzi K, Brglez V, Benzaken S, Esnault V, Planchard JH, Seitz-Polski B., (2022) “Toxic Occupational Exposures and Membranous Nephropathy”, Clinical Journal of the American Society of Nephrology, Volume 17(11), p.1609-1619. doi: 10.2215/CJN.02930322</w:t>
      </w:r>
      <w:r w:rsidR="00381036" w:rsidRPr="00381036">
        <w:t>.</w:t>
      </w:r>
      <w:r w:rsidR="00381036">
        <w:t xml:space="preserve"> Lien : </w:t>
      </w:r>
      <w:hyperlink r:id="rId13" w:history="1">
        <w:r w:rsidR="00381036" w:rsidRPr="000D2DA6">
          <w:rPr>
            <w:rStyle w:val="Lienhypertexte"/>
          </w:rPr>
          <w:t>https://journals.lww.com/cjasn/fulltext/2022/11000/toxic_occupational_exposures_and_membranous.8.aspx</w:t>
        </w:r>
      </w:hyperlink>
    </w:p>
    <w:p w14:paraId="3584C6A4" w14:textId="4BF1FDE8" w:rsidR="00381036" w:rsidRPr="00381036" w:rsidRDefault="00381036" w:rsidP="00A31266"/>
    <w:p w14:paraId="2AE3031F" w14:textId="718026F6" w:rsidR="00A31266" w:rsidRPr="00EC58FC" w:rsidRDefault="00A31266" w:rsidP="00A31266">
      <w:pPr>
        <w:rPr>
          <w:b/>
          <w:bCs/>
          <w:lang w:val="en-US"/>
        </w:rPr>
      </w:pPr>
      <w:r w:rsidRPr="00EC58FC">
        <w:rPr>
          <w:b/>
          <w:bCs/>
          <w:lang w:val="en-US"/>
        </w:rPr>
        <w:t>Travaux en cours</w:t>
      </w:r>
    </w:p>
    <w:p w14:paraId="13158FB1" w14:textId="3557FF73" w:rsidR="00A31266" w:rsidRDefault="00A31266" w:rsidP="00A31266">
      <w:pPr>
        <w:tabs>
          <w:tab w:val="num" w:pos="720"/>
        </w:tabs>
        <w:jc w:val="both"/>
        <w:rPr>
          <w:i/>
          <w:iCs/>
          <w:lang w:val="en-US"/>
        </w:rPr>
      </w:pPr>
      <w:r w:rsidRPr="00A31266">
        <w:rPr>
          <w:lang w:val="en-US"/>
        </w:rPr>
        <w:t>Lambotte M. &amp; Montmartin B., “</w:t>
      </w:r>
      <w:r w:rsidRPr="00A31266">
        <w:rPr>
          <w:i/>
          <w:iCs/>
          <w:lang w:val="en-US"/>
        </w:rPr>
        <w:t>Conformity, Competition, and Voluntary Price Regulation: Evidence from French Physicians</w:t>
      </w:r>
      <w:r w:rsidR="00BA3681">
        <w:rPr>
          <w:i/>
          <w:iCs/>
          <w:lang w:val="en-US"/>
        </w:rPr>
        <w:t>”</w:t>
      </w:r>
    </w:p>
    <w:p w14:paraId="7F360591" w14:textId="65EA173A" w:rsidR="00A31266" w:rsidRPr="00A31266" w:rsidRDefault="00A31266" w:rsidP="00A31266">
      <w:pPr>
        <w:tabs>
          <w:tab w:val="num" w:pos="720"/>
        </w:tabs>
        <w:jc w:val="both"/>
        <w:rPr>
          <w:lang w:val="en-US"/>
        </w:rPr>
      </w:pPr>
      <w:r w:rsidRPr="00A31266">
        <w:rPr>
          <w:lang w:val="en-US"/>
        </w:rPr>
        <w:t>Gauci P.A &amp; Montmartin B.,</w:t>
      </w:r>
      <w:r w:rsidRPr="00A31266">
        <w:rPr>
          <w:b/>
          <w:bCs/>
          <w:lang w:val="en-US"/>
        </w:rPr>
        <w:t> </w:t>
      </w:r>
      <w:r w:rsidRPr="00A31266">
        <w:rPr>
          <w:lang w:val="en-US"/>
        </w:rPr>
        <w:t>“</w:t>
      </w:r>
      <w:r w:rsidRPr="00A31266">
        <w:rPr>
          <w:i/>
          <w:iCs/>
          <w:lang w:val="en-US"/>
        </w:rPr>
        <w:t>Adenomyosis and Time to Live Birth in Assisted Reproductive Technology: A Retrospective Matched Cohort Study”</w:t>
      </w:r>
    </w:p>
    <w:p w14:paraId="56807EEA" w14:textId="7A27C15C" w:rsidR="00A31266" w:rsidRPr="00A31266" w:rsidRDefault="00A31266" w:rsidP="00A31266">
      <w:pPr>
        <w:jc w:val="both"/>
        <w:rPr>
          <w:lang w:val="en-US"/>
        </w:rPr>
      </w:pPr>
      <w:r w:rsidRPr="00A31266">
        <w:rPr>
          <w:lang w:val="en-US"/>
        </w:rPr>
        <w:t>Montmartin B., Laffineur C. &amp; Gauci P.A,</w:t>
      </w:r>
      <w:r w:rsidRPr="00A31266">
        <w:rPr>
          <w:b/>
          <w:bCs/>
          <w:lang w:val="en-US"/>
        </w:rPr>
        <w:t> </w:t>
      </w:r>
      <w:r w:rsidRPr="00A31266">
        <w:rPr>
          <w:lang w:val="en-US"/>
        </w:rPr>
        <w:t>“Where patients live matters: Linking environmental exposure, healthcare access, and income to IVF success”</w:t>
      </w:r>
    </w:p>
    <w:p w14:paraId="5805A940" w14:textId="77777777" w:rsidR="00A31266" w:rsidRPr="008D7084" w:rsidRDefault="00A31266" w:rsidP="00A31266">
      <w:pPr>
        <w:rPr>
          <w:lang w:val="en-US"/>
        </w:rPr>
      </w:pPr>
    </w:p>
    <w:p w14:paraId="2197A9BE" w14:textId="77777777" w:rsidR="004E524D" w:rsidRPr="008D7084" w:rsidRDefault="004E524D">
      <w:pPr>
        <w:rPr>
          <w:lang w:val="en-US"/>
        </w:rPr>
      </w:pPr>
    </w:p>
    <w:p w14:paraId="547A690E" w14:textId="7DC60A44" w:rsidR="002B0E4A" w:rsidRPr="00263AE5" w:rsidRDefault="00EE157C">
      <w:pPr>
        <w:rPr>
          <w:i/>
          <w:iCs/>
        </w:rPr>
      </w:pPr>
      <w:r w:rsidRPr="00263AE5">
        <w:rPr>
          <w:i/>
          <w:iCs/>
        </w:rPr>
        <w:lastRenderedPageBreak/>
        <w:t xml:space="preserve">Faire un </w:t>
      </w:r>
      <w:r w:rsidR="00263AE5" w:rsidRPr="00263AE5">
        <w:rPr>
          <w:i/>
          <w:iCs/>
        </w:rPr>
        <w:t xml:space="preserve">troisième </w:t>
      </w:r>
      <w:r w:rsidRPr="00263AE5">
        <w:rPr>
          <w:i/>
          <w:iCs/>
        </w:rPr>
        <w:t>sous-onglet « Etudes »</w:t>
      </w:r>
    </w:p>
    <w:p w14:paraId="4210CB52" w14:textId="7326F992" w:rsidR="00557E65" w:rsidRDefault="00557E65" w:rsidP="00CD7FC7">
      <w:r>
        <w:t xml:space="preserve">2026 : Reconvertion professionnelle : désir et obstacle. Lien internet : </w:t>
      </w:r>
      <w:hyperlink r:id="rId14" w:history="1">
        <w:r w:rsidRPr="000D2DA6">
          <w:rPr>
            <w:rStyle w:val="Lienhypertexte"/>
          </w:rPr>
          <w:t>https://www.cepremap.fr/2026/02/reconversion-professionnelle-desir-et-obstacles/</w:t>
        </w:r>
      </w:hyperlink>
    </w:p>
    <w:p w14:paraId="3CD14980" w14:textId="1023A229" w:rsidR="00557E65" w:rsidRDefault="00557E65" w:rsidP="00CD7FC7">
      <w:r>
        <w:t xml:space="preserve">2025 : </w:t>
      </w:r>
      <w:r w:rsidRPr="00557E65">
        <w:t xml:space="preserve">Lutte contre les déserts médicaux en </w:t>
      </w:r>
      <w:r>
        <w:t xml:space="preserve">France : </w:t>
      </w:r>
      <w:r w:rsidRPr="00557E65">
        <w:t>Les avantages de l'installation obligatoire</w:t>
      </w:r>
      <w:r>
        <w:t>, publié par SKEMA Publika, lien internet :</w:t>
      </w:r>
      <w:r w:rsidRPr="00557E65">
        <w:t xml:space="preserve"> </w:t>
      </w:r>
      <w:hyperlink r:id="rId15" w:history="1">
        <w:r w:rsidRPr="000D2DA6">
          <w:rPr>
            <w:rStyle w:val="Lienhypertexte"/>
          </w:rPr>
          <w:t>https://publika.skema.edu/fr/lutte-contre-les-deserts-medicaux-en-france/</w:t>
        </w:r>
      </w:hyperlink>
    </w:p>
    <w:p w14:paraId="1A09B629" w14:textId="77777777" w:rsidR="00A31266" w:rsidRPr="00A31266" w:rsidRDefault="00A31266" w:rsidP="00CD7FC7">
      <w:r w:rsidRPr="00A31266">
        <w:t>2024: Etude sur les Dépassements d’honoraires, publié par </w:t>
      </w:r>
      <w:hyperlink r:id="rId16" w:tgtFrame="_blank" w:history="1">
        <w:r w:rsidRPr="00A31266">
          <w:rPr>
            <w:rStyle w:val="Lienhypertexte"/>
          </w:rPr>
          <w:t>UFC que Choisir</w:t>
        </w:r>
      </w:hyperlink>
    </w:p>
    <w:p w14:paraId="019DF327" w14:textId="47962166" w:rsidR="00A31266" w:rsidRPr="00A31266" w:rsidRDefault="00A31266" w:rsidP="00CD7FC7">
      <w:r w:rsidRPr="00A31266">
        <w:t xml:space="preserve">2023: </w:t>
      </w:r>
      <w:r w:rsidR="0059211F">
        <w:t xml:space="preserve">Etude sur </w:t>
      </w:r>
      <w:r w:rsidR="00CE6815">
        <w:t>l’a</w:t>
      </w:r>
      <w:r w:rsidRPr="00A31266">
        <w:t>ggravation de l’accès aux soins, publié par </w:t>
      </w:r>
      <w:hyperlink r:id="rId17" w:tgtFrame="_blank" w:history="1">
        <w:r w:rsidRPr="00A31266">
          <w:rPr>
            <w:rStyle w:val="Lienhypertexte"/>
          </w:rPr>
          <w:t>UFC que Choisir</w:t>
        </w:r>
      </w:hyperlink>
    </w:p>
    <w:p w14:paraId="2385D1BF" w14:textId="77777777" w:rsidR="00A31266" w:rsidRPr="00A31266" w:rsidRDefault="00A31266" w:rsidP="00CD7FC7">
      <w:r w:rsidRPr="00A31266">
        <w:t>2023: Etude sur la tension dans les services d'urgences, publié par </w:t>
      </w:r>
      <w:hyperlink r:id="rId18" w:tgtFrame="_blank" w:history="1">
        <w:r w:rsidRPr="00A31266">
          <w:rPr>
            <w:rStyle w:val="Lienhypertexte"/>
          </w:rPr>
          <w:t>UFC que Choisir</w:t>
        </w:r>
      </w:hyperlink>
    </w:p>
    <w:p w14:paraId="5FCC572A" w14:textId="77777777" w:rsidR="00A31266" w:rsidRPr="00A31266" w:rsidRDefault="00A31266" w:rsidP="00CD7FC7">
      <w:r w:rsidRPr="00A31266">
        <w:t>2022: Etude sur le fracture sanitaire et les déserts médicaux, publié par </w:t>
      </w:r>
      <w:hyperlink r:id="rId19" w:tgtFrame="_blank" w:history="1">
        <w:r w:rsidRPr="00A31266">
          <w:rPr>
            <w:rStyle w:val="Lienhypertexte"/>
          </w:rPr>
          <w:t>UFC que Choisir</w:t>
        </w:r>
      </w:hyperlink>
    </w:p>
    <w:p w14:paraId="7793F643" w14:textId="77777777" w:rsidR="00A31266" w:rsidRDefault="00A31266"/>
    <w:p w14:paraId="2020ABF1" w14:textId="77777777" w:rsidR="00EE157C" w:rsidRPr="00263AE5" w:rsidRDefault="00EE157C">
      <w:pPr>
        <w:rPr>
          <w:b/>
          <w:bCs/>
          <w:sz w:val="32"/>
          <w:szCs w:val="32"/>
        </w:rPr>
      </w:pPr>
      <w:r w:rsidRPr="00263AE5">
        <w:rPr>
          <w:b/>
          <w:bCs/>
          <w:sz w:val="32"/>
          <w:szCs w:val="32"/>
        </w:rPr>
        <w:t xml:space="preserve">Remplacer dans sous-onglet Observatoire : </w:t>
      </w:r>
    </w:p>
    <w:p w14:paraId="25BD3847" w14:textId="4C23665A" w:rsidR="00EE157C" w:rsidRDefault="00EE157C">
      <w:r>
        <w:t xml:space="preserve">APL par « Accessibilité aux soins de </w:t>
      </w:r>
      <w:r w:rsidR="00950850">
        <w:t>premier recours</w:t>
      </w:r>
      <w:r>
        <w:t> »</w:t>
      </w:r>
    </w:p>
    <w:p w14:paraId="1501D32B" w14:textId="311C98D8" w:rsidR="00EE157C" w:rsidRDefault="00EE157C">
      <w:r>
        <w:t xml:space="preserve">SAE par « Accessibilité </w:t>
      </w:r>
      <w:r w:rsidR="00F847E4">
        <w:t>aux soins hospitaliers</w:t>
      </w:r>
      <w:r>
        <w:t> » </w:t>
      </w:r>
    </w:p>
    <w:p w14:paraId="497BA34E" w14:textId="21D7F12F" w:rsidR="00F847E4" w:rsidRDefault="00F847E4" w:rsidP="00F847E4">
      <w:r>
        <w:t xml:space="preserve">Ajouter </w:t>
      </w:r>
      <w:r w:rsidR="00CE6815">
        <w:t xml:space="preserve">un sous-onglet </w:t>
      </w:r>
      <w:r>
        <w:t xml:space="preserve">« Accessibilité aux autres services de santé »  (pharmacie, </w:t>
      </w:r>
      <w:r w:rsidR="00CE6815">
        <w:t>EPHAD</w:t>
      </w:r>
      <w:r>
        <w:t>)</w:t>
      </w:r>
    </w:p>
    <w:p w14:paraId="439882D9" w14:textId="77777777" w:rsidR="00F847E4" w:rsidRDefault="00F847E4"/>
    <w:p w14:paraId="535D8633" w14:textId="19490612" w:rsidR="00EE157C" w:rsidRPr="004E524D" w:rsidRDefault="00EE157C">
      <w:pPr>
        <w:rPr>
          <w:b/>
          <w:bCs/>
        </w:rPr>
      </w:pPr>
      <w:r w:rsidRPr="004E524D">
        <w:rPr>
          <w:b/>
          <w:bCs/>
        </w:rPr>
        <w:t>Supprimer l’onglet Média</w:t>
      </w:r>
      <w:r w:rsidR="002B0E4A" w:rsidRPr="004E524D">
        <w:rPr>
          <w:b/>
          <w:bCs/>
        </w:rPr>
        <w:t xml:space="preserve"> et ajouter un onglet Equipe</w:t>
      </w:r>
      <w:r w:rsidR="00773EBD">
        <w:rPr>
          <w:b/>
          <w:bCs/>
        </w:rPr>
        <w:t xml:space="preserve"> </w:t>
      </w:r>
    </w:p>
    <w:p w14:paraId="7C14C2D9" w14:textId="77777777" w:rsidR="009D7292" w:rsidRDefault="002B0E4A" w:rsidP="009D7292">
      <w:pPr>
        <w:pStyle w:val="Paragraphedeliste"/>
        <w:numPr>
          <w:ilvl w:val="0"/>
          <w:numId w:val="1"/>
        </w:numPr>
      </w:pPr>
      <w:r>
        <w:t>Ajouter photo de Pierre-Alexis Gauci</w:t>
      </w:r>
      <w:r w:rsidR="009D7292">
        <w:t xml:space="preserve"> : </w:t>
      </w:r>
      <w:r w:rsidR="009D7292" w:rsidRPr="009D7292">
        <w:t>Gynécologue-Obstétricien</w:t>
      </w:r>
      <w:r w:rsidR="009D7292">
        <w:t xml:space="preserve">, </w:t>
      </w:r>
      <w:r w:rsidR="009D7292" w:rsidRPr="009D7292">
        <w:t>CHU de Nice</w:t>
      </w:r>
    </w:p>
    <w:p w14:paraId="2D19FFF4" w14:textId="3243A5B8" w:rsidR="009D7292" w:rsidRDefault="009D7292" w:rsidP="009D7292">
      <w:pPr>
        <w:pStyle w:val="Paragraphedeliste"/>
        <w:numPr>
          <w:ilvl w:val="0"/>
          <w:numId w:val="1"/>
        </w:numPr>
      </w:pPr>
      <w:r>
        <w:t>Ajouter photo de Kwami Nouchet : Doctorant, SKEMA Business School</w:t>
      </w:r>
    </w:p>
    <w:p w14:paraId="30796C30" w14:textId="1EF0F6C0" w:rsidR="00263AE5" w:rsidRPr="00F96ECE" w:rsidRDefault="00773EBD" w:rsidP="009D7292">
      <w:r w:rsidRPr="00F96ECE">
        <w:t xml:space="preserve">Enlever </w:t>
      </w:r>
      <w:r w:rsidR="00F96ECE" w:rsidRPr="00F96ECE">
        <w:t>le terme Membre fondateur et ajouter les deux photos en dessous des précentes</w:t>
      </w:r>
    </w:p>
    <w:p w14:paraId="7B223BDF" w14:textId="744C5C2F" w:rsidR="009D7292" w:rsidRPr="004E524D" w:rsidRDefault="008A1307" w:rsidP="009D7292">
      <w:pPr>
        <w:rPr>
          <w:b/>
          <w:bCs/>
        </w:rPr>
      </w:pPr>
      <w:r>
        <w:rPr>
          <w:b/>
          <w:bCs/>
        </w:rPr>
        <w:t xml:space="preserve">Ajouter un onglet </w:t>
      </w:r>
      <w:r w:rsidR="009D7292" w:rsidRPr="004E524D">
        <w:rPr>
          <w:b/>
          <w:bCs/>
        </w:rPr>
        <w:t>Partenaire</w:t>
      </w:r>
      <w:r w:rsidR="004D2747">
        <w:rPr>
          <w:b/>
          <w:bCs/>
        </w:rPr>
        <w:t>s</w:t>
      </w:r>
      <w:r w:rsidR="009D7292" w:rsidRPr="004E524D">
        <w:rPr>
          <w:b/>
          <w:bCs/>
        </w:rPr>
        <w:t> avec logo</w:t>
      </w:r>
      <w:r w:rsidR="004D2747">
        <w:rPr>
          <w:b/>
          <w:bCs/>
        </w:rPr>
        <w:t>,</w:t>
      </w:r>
      <w:r w:rsidR="009D7292" w:rsidRPr="004E524D">
        <w:rPr>
          <w:b/>
          <w:bCs/>
        </w:rPr>
        <w:t xml:space="preserve"> lien vers site web</w:t>
      </w:r>
      <w:r w:rsidR="004D2747">
        <w:rPr>
          <w:b/>
          <w:bCs/>
        </w:rPr>
        <w:t xml:space="preserve"> et </w:t>
      </w:r>
      <w:r w:rsidR="004C20EC">
        <w:rPr>
          <w:b/>
          <w:bCs/>
        </w:rPr>
        <w:t>présentation</w:t>
      </w:r>
      <w:r w:rsidR="009D7292" w:rsidRPr="004E524D">
        <w:rPr>
          <w:b/>
          <w:bCs/>
        </w:rPr>
        <w:t xml:space="preserve"> :</w:t>
      </w:r>
    </w:p>
    <w:p w14:paraId="3B6E1F6E" w14:textId="4629D0C2" w:rsidR="009D7292" w:rsidRDefault="009D7292" w:rsidP="009D7292">
      <w:r>
        <w:t>Université Côte d’Azur</w:t>
      </w:r>
      <w:r w:rsidR="004E524D">
        <w:t xml:space="preserve"> : </w:t>
      </w:r>
      <w:hyperlink r:id="rId20" w:history="1">
        <w:r w:rsidR="00974E89" w:rsidRPr="002233BB">
          <w:rPr>
            <w:rStyle w:val="Lienhypertexte"/>
          </w:rPr>
          <w:t>https://univ-cotedazur.fr/</w:t>
        </w:r>
      </w:hyperlink>
    </w:p>
    <w:p w14:paraId="79EBCA7D" w14:textId="77777777" w:rsidR="00974E89" w:rsidRPr="00974E89" w:rsidRDefault="00974E89" w:rsidP="00974E89">
      <w:r w:rsidRPr="00974E89">
        <w:t>A propos de Université Côte d’Azur</w:t>
      </w:r>
    </w:p>
    <w:p w14:paraId="65C4057C" w14:textId="77777777" w:rsidR="00974E89" w:rsidRPr="00974E89" w:rsidRDefault="00974E89" w:rsidP="00974E89">
      <w:r w:rsidRPr="00974E89">
        <w:t xml:space="preserve">Université Côte d’Azur est l'une des 9 universités françaises "IdEx" intensive en recherche et à fort rayonnement international. Structurée autour de composantes internes novatrices, les Ecoles Universitaires de recherche, dont les responsabilités sont accrues pour une plus grande agilité, Université Côte d’Azur adosse l’ensemble de ses missions de formation et d'innovation à l’excellence de sa recherche. Son fort ancrage au territoire azuréen en fait l’un des moteurs de son modèle de croissance. Membre fondatrice de l’alliance européenne Ulysseus, porteuse de l’un des quatre </w:t>
      </w:r>
      <w:r w:rsidRPr="00974E89">
        <w:lastRenderedPageBreak/>
        <w:t>Instituts Interdisciplinaires français d’Intelligence Artificielle (3IA) et dotée de partenariats majeurs avec les grands acteurs nationaux de la recherche, Université Côte d’Azur entend se placer parmi les meilleures universités européennes et consolider ainsi sa dimension internationale. univ-cotedazur.fr</w:t>
      </w:r>
    </w:p>
    <w:p w14:paraId="24D169D5" w14:textId="77777777" w:rsidR="00974E89" w:rsidRDefault="00974E89" w:rsidP="009D7292"/>
    <w:p w14:paraId="6D17652C" w14:textId="3524A4E1" w:rsidR="009D7292" w:rsidRDefault="009D7292" w:rsidP="009D7292">
      <w:pPr>
        <w:rPr>
          <w:lang w:val="en-US"/>
        </w:rPr>
      </w:pPr>
      <w:r w:rsidRPr="009D7292">
        <w:rPr>
          <w:lang w:val="en-US"/>
        </w:rPr>
        <w:t xml:space="preserve">SKEMA Business School : </w:t>
      </w:r>
      <w:hyperlink r:id="rId21" w:history="1">
        <w:r w:rsidR="00974E89" w:rsidRPr="002233BB">
          <w:rPr>
            <w:rStyle w:val="Lienhypertexte"/>
            <w:lang w:val="en-US"/>
          </w:rPr>
          <w:t>https://www.skema.edu/en</w:t>
        </w:r>
      </w:hyperlink>
    </w:p>
    <w:p w14:paraId="032B0175" w14:textId="77777777" w:rsidR="00974E89" w:rsidRPr="00974E89" w:rsidRDefault="00974E89" w:rsidP="00974E89">
      <w:pPr>
        <w:rPr>
          <w:lang w:val="en-US"/>
        </w:rPr>
      </w:pPr>
      <w:r w:rsidRPr="00974E89">
        <w:rPr>
          <w:lang w:val="en-US"/>
        </w:rPr>
        <w:t>A propos de SKEMA Business School</w:t>
      </w:r>
    </w:p>
    <w:p w14:paraId="23E38D85" w14:textId="77777777" w:rsidR="00974E89" w:rsidRPr="00974E89" w:rsidRDefault="00974E89" w:rsidP="00974E89">
      <w:r w:rsidRPr="00974E89">
        <w:t>Avec 11 000 étudiants de plus de 130 nationalités, 190 professeurs et 60 000 diplômés dans 145 pays, SKEMA Business School est une institution d’enseignement et de recherche globale qui forme des talents engagés pour transformer le monde durablement. L’hybridation entre les sciences humaines et sociales et celles de la donnée est le cœur de son modèle et l’exposition globale en est le mode opératoire.</w:t>
      </w:r>
    </w:p>
    <w:p w14:paraId="6BB8DAA4" w14:textId="77777777" w:rsidR="00974E89" w:rsidRPr="00974E89" w:rsidRDefault="00974E89" w:rsidP="00974E89">
      <w:r w:rsidRPr="00974E89">
        <w:t>Multi-accréditée (AACSB, EQUIS, EFMD Accredited EMBA), l’école est reconnue dans le monde entier pour sa recherche, ses plus de 70 programmes d’excellence et sa structure internationale multi-sites dans sept pays : Afrique du Sud, Brésil, Canada, Chine, Émirats arabes unis, États-Unis, France. www.skema.edu</w:t>
      </w:r>
    </w:p>
    <w:p w14:paraId="33D97583" w14:textId="77777777" w:rsidR="00974E89" w:rsidRPr="00974E89" w:rsidRDefault="00974E89" w:rsidP="009D7292"/>
    <w:p w14:paraId="388F8E45" w14:textId="6C5A7689" w:rsidR="009D7292" w:rsidRDefault="009D7292" w:rsidP="009D7292">
      <w:r w:rsidRPr="004E524D">
        <w:t xml:space="preserve">Faculté de Médecine: </w:t>
      </w:r>
      <w:hyperlink r:id="rId22" w:history="1">
        <w:r w:rsidR="00263AE5" w:rsidRPr="002233BB">
          <w:rPr>
            <w:rStyle w:val="Lienhypertexte"/>
          </w:rPr>
          <w:t>https://medecine.univ-cotedazur.fr/</w:t>
        </w:r>
      </w:hyperlink>
    </w:p>
    <w:p w14:paraId="328946AC" w14:textId="77777777" w:rsidR="00263AE5" w:rsidRPr="004E524D" w:rsidRDefault="00263AE5" w:rsidP="009D7292"/>
    <w:p w14:paraId="2EBAFC8D" w14:textId="7F727C58" w:rsidR="009D7292" w:rsidRDefault="009D7292" w:rsidP="009D7292">
      <w:r>
        <w:t xml:space="preserve">EUR ELMI : </w:t>
      </w:r>
      <w:hyperlink r:id="rId23" w:history="1">
        <w:r w:rsidR="0013237B" w:rsidRPr="002233BB">
          <w:rPr>
            <w:rStyle w:val="Lienhypertexte"/>
          </w:rPr>
          <w:t>https://elmi.univ-cotedazur.fr/</w:t>
        </w:r>
      </w:hyperlink>
    </w:p>
    <w:p w14:paraId="387058B1" w14:textId="77777777" w:rsidR="0013237B" w:rsidRPr="0013237B" w:rsidRDefault="0013237B" w:rsidP="0013237B">
      <w:r w:rsidRPr="0013237B">
        <w:t>ELMI - Economie et Management</w:t>
      </w:r>
    </w:p>
    <w:p w14:paraId="49075930" w14:textId="77777777" w:rsidR="0013237B" w:rsidRPr="0013237B" w:rsidRDefault="0013237B" w:rsidP="0013237B">
      <w:r w:rsidRPr="0013237B">
        <w:t>L'École Universitaire de Recherche d’Économie et de Management regroupe des enseignants-chercheurs et des chercheurs d’Université Côte d’Azur et de SKEMA Business School afin de proposer une offre de formation diversifiée, nourrit par la recherche, permettant de former les étudiants aux grands enjeux économiques et managériaux contemporains auxquels sont confrontées les entreprises, les organisations et les sociétés innovantes. Les métiers couverts par nos domaines de formation comprennent la finance, les ressources humaines, les industries innovantes, la stratégie, le management, le tourisme, le numérique, l'expertise économique.</w:t>
      </w:r>
    </w:p>
    <w:p w14:paraId="620EE585" w14:textId="475740FB" w:rsidR="009D7292" w:rsidRPr="009D7292" w:rsidRDefault="009D7292" w:rsidP="009D7292">
      <w:pPr>
        <w:rPr>
          <w:lang w:val="en-US"/>
        </w:rPr>
      </w:pPr>
      <w:r w:rsidRPr="009D7292">
        <w:rPr>
          <w:lang w:val="en-US"/>
        </w:rPr>
        <w:t>GREDEG CNRS : https://gredeg.univ-cotedazur.fr/</w:t>
      </w:r>
    </w:p>
    <w:p w14:paraId="6F04EC27" w14:textId="438402EE" w:rsidR="009D7292" w:rsidRPr="009D7292" w:rsidRDefault="009D7292" w:rsidP="009D7292">
      <w:pPr>
        <w:rPr>
          <w:lang w:val="en-US"/>
        </w:rPr>
      </w:pPr>
    </w:p>
    <w:p w14:paraId="64A5CEF7" w14:textId="2AE47B7F" w:rsidR="002B0E4A" w:rsidRDefault="002B0E4A" w:rsidP="0017642C">
      <w:pPr>
        <w:pStyle w:val="Paragraphedeliste"/>
        <w:rPr>
          <w:lang w:val="en-US"/>
        </w:rPr>
      </w:pPr>
    </w:p>
    <w:p w14:paraId="026C8D47" w14:textId="77777777" w:rsidR="00CD7FC7" w:rsidRPr="0013237B" w:rsidRDefault="00CD7FC7" w:rsidP="00CD7FC7">
      <w:pPr>
        <w:rPr>
          <w:lang w:val="en-US"/>
        </w:rPr>
      </w:pPr>
    </w:p>
    <w:p w14:paraId="11DD175E" w14:textId="7B8E05A5" w:rsidR="0017642C" w:rsidRPr="00CD7FC7" w:rsidRDefault="006E6F05" w:rsidP="00CD7FC7">
      <w:pPr>
        <w:rPr>
          <w:b/>
          <w:bCs/>
        </w:rPr>
      </w:pPr>
      <w:r w:rsidRPr="00CD7FC7">
        <w:rPr>
          <w:b/>
          <w:bCs/>
        </w:rPr>
        <w:lastRenderedPageBreak/>
        <w:t xml:space="preserve">Onglet </w:t>
      </w:r>
      <w:r w:rsidR="006258E9" w:rsidRPr="00CD7FC7">
        <w:rPr>
          <w:b/>
          <w:bCs/>
        </w:rPr>
        <w:t>Missions </w:t>
      </w:r>
      <w:r w:rsidR="007D30D4">
        <w:rPr>
          <w:b/>
          <w:bCs/>
        </w:rPr>
        <w:t>(mettre le texte suivant) :</w:t>
      </w:r>
    </w:p>
    <w:p w14:paraId="5290495C" w14:textId="77777777" w:rsidR="007E6094" w:rsidRDefault="007E6094" w:rsidP="007E6094">
      <w:pPr>
        <w:pStyle w:val="Paragraphedeliste"/>
        <w:jc w:val="both"/>
        <w:rPr>
          <w:b/>
          <w:bCs/>
        </w:rPr>
      </w:pPr>
    </w:p>
    <w:p w14:paraId="627EA4DC" w14:textId="7A0CA7DA" w:rsidR="007E6094" w:rsidRPr="007E6094" w:rsidRDefault="007E6094" w:rsidP="007E6094">
      <w:pPr>
        <w:pStyle w:val="Paragraphedeliste"/>
        <w:jc w:val="both"/>
        <w:rPr>
          <w:b/>
          <w:bCs/>
        </w:rPr>
      </w:pPr>
      <w:r w:rsidRPr="007E6094">
        <w:rPr>
          <w:b/>
          <w:bCs/>
        </w:rPr>
        <w:t xml:space="preserve">L'Université Côte d'Azur et Skema Business School se sont associées pour créer une Chaire dédiée à la recherche sur </w:t>
      </w:r>
      <w:r>
        <w:rPr>
          <w:b/>
          <w:bCs/>
        </w:rPr>
        <w:t xml:space="preserve">la prévention et </w:t>
      </w:r>
      <w:r w:rsidRPr="007E6094">
        <w:rPr>
          <w:b/>
          <w:bCs/>
        </w:rPr>
        <w:t>l'accès aux soins.</w:t>
      </w:r>
    </w:p>
    <w:p w14:paraId="2F877127" w14:textId="7732EE02" w:rsidR="007E6094" w:rsidRPr="007E6094" w:rsidRDefault="007E6094" w:rsidP="007E6094">
      <w:pPr>
        <w:pStyle w:val="Paragraphedeliste"/>
        <w:jc w:val="both"/>
        <w:rPr>
          <w:b/>
          <w:bCs/>
        </w:rPr>
      </w:pPr>
      <w:r w:rsidRPr="007E6094">
        <w:rPr>
          <w:b/>
          <w:bCs/>
        </w:rPr>
        <w:t>Cette Chaire est soutenue et labelisée Initiative d'Excellence par l'Université Côte d'Azur (IdeX)</w:t>
      </w:r>
      <w:r w:rsidR="00606876">
        <w:rPr>
          <w:b/>
          <w:bCs/>
        </w:rPr>
        <w:t xml:space="preserve"> (logo Idex</w:t>
      </w:r>
      <w:r w:rsidR="004C20EC">
        <w:rPr>
          <w:b/>
          <w:bCs/>
        </w:rPr>
        <w:t>/France 2030</w:t>
      </w:r>
      <w:r w:rsidR="00606876">
        <w:rPr>
          <w:b/>
          <w:bCs/>
        </w:rPr>
        <w:t xml:space="preserve"> en dessous avec lien vers la page Idex).</w:t>
      </w:r>
    </w:p>
    <w:p w14:paraId="0452406F" w14:textId="77777777" w:rsidR="007E6094" w:rsidRDefault="007E6094" w:rsidP="0017642C">
      <w:pPr>
        <w:pStyle w:val="Paragraphedeliste"/>
      </w:pPr>
    </w:p>
    <w:p w14:paraId="3B3D30FF" w14:textId="77777777" w:rsidR="006258E9" w:rsidRDefault="006258E9" w:rsidP="0017642C">
      <w:pPr>
        <w:pStyle w:val="Paragraphedeliste"/>
      </w:pPr>
    </w:p>
    <w:p w14:paraId="1A59015F" w14:textId="07B028B0" w:rsidR="006258E9" w:rsidRDefault="006258E9" w:rsidP="00AA7333">
      <w:pPr>
        <w:pStyle w:val="Paragraphedeliste"/>
        <w:jc w:val="both"/>
        <w:rPr>
          <w:b/>
          <w:bCs/>
        </w:rPr>
      </w:pPr>
      <w:r w:rsidRPr="006258E9">
        <w:rPr>
          <w:b/>
          <w:bCs/>
        </w:rPr>
        <w:t xml:space="preserve">Les missions de la Chaire </w:t>
      </w:r>
      <w:r>
        <w:rPr>
          <w:b/>
          <w:bCs/>
        </w:rPr>
        <w:t>Prévention et Accès aux Soins</w:t>
      </w:r>
    </w:p>
    <w:p w14:paraId="3764F3EE" w14:textId="77777777" w:rsidR="0002099A" w:rsidRDefault="0002099A" w:rsidP="00AA7333">
      <w:pPr>
        <w:pStyle w:val="Paragraphedeliste"/>
        <w:jc w:val="both"/>
        <w:rPr>
          <w:b/>
          <w:bCs/>
        </w:rPr>
      </w:pPr>
    </w:p>
    <w:p w14:paraId="2272FC09" w14:textId="77777777" w:rsidR="007E6094" w:rsidRPr="006258E9" w:rsidRDefault="007E6094" w:rsidP="00AA7333">
      <w:pPr>
        <w:pStyle w:val="Paragraphedeliste"/>
        <w:jc w:val="both"/>
        <w:rPr>
          <w:b/>
          <w:bCs/>
        </w:rPr>
      </w:pPr>
    </w:p>
    <w:p w14:paraId="63966018" w14:textId="25D5AC00" w:rsidR="006258E9" w:rsidRPr="006258E9" w:rsidRDefault="006258E9" w:rsidP="00AA7333">
      <w:pPr>
        <w:pStyle w:val="Paragraphedeliste"/>
        <w:jc w:val="both"/>
      </w:pPr>
      <w:r w:rsidRPr="006258E9">
        <w:t>Créée en 20</w:t>
      </w:r>
      <w:r>
        <w:t>25</w:t>
      </w:r>
      <w:r w:rsidRPr="006258E9">
        <w:t>, la</w:t>
      </w:r>
      <w:r>
        <w:t xml:space="preserve"> Chaire </w:t>
      </w:r>
      <w:r>
        <w:rPr>
          <w:b/>
          <w:bCs/>
        </w:rPr>
        <w:t>Prévention et Accès aux Soins</w:t>
      </w:r>
      <w:r w:rsidRPr="006258E9">
        <w:t xml:space="preserve"> </w:t>
      </w:r>
      <w:r w:rsidR="000B55AB">
        <w:t>développe une</w:t>
      </w:r>
      <w:r w:rsidRPr="006258E9">
        <w:t xml:space="preserve"> approche pluridisciplinaire </w:t>
      </w:r>
      <w:r w:rsidR="002B2F8A">
        <w:t xml:space="preserve">et syndémique </w:t>
      </w:r>
      <w:r w:rsidR="000B55AB">
        <w:t>pour analyser</w:t>
      </w:r>
      <w:r w:rsidR="0002099A">
        <w:t xml:space="preserve"> </w:t>
      </w:r>
      <w:r w:rsidR="000B55AB" w:rsidRPr="000B55AB">
        <w:t>les </w:t>
      </w:r>
      <w:r w:rsidR="000B55AB" w:rsidRPr="000B55AB">
        <w:rPr>
          <w:b/>
          <w:bCs/>
        </w:rPr>
        <w:t>inégalités sociales</w:t>
      </w:r>
      <w:r w:rsidR="00125858">
        <w:rPr>
          <w:b/>
          <w:bCs/>
        </w:rPr>
        <w:t xml:space="preserve"> et</w:t>
      </w:r>
      <w:r w:rsidR="000B55AB" w:rsidRPr="000B55AB">
        <w:rPr>
          <w:b/>
          <w:bCs/>
        </w:rPr>
        <w:t xml:space="preserve"> territoriales de santé</w:t>
      </w:r>
      <w:r w:rsidRPr="006258E9">
        <w:t>. Elle est dirigée par </w:t>
      </w:r>
      <w:r w:rsidR="000B55AB">
        <w:t>Benjamin Montmartin</w:t>
      </w:r>
      <w:r w:rsidR="007E020F">
        <w:t xml:space="preserve">, Professeur d’Econométrie et de Data Science à SKEMA Business School et </w:t>
      </w:r>
      <w:r w:rsidR="00F42933">
        <w:t xml:space="preserve">chercheur </w:t>
      </w:r>
      <w:r w:rsidR="007E020F">
        <w:t>affilié</w:t>
      </w:r>
      <w:r w:rsidR="00AA7333">
        <w:t xml:space="preserve"> au laboratoire </w:t>
      </w:r>
      <w:r w:rsidR="00F42933">
        <w:t xml:space="preserve">GREDEG </w:t>
      </w:r>
      <w:r w:rsidR="00AA7333">
        <w:t xml:space="preserve">CNRS. </w:t>
      </w:r>
      <w:r w:rsidR="007E020F">
        <w:t xml:space="preserve"> </w:t>
      </w:r>
    </w:p>
    <w:p w14:paraId="0E8F90A1" w14:textId="77777777" w:rsidR="006258E9" w:rsidRDefault="006258E9" w:rsidP="0017642C">
      <w:pPr>
        <w:pStyle w:val="Paragraphedeliste"/>
      </w:pPr>
    </w:p>
    <w:p w14:paraId="20ABBCDD" w14:textId="77777777" w:rsidR="00EB5E88" w:rsidRDefault="00EB5E88" w:rsidP="00EB5E88">
      <w:pPr>
        <w:pStyle w:val="Paragraphedeliste"/>
      </w:pPr>
      <w:r w:rsidRPr="00EB5E88">
        <w:t>La Chaire s’articule autour de quatre missions principales :</w:t>
      </w:r>
    </w:p>
    <w:p w14:paraId="10AC6658" w14:textId="77777777" w:rsidR="00652A63" w:rsidRPr="00EB5E88" w:rsidRDefault="00652A63" w:rsidP="00EB5E88">
      <w:pPr>
        <w:pStyle w:val="Paragraphedeliste"/>
      </w:pPr>
    </w:p>
    <w:p w14:paraId="263B39BD" w14:textId="14DC758D" w:rsidR="007C1839" w:rsidRDefault="00AA328B" w:rsidP="007022CF">
      <w:pPr>
        <w:pStyle w:val="Paragraphedeliste"/>
        <w:numPr>
          <w:ilvl w:val="0"/>
          <w:numId w:val="7"/>
        </w:numPr>
        <w:jc w:val="both"/>
      </w:pPr>
      <w:r>
        <w:t>Fournir</w:t>
      </w:r>
      <w:r w:rsidR="007C1839">
        <w:t xml:space="preserve"> </w:t>
      </w:r>
      <w:r w:rsidR="009C1506">
        <w:t xml:space="preserve">à l’ensemble de la société </w:t>
      </w:r>
      <w:r w:rsidR="00917BAB">
        <w:t>une information</w:t>
      </w:r>
      <w:r w:rsidR="008F7F74">
        <w:t xml:space="preserve"> objective sur l’évolution de l’accès aux soins</w:t>
      </w:r>
      <w:r w:rsidR="00652A63">
        <w:t xml:space="preserve"> </w:t>
      </w:r>
      <w:r w:rsidR="008F7F74">
        <w:t xml:space="preserve">dans les territoires </w:t>
      </w:r>
      <w:r w:rsidR="00402C43">
        <w:t>via son</w:t>
      </w:r>
      <w:r w:rsidR="00652A63">
        <w:t xml:space="preserve"> observatoire </w:t>
      </w:r>
      <w:r w:rsidR="007022CF">
        <w:t xml:space="preserve">et une publication annuelle. </w:t>
      </w:r>
    </w:p>
    <w:p w14:paraId="2E86F152" w14:textId="77777777" w:rsidR="003F67A9" w:rsidRPr="007C1839" w:rsidRDefault="003F67A9" w:rsidP="003F67A9">
      <w:pPr>
        <w:pStyle w:val="Paragraphedeliste"/>
      </w:pPr>
    </w:p>
    <w:p w14:paraId="213711C1" w14:textId="7A73B72C" w:rsidR="003F67A9" w:rsidRPr="002D3540" w:rsidRDefault="00EE4275" w:rsidP="002D3540">
      <w:pPr>
        <w:pStyle w:val="Paragraphedeliste"/>
        <w:numPr>
          <w:ilvl w:val="0"/>
          <w:numId w:val="7"/>
        </w:numPr>
        <w:jc w:val="both"/>
      </w:pPr>
      <w:r w:rsidRPr="002D3540">
        <w:t xml:space="preserve">Développer </w:t>
      </w:r>
      <w:r w:rsidR="00D779F9">
        <w:t>une</w:t>
      </w:r>
      <w:r w:rsidRPr="002D3540">
        <w:t xml:space="preserve"> recherche scientifique </w:t>
      </w:r>
      <w:r w:rsidR="00D779F9">
        <w:t xml:space="preserve">de premier plan </w:t>
      </w:r>
      <w:r w:rsidRPr="002D3540">
        <w:t>sur les thématiques de prévention et d’accès aux soins</w:t>
      </w:r>
      <w:r w:rsidR="00402C43">
        <w:t>.</w:t>
      </w:r>
      <w:r w:rsidRPr="002D3540">
        <w:t xml:space="preserve"> </w:t>
      </w:r>
    </w:p>
    <w:p w14:paraId="39EC89A1" w14:textId="77777777" w:rsidR="000A7947" w:rsidRPr="0002099A" w:rsidRDefault="000A7947" w:rsidP="000A7947"/>
    <w:p w14:paraId="7FF4FBA7" w14:textId="40E3E7B8" w:rsidR="0002099A" w:rsidRDefault="007079CA" w:rsidP="00EB5E88">
      <w:pPr>
        <w:pStyle w:val="Paragraphedeliste"/>
        <w:numPr>
          <w:ilvl w:val="0"/>
          <w:numId w:val="7"/>
        </w:numPr>
      </w:pPr>
      <w:r>
        <w:t>Proposer des</w:t>
      </w:r>
      <w:r w:rsidR="003D3B44">
        <w:t xml:space="preserve"> formation</w:t>
      </w:r>
      <w:r w:rsidR="00484031">
        <w:t>s permettant d’exploiter et de valoriser les données de santé</w:t>
      </w:r>
      <w:r w:rsidR="00402C43">
        <w:t xml:space="preserve">. </w:t>
      </w:r>
    </w:p>
    <w:p w14:paraId="24474320" w14:textId="77777777" w:rsidR="000A7947" w:rsidRDefault="000A7947" w:rsidP="000A7947"/>
    <w:p w14:paraId="7C0D3B77" w14:textId="478CCA91" w:rsidR="003D3B44" w:rsidRDefault="004D1D55" w:rsidP="00EB5E88">
      <w:pPr>
        <w:pStyle w:val="Paragraphedeliste"/>
        <w:numPr>
          <w:ilvl w:val="0"/>
          <w:numId w:val="7"/>
        </w:numPr>
      </w:pPr>
      <w:r>
        <w:t>Contribuer</w:t>
      </w:r>
      <w:r w:rsidR="00C86E38">
        <w:t xml:space="preserve"> aux débats sur les </w:t>
      </w:r>
      <w:r w:rsidR="00053B11">
        <w:t>politiques</w:t>
      </w:r>
      <w:r>
        <w:t xml:space="preserve"> </w:t>
      </w:r>
      <w:r w:rsidR="000118D3">
        <w:t xml:space="preserve">publiques </w:t>
      </w:r>
      <w:r w:rsidR="00053B11">
        <w:t xml:space="preserve">permettant </w:t>
      </w:r>
      <w:r w:rsidR="00C157CC" w:rsidRPr="00C157CC">
        <w:t>d’améliorer la santé des populations en France.</w:t>
      </w:r>
    </w:p>
    <w:p w14:paraId="17A33181" w14:textId="77777777" w:rsidR="004141A1" w:rsidRPr="0002099A" w:rsidRDefault="004141A1" w:rsidP="004141A1">
      <w:pPr>
        <w:pStyle w:val="Paragraphedeliste"/>
      </w:pPr>
    </w:p>
    <w:p w14:paraId="7D5F4148" w14:textId="77777777" w:rsidR="00EB5E88" w:rsidRDefault="00EB5E88" w:rsidP="0017642C">
      <w:pPr>
        <w:pStyle w:val="Paragraphedeliste"/>
      </w:pPr>
    </w:p>
    <w:p w14:paraId="22EF3A5C" w14:textId="5CE1C537" w:rsidR="0081623D" w:rsidRPr="007D30D4" w:rsidRDefault="007D30D4" w:rsidP="0017642C">
      <w:pPr>
        <w:pStyle w:val="Paragraphedeliste"/>
        <w:rPr>
          <w:b/>
          <w:bCs/>
          <w:sz w:val="28"/>
          <w:szCs w:val="28"/>
        </w:rPr>
      </w:pPr>
      <w:r w:rsidRPr="007D30D4">
        <w:rPr>
          <w:b/>
          <w:bCs/>
          <w:sz w:val="28"/>
          <w:szCs w:val="28"/>
        </w:rPr>
        <w:t xml:space="preserve">Dans l’ </w:t>
      </w:r>
      <w:r w:rsidR="0081623D" w:rsidRPr="007D30D4">
        <w:rPr>
          <w:b/>
          <w:bCs/>
          <w:sz w:val="28"/>
          <w:szCs w:val="28"/>
        </w:rPr>
        <w:t xml:space="preserve">Onglet </w:t>
      </w:r>
      <w:r w:rsidR="00E32A1D" w:rsidRPr="007D30D4">
        <w:rPr>
          <w:b/>
          <w:bCs/>
          <w:sz w:val="28"/>
          <w:szCs w:val="28"/>
        </w:rPr>
        <w:t>« Observatoire »</w:t>
      </w:r>
      <w:r w:rsidRPr="007D30D4">
        <w:rPr>
          <w:b/>
          <w:bCs/>
          <w:sz w:val="28"/>
          <w:szCs w:val="28"/>
        </w:rPr>
        <w:t xml:space="preserve"> ajouter ce texte</w:t>
      </w:r>
    </w:p>
    <w:p w14:paraId="55A77AB0" w14:textId="77777777" w:rsidR="00E32A1D" w:rsidRDefault="00E32A1D" w:rsidP="0017642C">
      <w:pPr>
        <w:pStyle w:val="Paragraphedeliste"/>
      </w:pPr>
    </w:p>
    <w:p w14:paraId="63644028" w14:textId="73F1BE9D" w:rsidR="00F37019" w:rsidRPr="004305A9" w:rsidRDefault="00B15C90" w:rsidP="00DC3ECC">
      <w:pPr>
        <w:pStyle w:val="Paragraphedeliste"/>
        <w:jc w:val="both"/>
      </w:pPr>
      <w:r>
        <w:t>La Chaire développe</w:t>
      </w:r>
      <w:r w:rsidR="009E72C2" w:rsidRPr="009E72C2">
        <w:rPr>
          <w:b/>
          <w:bCs/>
        </w:rPr>
        <w:t xml:space="preserve"> le premier </w:t>
      </w:r>
      <w:r w:rsidR="00D779F9">
        <w:rPr>
          <w:b/>
          <w:bCs/>
        </w:rPr>
        <w:t>o</w:t>
      </w:r>
      <w:r w:rsidR="009E72C2" w:rsidRPr="009E72C2">
        <w:rPr>
          <w:b/>
          <w:bCs/>
        </w:rPr>
        <w:t xml:space="preserve">bservatoire </w:t>
      </w:r>
      <w:r>
        <w:rPr>
          <w:b/>
          <w:bCs/>
        </w:rPr>
        <w:t xml:space="preserve">local </w:t>
      </w:r>
      <w:r w:rsidR="009E72C2" w:rsidRPr="009E72C2">
        <w:rPr>
          <w:b/>
          <w:bCs/>
        </w:rPr>
        <w:t>d’accès aux soins de santé en France.</w:t>
      </w:r>
      <w:r w:rsidR="0010603D">
        <w:rPr>
          <w:b/>
          <w:bCs/>
        </w:rPr>
        <w:t xml:space="preserve"> </w:t>
      </w:r>
      <w:r w:rsidR="0010603D" w:rsidRPr="004305A9">
        <w:t>Il pe</w:t>
      </w:r>
      <w:r w:rsidR="00F37019" w:rsidRPr="004305A9">
        <w:t>rmet</w:t>
      </w:r>
      <w:r w:rsidR="00AD6B7F" w:rsidRPr="004305A9">
        <w:t xml:space="preserve"> </w:t>
      </w:r>
      <w:r w:rsidR="004223E9">
        <w:t xml:space="preserve">notamment </w:t>
      </w:r>
      <w:r w:rsidR="00F37019" w:rsidRPr="004305A9">
        <w:t xml:space="preserve">de </w:t>
      </w:r>
      <w:r w:rsidR="00F37019" w:rsidRPr="004305A9">
        <w:rPr>
          <w:b/>
          <w:bCs/>
        </w:rPr>
        <w:t xml:space="preserve">visualiser </w:t>
      </w:r>
      <w:r w:rsidR="004305A9" w:rsidRPr="004305A9">
        <w:rPr>
          <w:b/>
          <w:bCs/>
        </w:rPr>
        <w:t>et quantifier</w:t>
      </w:r>
      <w:r w:rsidR="004305A9">
        <w:t xml:space="preserve"> </w:t>
      </w:r>
      <w:r w:rsidR="00F37019" w:rsidRPr="004305A9">
        <w:t>l’</w:t>
      </w:r>
      <w:r w:rsidR="00BA723D" w:rsidRPr="004305A9">
        <w:t xml:space="preserve">évolution de </w:t>
      </w:r>
      <w:r w:rsidR="00BA723D" w:rsidRPr="004305A9">
        <w:lastRenderedPageBreak/>
        <w:t>l’</w:t>
      </w:r>
      <w:r w:rsidR="00F37019" w:rsidRPr="004305A9">
        <w:t>accessibilité de</w:t>
      </w:r>
      <w:r w:rsidR="003E2208" w:rsidRPr="004305A9">
        <w:t xml:space="preserve"> la population </w:t>
      </w:r>
      <w:r w:rsidR="00CF0B63">
        <w:t>aux</w:t>
      </w:r>
      <w:r w:rsidR="003E2208" w:rsidRPr="004305A9">
        <w:t xml:space="preserve"> différents services de santé </w:t>
      </w:r>
      <w:r w:rsidR="00BA723D" w:rsidRPr="004305A9">
        <w:t xml:space="preserve">à un niveau infra-communal. </w:t>
      </w:r>
    </w:p>
    <w:p w14:paraId="3764FE6E" w14:textId="77777777" w:rsidR="00BA723D" w:rsidRDefault="00BA723D" w:rsidP="00DC3ECC">
      <w:pPr>
        <w:pStyle w:val="Paragraphedeliste"/>
        <w:jc w:val="both"/>
        <w:rPr>
          <w:b/>
          <w:bCs/>
        </w:rPr>
      </w:pPr>
    </w:p>
    <w:p w14:paraId="5C9ACD91" w14:textId="77777777" w:rsidR="00D606B3" w:rsidRDefault="002C4AC4" w:rsidP="00DC3ECC">
      <w:pPr>
        <w:pStyle w:val="Paragraphedeliste"/>
        <w:jc w:val="both"/>
      </w:pPr>
      <w:r>
        <w:rPr>
          <w:b/>
          <w:bCs/>
        </w:rPr>
        <w:t xml:space="preserve">Cet observatoire </w:t>
      </w:r>
      <w:r w:rsidR="009E72C2" w:rsidRPr="009E72C2">
        <w:t>s’appuie sur une plateforme de</w:t>
      </w:r>
      <w:r w:rsidR="009E72C2" w:rsidRPr="009E72C2">
        <w:rPr>
          <w:b/>
          <w:bCs/>
        </w:rPr>
        <w:t xml:space="preserve"> données </w:t>
      </w:r>
      <w:r w:rsidR="004305A9">
        <w:rPr>
          <w:b/>
          <w:bCs/>
        </w:rPr>
        <w:t xml:space="preserve">géolocalisées </w:t>
      </w:r>
      <w:r w:rsidR="009E72C2" w:rsidRPr="009E72C2">
        <w:rPr>
          <w:b/>
          <w:bCs/>
        </w:rPr>
        <w:t>unique</w:t>
      </w:r>
      <w:r w:rsidR="00B128FE">
        <w:rPr>
          <w:b/>
          <w:bCs/>
        </w:rPr>
        <w:t xml:space="preserve"> </w:t>
      </w:r>
      <w:r w:rsidR="00AA16B8" w:rsidRPr="009E72C2">
        <w:t xml:space="preserve">développée depuis </w:t>
      </w:r>
      <w:r w:rsidR="00AA16B8">
        <w:t>6</w:t>
      </w:r>
      <w:r w:rsidR="00AA16B8" w:rsidRPr="009E72C2">
        <w:t xml:space="preserve"> ans</w:t>
      </w:r>
      <w:r w:rsidR="008435B7">
        <w:t xml:space="preserve">. </w:t>
      </w:r>
    </w:p>
    <w:p w14:paraId="0B6F6869" w14:textId="77777777" w:rsidR="00D606B3" w:rsidRDefault="00D606B3" w:rsidP="00DC3ECC">
      <w:pPr>
        <w:pStyle w:val="Paragraphedeliste"/>
        <w:jc w:val="both"/>
      </w:pPr>
    </w:p>
    <w:p w14:paraId="2F4F5C64" w14:textId="39CD136F" w:rsidR="00D606B3" w:rsidRDefault="00D606B3" w:rsidP="00DC3ECC">
      <w:pPr>
        <w:pStyle w:val="Paragraphedeliste"/>
        <w:jc w:val="both"/>
      </w:pPr>
      <w:r w:rsidRPr="00D606B3">
        <w:t>Pour les soins de premier recours (médecine de ville), l’indicateur retenu est l’APL (Accessibilité Potentielle Localisée – lien vers le document méthodologique), qui mesure la facilité avec laquelle les habitants d’un territoire peuvent accéder à un professionnel de santé. Il tient compte du nombre de professionnels accessibles à proximité, du temps de trajet pour les consulter, ainsi que des besoins de la population locale.</w:t>
      </w:r>
    </w:p>
    <w:p w14:paraId="166435E3" w14:textId="77777777" w:rsidR="00172373" w:rsidRDefault="00172373" w:rsidP="00DC3ECC">
      <w:pPr>
        <w:pStyle w:val="Paragraphedeliste"/>
        <w:jc w:val="both"/>
      </w:pPr>
    </w:p>
    <w:p w14:paraId="39DFD8F9" w14:textId="18698346" w:rsidR="002C4AC4" w:rsidRDefault="00172373" w:rsidP="00DC3ECC">
      <w:pPr>
        <w:pStyle w:val="Paragraphedeliste"/>
        <w:jc w:val="both"/>
      </w:pPr>
      <w:r w:rsidRPr="00172373">
        <w:t>Pour les soins hospitaliers, nous mesurons le temps d’accès aux établissements ainsi que la tension des services, évaluée à partir du volume d’activité rapporté au nombre</w:t>
      </w:r>
      <w:r w:rsidR="0040759B">
        <w:t xml:space="preserve"> de </w:t>
      </w:r>
      <w:r w:rsidR="001F65D7">
        <w:t>médecins</w:t>
      </w:r>
      <w:r w:rsidR="0040759B">
        <w:t xml:space="preserve"> </w:t>
      </w:r>
      <w:r w:rsidR="00F906F9">
        <w:t>en équivalent</w:t>
      </w:r>
      <w:r w:rsidRPr="00172373">
        <w:t xml:space="preserve"> temps plein (ETP).</w:t>
      </w:r>
    </w:p>
    <w:p w14:paraId="0B4704DD" w14:textId="77777777" w:rsidR="00624131" w:rsidRDefault="00624131" w:rsidP="009E72C2">
      <w:pPr>
        <w:pStyle w:val="Paragraphedeliste"/>
      </w:pPr>
    </w:p>
    <w:p w14:paraId="5E07C93F" w14:textId="4E862013" w:rsidR="007C1E5C" w:rsidRDefault="00624131" w:rsidP="00502290">
      <w:pPr>
        <w:pStyle w:val="Paragraphedeliste"/>
        <w:jc w:val="both"/>
      </w:pPr>
      <w:r>
        <w:t xml:space="preserve">L’observatoire va s’enrichir au fil du temps </w:t>
      </w:r>
      <w:r w:rsidR="00E22C06">
        <w:t>en</w:t>
      </w:r>
      <w:r w:rsidR="00075F66">
        <w:t xml:space="preserve"> intégrant des </w:t>
      </w:r>
      <w:r w:rsidR="00502290">
        <w:t>informations sur l</w:t>
      </w:r>
      <w:r w:rsidR="00075F66">
        <w:t xml:space="preserve">’accessibilité </w:t>
      </w:r>
      <w:r w:rsidR="00502290">
        <w:t xml:space="preserve">à </w:t>
      </w:r>
      <w:r w:rsidR="007C1E5C">
        <w:t>d’autres services</w:t>
      </w:r>
      <w:r w:rsidR="00502290">
        <w:t xml:space="preserve"> </w:t>
      </w:r>
      <w:r w:rsidR="009B1D8B">
        <w:t xml:space="preserve">de santé </w:t>
      </w:r>
      <w:r w:rsidR="007C1E5C">
        <w:t>(</w:t>
      </w:r>
      <w:r w:rsidR="00F906F9">
        <w:t xml:space="preserve">comme les </w:t>
      </w:r>
      <w:r w:rsidR="007C1E5C">
        <w:t>pharmacies, EHPAD,…)</w:t>
      </w:r>
      <w:r w:rsidR="008A1307">
        <w:t>.</w:t>
      </w:r>
    </w:p>
    <w:p w14:paraId="6A36BC85" w14:textId="77777777" w:rsidR="008A1307" w:rsidRDefault="008A1307" w:rsidP="00502290">
      <w:pPr>
        <w:pStyle w:val="Paragraphedeliste"/>
        <w:jc w:val="both"/>
      </w:pPr>
    </w:p>
    <w:p w14:paraId="5AF69547" w14:textId="60DCC19B" w:rsidR="00EA2ADA" w:rsidRDefault="00EA2ADA" w:rsidP="00502290">
      <w:pPr>
        <w:pStyle w:val="Paragraphedeliste"/>
        <w:jc w:val="both"/>
      </w:pPr>
      <w:r>
        <w:t xml:space="preserve">Mettre </w:t>
      </w:r>
      <w:r w:rsidR="00A01D4B">
        <w:t>en dessous la</w:t>
      </w:r>
      <w:r>
        <w:t xml:space="preserve"> carte de France avec lien vers l’observatoire</w:t>
      </w:r>
    </w:p>
    <w:p w14:paraId="07AEA07E" w14:textId="08C4BE30" w:rsidR="009E72C2" w:rsidRPr="007D30D4" w:rsidRDefault="009E72C2" w:rsidP="00502290">
      <w:pPr>
        <w:pStyle w:val="Paragraphedeliste"/>
        <w:jc w:val="both"/>
        <w:rPr>
          <w:sz w:val="36"/>
          <w:szCs w:val="36"/>
        </w:rPr>
      </w:pPr>
      <w:r w:rsidRPr="007D30D4">
        <w:rPr>
          <w:sz w:val="36"/>
          <w:szCs w:val="36"/>
        </w:rPr>
        <w:br/>
      </w:r>
      <w:r w:rsidRPr="007D30D4">
        <w:rPr>
          <w:sz w:val="36"/>
          <w:szCs w:val="36"/>
        </w:rPr>
        <w:br/>
      </w:r>
      <w:r w:rsidR="004A2238" w:rsidRPr="007D30D4">
        <w:rPr>
          <w:sz w:val="36"/>
          <w:szCs w:val="36"/>
        </w:rPr>
        <w:t>Autres modifs</w:t>
      </w:r>
    </w:p>
    <w:p w14:paraId="52BF09BB" w14:textId="77777777" w:rsidR="004A2238" w:rsidRDefault="004A2238" w:rsidP="00502290">
      <w:pPr>
        <w:pStyle w:val="Paragraphedeliste"/>
        <w:jc w:val="both"/>
      </w:pPr>
    </w:p>
    <w:p w14:paraId="4548C47A" w14:textId="572B593C" w:rsidR="004A2238" w:rsidRPr="009E72C2" w:rsidRDefault="00592468" w:rsidP="00502290">
      <w:pPr>
        <w:pStyle w:val="Paragraphedeliste"/>
        <w:jc w:val="both"/>
      </w:pPr>
      <w:r>
        <w:t xml:space="preserve">Enlever les </w:t>
      </w:r>
      <w:r w:rsidR="00636FB2">
        <w:t>picto devant chaque item menus</w:t>
      </w:r>
    </w:p>
    <w:p w14:paraId="514FB6F9" w14:textId="77777777" w:rsidR="009E72C2" w:rsidRDefault="009E72C2" w:rsidP="009E72C2">
      <w:pPr>
        <w:pStyle w:val="Paragraphedeliste"/>
      </w:pPr>
    </w:p>
    <w:p w14:paraId="3F8BC03F" w14:textId="64E322C5" w:rsidR="004D380C" w:rsidRPr="004D380C" w:rsidRDefault="00592468" w:rsidP="004D380C">
      <w:pPr>
        <w:pStyle w:val="Paragraphedeliste"/>
      </w:pPr>
      <w:r>
        <w:t>Changer la police</w:t>
      </w:r>
      <w:r w:rsidR="004D380C">
        <w:t xml:space="preserve"> : </w:t>
      </w:r>
      <w:r w:rsidR="004D380C" w:rsidRPr="004D380C">
        <w:t xml:space="preserve">Google Font Poppins </w:t>
      </w:r>
    </w:p>
    <w:p w14:paraId="56B35B51" w14:textId="08F6801E" w:rsidR="000B1433" w:rsidRDefault="00903C48" w:rsidP="000B1433">
      <w:pPr>
        <w:ind w:left="708"/>
      </w:pPr>
      <w:r>
        <w:t>Dans le header du haut (Mettre à Gauche SKEMA et mettre à droite le logo</w:t>
      </w:r>
      <w:r w:rsidR="000B1433">
        <w:t xml:space="preserve">  </w:t>
      </w:r>
      <w:r>
        <w:t>Université Côte d’Azur)</w:t>
      </w:r>
      <w:r w:rsidR="000B1433">
        <w:t>. Taille du logo Université doit être de la même taille que celui de SKEMA</w:t>
      </w:r>
      <w:r w:rsidR="00AD7533">
        <w:t>. Ne pas mettre le logo France 2030</w:t>
      </w:r>
    </w:p>
    <w:p w14:paraId="4BC86B79" w14:textId="25802771" w:rsidR="00903C48" w:rsidRDefault="00903C48" w:rsidP="0017642C">
      <w:pPr>
        <w:pStyle w:val="Paragraphedeliste"/>
      </w:pPr>
      <w:r>
        <w:t xml:space="preserve">Page d’accueil </w:t>
      </w:r>
      <w:r>
        <w:sym w:font="Wingdings" w:char="F0E0"/>
      </w:r>
      <w:r>
        <w:t xml:space="preserve"> image en gros</w:t>
      </w:r>
      <w:r w:rsidR="00FC1F41">
        <w:t xml:space="preserve"> et Menu et logo qui reste </w:t>
      </w:r>
      <w:r w:rsidR="00636FB2">
        <w:t>comme dans la page accueil SKEMA</w:t>
      </w:r>
      <w:r w:rsidR="00AD7533">
        <w:t xml:space="preserve"> : </w:t>
      </w:r>
      <w:r w:rsidR="00AD7533" w:rsidRPr="00AD7533">
        <w:t>https://www.skema.edu/en</w:t>
      </w:r>
      <w:r w:rsidR="00636FB2">
        <w:t xml:space="preserve"> </w:t>
      </w:r>
      <w:r w:rsidR="00CD3F7D">
        <w:sym w:font="Wingdings" w:char="F0E0"/>
      </w:r>
      <w:r w:rsidR="00CD3F7D">
        <w:t xml:space="preserve"> voir proposition Image</w:t>
      </w:r>
      <w:r w:rsidR="000B1433">
        <w:t xml:space="preserve"> (Chat GPT)</w:t>
      </w:r>
    </w:p>
    <w:p w14:paraId="266B5DE2" w14:textId="77777777" w:rsidR="00FC1F41" w:rsidRDefault="00FC1F41" w:rsidP="0017642C">
      <w:pPr>
        <w:pStyle w:val="Paragraphedeliste"/>
      </w:pPr>
    </w:p>
    <w:p w14:paraId="3AC4352C" w14:textId="1979D51D" w:rsidR="00FC1F41" w:rsidRDefault="00FC1F41" w:rsidP="0017642C">
      <w:pPr>
        <w:pStyle w:val="Paragraphedeliste"/>
      </w:pPr>
      <w:r>
        <w:t>Enlever les images pour chaque rubrique</w:t>
      </w:r>
    </w:p>
    <w:p w14:paraId="6F1EBF1B" w14:textId="77777777" w:rsidR="00072114" w:rsidRDefault="00072114" w:rsidP="0017642C">
      <w:pPr>
        <w:pStyle w:val="Paragraphedeliste"/>
      </w:pPr>
    </w:p>
    <w:p w14:paraId="6722C664" w14:textId="3855927C" w:rsidR="00072114" w:rsidRDefault="00072114" w:rsidP="0017642C">
      <w:pPr>
        <w:pStyle w:val="Paragraphedeliste"/>
      </w:pPr>
      <w:r>
        <w:t xml:space="preserve">Nom de domaine : </w:t>
      </w:r>
      <w:r w:rsidR="00DC548F" w:rsidRPr="00DC548F">
        <w:t>chaire_paas</w:t>
      </w:r>
      <w:r w:rsidR="00DC548F">
        <w:t>.com</w:t>
      </w:r>
      <w:r w:rsidR="00AD7533">
        <w:t> ?</w:t>
      </w:r>
    </w:p>
    <w:p w14:paraId="787285C1" w14:textId="77777777" w:rsidR="00F3685D" w:rsidRDefault="00F3685D" w:rsidP="0017642C">
      <w:pPr>
        <w:pStyle w:val="Paragraphedeliste"/>
      </w:pPr>
    </w:p>
    <w:p w14:paraId="0CBECF6F" w14:textId="148DF68E" w:rsidR="00F3685D" w:rsidRDefault="004F0398" w:rsidP="0017642C">
      <w:pPr>
        <w:pStyle w:val="Paragraphedeliste"/>
      </w:pPr>
      <w:r>
        <w:lastRenderedPageBreak/>
        <w:t>Mettre le logo IDex</w:t>
      </w:r>
      <w:r w:rsidR="00AD7533">
        <w:t xml:space="preserve"> avec le texte </w:t>
      </w:r>
      <w:r w:rsidR="00A74289">
        <w:t xml:space="preserve">Missions </w:t>
      </w:r>
      <w:r w:rsidR="00AD7533">
        <w:t>(cf description</w:t>
      </w:r>
      <w:r w:rsidR="00A74289">
        <w:t xml:space="preserve"> changement contenu Missions)</w:t>
      </w:r>
    </w:p>
    <w:p w14:paraId="162FEC7A" w14:textId="77777777" w:rsidR="00EA2ADA" w:rsidRDefault="00EA2ADA" w:rsidP="0017642C">
      <w:pPr>
        <w:pStyle w:val="Paragraphedeliste"/>
      </w:pPr>
    </w:p>
    <w:p w14:paraId="71EF233B" w14:textId="3B9B3E65" w:rsidR="00EA2ADA" w:rsidRDefault="00EA2ADA" w:rsidP="0017642C">
      <w:pPr>
        <w:pStyle w:val="Paragraphedeliste"/>
      </w:pPr>
      <w:r>
        <w:t xml:space="preserve">En bas si possible mettre les 5 logos (faire défiler si trop lourd) : SKEMA, </w:t>
      </w:r>
      <w:r w:rsidR="0051314A">
        <w:t>Université Côte d’Azur, GREDEG-CNRS, Faculté de Médecine, EUR ELMI</w:t>
      </w:r>
    </w:p>
    <w:p w14:paraId="551AA42A" w14:textId="77777777" w:rsidR="0040000E" w:rsidRDefault="0040000E" w:rsidP="0017642C">
      <w:pPr>
        <w:pStyle w:val="Paragraphedeliste"/>
      </w:pPr>
    </w:p>
    <w:p w14:paraId="03A0FC0C" w14:textId="4AB0F3AE" w:rsidR="0040000E" w:rsidRDefault="00713E72" w:rsidP="0017642C">
      <w:pPr>
        <w:pStyle w:val="Paragraphedeliste"/>
      </w:pPr>
      <w:r>
        <w:t>Vérifier et s’assurer de la conformité au RGPD</w:t>
      </w:r>
      <w:r w:rsidR="002C531B">
        <w:t xml:space="preserve"> sur les points suivants</w:t>
      </w:r>
      <w:r w:rsidR="007D5BDB">
        <w:t xml:space="preserve"> (cf SKEMA)</w:t>
      </w:r>
    </w:p>
    <w:p w14:paraId="19A232CC" w14:textId="77777777" w:rsidR="0040000E" w:rsidRPr="0040000E" w:rsidRDefault="0040000E" w:rsidP="0040000E">
      <w:pPr>
        <w:pStyle w:val="Paragraphedeliste"/>
        <w:numPr>
          <w:ilvl w:val="0"/>
          <w:numId w:val="8"/>
        </w:numPr>
      </w:pPr>
      <w:hyperlink r:id="rId24" w:history="1">
        <w:r w:rsidRPr="0040000E">
          <w:rPr>
            <w:rStyle w:val="Lienhypertexte"/>
          </w:rPr>
          <w:t>Informations légales</w:t>
        </w:r>
      </w:hyperlink>
    </w:p>
    <w:p w14:paraId="7E83823D" w14:textId="4FF6A950" w:rsidR="0040000E" w:rsidRPr="0040000E" w:rsidRDefault="0040000E" w:rsidP="0040000E">
      <w:pPr>
        <w:pStyle w:val="Paragraphedeliste"/>
        <w:numPr>
          <w:ilvl w:val="0"/>
          <w:numId w:val="8"/>
        </w:numPr>
      </w:pPr>
      <w:hyperlink r:id="rId25" w:history="1">
        <w:r w:rsidRPr="0040000E">
          <w:rPr>
            <w:rStyle w:val="Lienhypertexte"/>
          </w:rPr>
          <w:t>Accessibilité : 77,14 %</w:t>
        </w:r>
      </w:hyperlink>
      <w:r w:rsidR="007355B7">
        <w:t xml:space="preserve"> (site SKEMA)</w:t>
      </w:r>
    </w:p>
    <w:p w14:paraId="16285EF7" w14:textId="77777777" w:rsidR="0040000E" w:rsidRPr="0040000E" w:rsidRDefault="0040000E" w:rsidP="0040000E">
      <w:pPr>
        <w:pStyle w:val="Paragraphedeliste"/>
        <w:numPr>
          <w:ilvl w:val="0"/>
          <w:numId w:val="8"/>
        </w:numPr>
      </w:pPr>
      <w:hyperlink r:id="rId26" w:history="1">
        <w:r w:rsidRPr="0040000E">
          <w:rPr>
            <w:rStyle w:val="Lienhypertexte"/>
          </w:rPr>
          <w:t>Plan du site</w:t>
        </w:r>
      </w:hyperlink>
    </w:p>
    <w:p w14:paraId="25CFE680" w14:textId="77777777" w:rsidR="0040000E" w:rsidRPr="0040000E" w:rsidRDefault="0040000E" w:rsidP="0040000E">
      <w:pPr>
        <w:pStyle w:val="Paragraphedeliste"/>
        <w:numPr>
          <w:ilvl w:val="0"/>
          <w:numId w:val="8"/>
        </w:numPr>
      </w:pPr>
      <w:r w:rsidRPr="0040000E">
        <w:t>Gérer les cookies</w:t>
      </w:r>
    </w:p>
    <w:p w14:paraId="33CA7BE4" w14:textId="29730EB0" w:rsidR="0040000E" w:rsidRPr="0040000E" w:rsidRDefault="0040000E" w:rsidP="0040000E">
      <w:pPr>
        <w:pStyle w:val="Paragraphedeliste"/>
        <w:numPr>
          <w:ilvl w:val="0"/>
          <w:numId w:val="8"/>
        </w:numPr>
        <w:rPr>
          <w:lang w:val="en-US"/>
        </w:rPr>
      </w:pPr>
      <w:r w:rsidRPr="0040000E">
        <w:rPr>
          <w:lang w:val="en-US"/>
        </w:rPr>
        <w:t>©</w:t>
      </w:r>
      <w:r w:rsidR="00BC5ED2" w:rsidRPr="00BC5ED2">
        <w:rPr>
          <w:lang w:val="en-US"/>
        </w:rPr>
        <w:t xml:space="preserve"> </w:t>
      </w:r>
      <w:r w:rsidRPr="0040000E">
        <w:rPr>
          <w:lang w:val="en-US"/>
        </w:rPr>
        <w:t>SKE</w:t>
      </w:r>
      <w:r w:rsidR="002C531B" w:rsidRPr="00BC5ED2">
        <w:rPr>
          <w:lang w:val="en-US"/>
        </w:rPr>
        <w:t>MA</w:t>
      </w:r>
      <w:r w:rsidR="00BC5ED2" w:rsidRPr="00BC5ED2">
        <w:rPr>
          <w:rFonts w:ascii="Cambria" w:hAnsi="Cambria"/>
          <w:color w:val="212121"/>
          <w:shd w:val="clear" w:color="auto" w:fill="FFFFFF"/>
          <w:lang w:val="en-US"/>
        </w:rPr>
        <w:t xml:space="preserve"> Business School &amp; </w:t>
      </w:r>
      <w:r w:rsidR="00BC5ED2" w:rsidRPr="00BC5ED2">
        <w:rPr>
          <w:lang w:val="en-US"/>
        </w:rPr>
        <w:t>Université Côte d’Azur</w:t>
      </w:r>
    </w:p>
    <w:p w14:paraId="2221BE3E" w14:textId="77777777" w:rsidR="001C24A7" w:rsidRDefault="001C24A7" w:rsidP="001C24A7">
      <w:pPr>
        <w:ind w:left="360"/>
        <w:rPr>
          <w:lang w:val="en-US"/>
        </w:rPr>
      </w:pPr>
    </w:p>
    <w:p w14:paraId="58168B21" w14:textId="7797CAF3" w:rsidR="00576854" w:rsidRPr="00576854" w:rsidRDefault="00576854" w:rsidP="001C24A7">
      <w:pPr>
        <w:ind w:left="360"/>
      </w:pPr>
      <w:r w:rsidRPr="00576854">
        <w:t>Pour l’onglet Data, je p</w:t>
      </w:r>
      <w:r>
        <w:t>ense que le mieux est de l</w:t>
      </w:r>
      <w:r w:rsidR="00095F3B">
        <w:t xml:space="preserve">e supprimer et </w:t>
      </w:r>
      <w:r w:rsidR="00423B1E">
        <w:t xml:space="preserve">de l’intégrer avec l’observatoire. Je dois encore réfléchir à quels contenu mettre en Open data. Ce qui serait bien c’est de mettre à disposition l’ensemble des données à l’aide d’un accès comme on en a parlé. </w:t>
      </w:r>
    </w:p>
    <w:p w14:paraId="7C04E092" w14:textId="6803955A" w:rsidR="001C24A7" w:rsidRPr="001C24A7" w:rsidRDefault="001C24A7" w:rsidP="001C24A7">
      <w:pPr>
        <w:ind w:left="360"/>
      </w:pPr>
    </w:p>
    <w:sectPr w:rsidR="001C24A7" w:rsidRPr="001C24A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0BCD0" w14:textId="77777777" w:rsidR="009010DE" w:rsidRDefault="009010DE" w:rsidP="00BC5ED2">
      <w:pPr>
        <w:spacing w:after="0" w:line="240" w:lineRule="auto"/>
      </w:pPr>
      <w:r>
        <w:separator/>
      </w:r>
    </w:p>
  </w:endnote>
  <w:endnote w:type="continuationSeparator" w:id="0">
    <w:p w14:paraId="2603BEC2" w14:textId="77777777" w:rsidR="009010DE" w:rsidRDefault="009010DE" w:rsidP="00BC5E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6526D" w14:textId="77777777" w:rsidR="009010DE" w:rsidRDefault="009010DE" w:rsidP="00BC5ED2">
      <w:pPr>
        <w:spacing w:after="0" w:line="240" w:lineRule="auto"/>
      </w:pPr>
      <w:r>
        <w:separator/>
      </w:r>
    </w:p>
  </w:footnote>
  <w:footnote w:type="continuationSeparator" w:id="0">
    <w:p w14:paraId="2CBECE11" w14:textId="77777777" w:rsidR="009010DE" w:rsidRDefault="009010DE" w:rsidP="00BC5E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139A7"/>
    <w:multiLevelType w:val="hybridMultilevel"/>
    <w:tmpl w:val="A8E6ED14"/>
    <w:lvl w:ilvl="0" w:tplc="253AAA4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BEE0F49"/>
    <w:multiLevelType w:val="multilevel"/>
    <w:tmpl w:val="0766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32BBE"/>
    <w:multiLevelType w:val="multilevel"/>
    <w:tmpl w:val="82A0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059BD"/>
    <w:multiLevelType w:val="multilevel"/>
    <w:tmpl w:val="E6A4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71365"/>
    <w:multiLevelType w:val="multilevel"/>
    <w:tmpl w:val="70D8A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9411FE"/>
    <w:multiLevelType w:val="multilevel"/>
    <w:tmpl w:val="D0E2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7E217A"/>
    <w:multiLevelType w:val="multilevel"/>
    <w:tmpl w:val="068C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1C7016"/>
    <w:multiLevelType w:val="multilevel"/>
    <w:tmpl w:val="A76C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314072">
    <w:abstractNumId w:val="0"/>
  </w:num>
  <w:num w:numId="2" w16cid:durableId="1743335947">
    <w:abstractNumId w:val="1"/>
  </w:num>
  <w:num w:numId="3" w16cid:durableId="878396169">
    <w:abstractNumId w:val="3"/>
  </w:num>
  <w:num w:numId="4" w16cid:durableId="344598141">
    <w:abstractNumId w:val="4"/>
  </w:num>
  <w:num w:numId="5" w16cid:durableId="913125808">
    <w:abstractNumId w:val="5"/>
  </w:num>
  <w:num w:numId="6" w16cid:durableId="63450686">
    <w:abstractNumId w:val="6"/>
  </w:num>
  <w:num w:numId="7" w16cid:durableId="2058507793">
    <w:abstractNumId w:val="7"/>
  </w:num>
  <w:num w:numId="8" w16cid:durableId="1339771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57C"/>
    <w:rsid w:val="000118D3"/>
    <w:rsid w:val="0002099A"/>
    <w:rsid w:val="000324D7"/>
    <w:rsid w:val="00041223"/>
    <w:rsid w:val="00053B11"/>
    <w:rsid w:val="000663BD"/>
    <w:rsid w:val="00072114"/>
    <w:rsid w:val="00075F66"/>
    <w:rsid w:val="00095F3B"/>
    <w:rsid w:val="000A3B29"/>
    <w:rsid w:val="000A7947"/>
    <w:rsid w:val="000B1433"/>
    <w:rsid w:val="000B21AA"/>
    <w:rsid w:val="000B55AB"/>
    <w:rsid w:val="000F22C2"/>
    <w:rsid w:val="001054B2"/>
    <w:rsid w:val="0010603D"/>
    <w:rsid w:val="00125858"/>
    <w:rsid w:val="0013237B"/>
    <w:rsid w:val="0015049F"/>
    <w:rsid w:val="00171CC8"/>
    <w:rsid w:val="00172373"/>
    <w:rsid w:val="0017642C"/>
    <w:rsid w:val="001907D5"/>
    <w:rsid w:val="001924CD"/>
    <w:rsid w:val="001B49D0"/>
    <w:rsid w:val="001C24A7"/>
    <w:rsid w:val="001F65D7"/>
    <w:rsid w:val="00203940"/>
    <w:rsid w:val="00263AE5"/>
    <w:rsid w:val="002A21E1"/>
    <w:rsid w:val="002B0E4A"/>
    <w:rsid w:val="002B2F8A"/>
    <w:rsid w:val="002C4AC4"/>
    <w:rsid w:val="002C531B"/>
    <w:rsid w:val="002D3540"/>
    <w:rsid w:val="002E00F9"/>
    <w:rsid w:val="002F3F2F"/>
    <w:rsid w:val="00324570"/>
    <w:rsid w:val="0032783A"/>
    <w:rsid w:val="00344B9F"/>
    <w:rsid w:val="00381036"/>
    <w:rsid w:val="003B27EC"/>
    <w:rsid w:val="003D3B44"/>
    <w:rsid w:val="003E2208"/>
    <w:rsid w:val="003F67A9"/>
    <w:rsid w:val="0040000E"/>
    <w:rsid w:val="00402C43"/>
    <w:rsid w:val="0040759B"/>
    <w:rsid w:val="004141A1"/>
    <w:rsid w:val="004223E9"/>
    <w:rsid w:val="00423B1E"/>
    <w:rsid w:val="00430516"/>
    <w:rsid w:val="004305A9"/>
    <w:rsid w:val="00455846"/>
    <w:rsid w:val="00457ADD"/>
    <w:rsid w:val="0047796E"/>
    <w:rsid w:val="00484031"/>
    <w:rsid w:val="004A2238"/>
    <w:rsid w:val="004C20EC"/>
    <w:rsid w:val="004C2809"/>
    <w:rsid w:val="004C3D15"/>
    <w:rsid w:val="004D1085"/>
    <w:rsid w:val="004D1D55"/>
    <w:rsid w:val="004D2747"/>
    <w:rsid w:val="004D34EE"/>
    <w:rsid w:val="004D380C"/>
    <w:rsid w:val="004E524D"/>
    <w:rsid w:val="004E5EC8"/>
    <w:rsid w:val="004F0398"/>
    <w:rsid w:val="00502290"/>
    <w:rsid w:val="0051314A"/>
    <w:rsid w:val="00557E65"/>
    <w:rsid w:val="00567247"/>
    <w:rsid w:val="00576854"/>
    <w:rsid w:val="005911F8"/>
    <w:rsid w:val="0059211F"/>
    <w:rsid w:val="00592468"/>
    <w:rsid w:val="005C0069"/>
    <w:rsid w:val="005D0936"/>
    <w:rsid w:val="00606876"/>
    <w:rsid w:val="00623C9E"/>
    <w:rsid w:val="00624131"/>
    <w:rsid w:val="006258E9"/>
    <w:rsid w:val="00636FB2"/>
    <w:rsid w:val="00652A63"/>
    <w:rsid w:val="006C23C5"/>
    <w:rsid w:val="006E53BF"/>
    <w:rsid w:val="006E6F05"/>
    <w:rsid w:val="007022CF"/>
    <w:rsid w:val="007079CA"/>
    <w:rsid w:val="00713E72"/>
    <w:rsid w:val="007355B7"/>
    <w:rsid w:val="00773EBD"/>
    <w:rsid w:val="007B6F83"/>
    <w:rsid w:val="007C1839"/>
    <w:rsid w:val="007C1E5C"/>
    <w:rsid w:val="007D30D4"/>
    <w:rsid w:val="007D5BDB"/>
    <w:rsid w:val="007E020F"/>
    <w:rsid w:val="007E5515"/>
    <w:rsid w:val="007E6094"/>
    <w:rsid w:val="0081623D"/>
    <w:rsid w:val="008435B7"/>
    <w:rsid w:val="008A1307"/>
    <w:rsid w:val="008D7084"/>
    <w:rsid w:val="008F7F74"/>
    <w:rsid w:val="009010DE"/>
    <w:rsid w:val="00903C48"/>
    <w:rsid w:val="00912CDC"/>
    <w:rsid w:val="00917BAB"/>
    <w:rsid w:val="009409DE"/>
    <w:rsid w:val="00940D12"/>
    <w:rsid w:val="00944756"/>
    <w:rsid w:val="00950850"/>
    <w:rsid w:val="009555A7"/>
    <w:rsid w:val="00974E89"/>
    <w:rsid w:val="0099746D"/>
    <w:rsid w:val="009B1D8B"/>
    <w:rsid w:val="009C1506"/>
    <w:rsid w:val="009D56B0"/>
    <w:rsid w:val="009D7292"/>
    <w:rsid w:val="009E72C2"/>
    <w:rsid w:val="00A01D4B"/>
    <w:rsid w:val="00A04B4B"/>
    <w:rsid w:val="00A06C2C"/>
    <w:rsid w:val="00A30D74"/>
    <w:rsid w:val="00A31266"/>
    <w:rsid w:val="00A74289"/>
    <w:rsid w:val="00A774E2"/>
    <w:rsid w:val="00A82F08"/>
    <w:rsid w:val="00A96BCF"/>
    <w:rsid w:val="00AA16B8"/>
    <w:rsid w:val="00AA1B92"/>
    <w:rsid w:val="00AA328B"/>
    <w:rsid w:val="00AA7333"/>
    <w:rsid w:val="00AB23FB"/>
    <w:rsid w:val="00AD6B7F"/>
    <w:rsid w:val="00AD7533"/>
    <w:rsid w:val="00B128FE"/>
    <w:rsid w:val="00B141A8"/>
    <w:rsid w:val="00B15C90"/>
    <w:rsid w:val="00B21DEF"/>
    <w:rsid w:val="00B2555A"/>
    <w:rsid w:val="00B73709"/>
    <w:rsid w:val="00BA3681"/>
    <w:rsid w:val="00BA723D"/>
    <w:rsid w:val="00BC5ED2"/>
    <w:rsid w:val="00BF16BC"/>
    <w:rsid w:val="00C157CC"/>
    <w:rsid w:val="00C41070"/>
    <w:rsid w:val="00C4476E"/>
    <w:rsid w:val="00C86E38"/>
    <w:rsid w:val="00C93990"/>
    <w:rsid w:val="00CD3F7D"/>
    <w:rsid w:val="00CD79E4"/>
    <w:rsid w:val="00CD7FC7"/>
    <w:rsid w:val="00CE6815"/>
    <w:rsid w:val="00CF0B63"/>
    <w:rsid w:val="00CF3816"/>
    <w:rsid w:val="00D008AB"/>
    <w:rsid w:val="00D04843"/>
    <w:rsid w:val="00D12892"/>
    <w:rsid w:val="00D32F2A"/>
    <w:rsid w:val="00D606B3"/>
    <w:rsid w:val="00D779F9"/>
    <w:rsid w:val="00D95FEA"/>
    <w:rsid w:val="00DC3ECC"/>
    <w:rsid w:val="00DC548F"/>
    <w:rsid w:val="00E22C06"/>
    <w:rsid w:val="00E3071C"/>
    <w:rsid w:val="00E32A1D"/>
    <w:rsid w:val="00E667DE"/>
    <w:rsid w:val="00EA2ADA"/>
    <w:rsid w:val="00EB5E88"/>
    <w:rsid w:val="00EC58FC"/>
    <w:rsid w:val="00EC6404"/>
    <w:rsid w:val="00EE078A"/>
    <w:rsid w:val="00EE157C"/>
    <w:rsid w:val="00EE4275"/>
    <w:rsid w:val="00EF7B0D"/>
    <w:rsid w:val="00F3685D"/>
    <w:rsid w:val="00F37019"/>
    <w:rsid w:val="00F412BC"/>
    <w:rsid w:val="00F42933"/>
    <w:rsid w:val="00F71FA9"/>
    <w:rsid w:val="00F847E4"/>
    <w:rsid w:val="00F906F9"/>
    <w:rsid w:val="00F96ECE"/>
    <w:rsid w:val="00FB55D1"/>
    <w:rsid w:val="00FC1F41"/>
    <w:rsid w:val="00FC3023"/>
    <w:rsid w:val="00FF1D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90132"/>
  <w15:chartTrackingRefBased/>
  <w15:docId w15:val="{1E5C7E8C-4D1D-4B5F-BE08-AEF8D938C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E1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E1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E157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E157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E157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E157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E157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E157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E157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E157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E157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E157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E157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E157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E157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E157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E157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E157C"/>
    <w:rPr>
      <w:rFonts w:eastAsiaTheme="majorEastAsia" w:cstheme="majorBidi"/>
      <w:color w:val="272727" w:themeColor="text1" w:themeTint="D8"/>
    </w:rPr>
  </w:style>
  <w:style w:type="paragraph" w:styleId="Titre">
    <w:name w:val="Title"/>
    <w:basedOn w:val="Normal"/>
    <w:next w:val="Normal"/>
    <w:link w:val="TitreCar"/>
    <w:uiPriority w:val="10"/>
    <w:qFormat/>
    <w:rsid w:val="00EE1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E157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E157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E157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E157C"/>
    <w:pPr>
      <w:spacing w:before="160"/>
      <w:jc w:val="center"/>
    </w:pPr>
    <w:rPr>
      <w:i/>
      <w:iCs/>
      <w:color w:val="404040" w:themeColor="text1" w:themeTint="BF"/>
    </w:rPr>
  </w:style>
  <w:style w:type="character" w:customStyle="1" w:styleId="CitationCar">
    <w:name w:val="Citation Car"/>
    <w:basedOn w:val="Policepardfaut"/>
    <w:link w:val="Citation"/>
    <w:uiPriority w:val="29"/>
    <w:rsid w:val="00EE157C"/>
    <w:rPr>
      <w:i/>
      <w:iCs/>
      <w:color w:val="404040" w:themeColor="text1" w:themeTint="BF"/>
    </w:rPr>
  </w:style>
  <w:style w:type="paragraph" w:styleId="Paragraphedeliste">
    <w:name w:val="List Paragraph"/>
    <w:basedOn w:val="Normal"/>
    <w:uiPriority w:val="34"/>
    <w:qFormat/>
    <w:rsid w:val="00EE157C"/>
    <w:pPr>
      <w:ind w:left="720"/>
      <w:contextualSpacing/>
    </w:pPr>
  </w:style>
  <w:style w:type="character" w:styleId="Accentuationintense">
    <w:name w:val="Intense Emphasis"/>
    <w:basedOn w:val="Policepardfaut"/>
    <w:uiPriority w:val="21"/>
    <w:qFormat/>
    <w:rsid w:val="00EE157C"/>
    <w:rPr>
      <w:i/>
      <w:iCs/>
      <w:color w:val="0F4761" w:themeColor="accent1" w:themeShade="BF"/>
    </w:rPr>
  </w:style>
  <w:style w:type="paragraph" w:styleId="Citationintense">
    <w:name w:val="Intense Quote"/>
    <w:basedOn w:val="Normal"/>
    <w:next w:val="Normal"/>
    <w:link w:val="CitationintenseCar"/>
    <w:uiPriority w:val="30"/>
    <w:qFormat/>
    <w:rsid w:val="00EE1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E157C"/>
    <w:rPr>
      <w:i/>
      <w:iCs/>
      <w:color w:val="0F4761" w:themeColor="accent1" w:themeShade="BF"/>
    </w:rPr>
  </w:style>
  <w:style w:type="character" w:styleId="Rfrenceintense">
    <w:name w:val="Intense Reference"/>
    <w:basedOn w:val="Policepardfaut"/>
    <w:uiPriority w:val="32"/>
    <w:qFormat/>
    <w:rsid w:val="00EE157C"/>
    <w:rPr>
      <w:b/>
      <w:bCs/>
      <w:smallCaps/>
      <w:color w:val="0F4761" w:themeColor="accent1" w:themeShade="BF"/>
      <w:spacing w:val="5"/>
    </w:rPr>
  </w:style>
  <w:style w:type="character" w:styleId="Lienhypertexte">
    <w:name w:val="Hyperlink"/>
    <w:basedOn w:val="Policepardfaut"/>
    <w:uiPriority w:val="99"/>
    <w:unhideWhenUsed/>
    <w:rsid w:val="004E524D"/>
    <w:rPr>
      <w:color w:val="467886" w:themeColor="hyperlink"/>
      <w:u w:val="single"/>
    </w:rPr>
  </w:style>
  <w:style w:type="character" w:styleId="Mentionnonrsolue">
    <w:name w:val="Unresolved Mention"/>
    <w:basedOn w:val="Policepardfaut"/>
    <w:uiPriority w:val="99"/>
    <w:semiHidden/>
    <w:unhideWhenUsed/>
    <w:rsid w:val="004E524D"/>
    <w:rPr>
      <w:color w:val="605E5C"/>
      <w:shd w:val="clear" w:color="auto" w:fill="E1DFDD"/>
    </w:rPr>
  </w:style>
  <w:style w:type="character" w:styleId="Lienhypertextesuivivisit">
    <w:name w:val="FollowedHyperlink"/>
    <w:basedOn w:val="Policepardfaut"/>
    <w:uiPriority w:val="99"/>
    <w:semiHidden/>
    <w:unhideWhenUsed/>
    <w:rsid w:val="004E524D"/>
    <w:rPr>
      <w:color w:val="96607D" w:themeColor="followedHyperlink"/>
      <w:u w:val="single"/>
    </w:rPr>
  </w:style>
  <w:style w:type="paragraph" w:styleId="En-tte">
    <w:name w:val="header"/>
    <w:basedOn w:val="Normal"/>
    <w:link w:val="En-tteCar"/>
    <w:uiPriority w:val="99"/>
    <w:unhideWhenUsed/>
    <w:rsid w:val="00BC5ED2"/>
    <w:pPr>
      <w:tabs>
        <w:tab w:val="center" w:pos="4536"/>
        <w:tab w:val="right" w:pos="9072"/>
      </w:tabs>
      <w:spacing w:after="0" w:line="240" w:lineRule="auto"/>
    </w:pPr>
  </w:style>
  <w:style w:type="character" w:customStyle="1" w:styleId="En-tteCar">
    <w:name w:val="En-tête Car"/>
    <w:basedOn w:val="Policepardfaut"/>
    <w:link w:val="En-tte"/>
    <w:uiPriority w:val="99"/>
    <w:rsid w:val="00BC5ED2"/>
  </w:style>
  <w:style w:type="paragraph" w:styleId="Pieddepage">
    <w:name w:val="footer"/>
    <w:basedOn w:val="Normal"/>
    <w:link w:val="PieddepageCar"/>
    <w:uiPriority w:val="99"/>
    <w:unhideWhenUsed/>
    <w:rsid w:val="00BC5ED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C5E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0167629623000012" TargetMode="External"/><Relationship Id="rId13" Type="http://schemas.openxmlformats.org/officeDocument/2006/relationships/hyperlink" Target="https://journals.lww.com/cjasn/fulltext/2022/11000/toxic_occupational_exposures_and_membranous.8.aspx" TargetMode="External"/><Relationship Id="rId18" Type="http://schemas.openxmlformats.org/officeDocument/2006/relationships/hyperlink" Target="https://www.quechoisir.org/action-ufc-que-choisir-acces-aux-soins-la-medecine-hospitaliere-et-de-ville-en-etat-d-urgence-vitale-n106898/" TargetMode="External"/><Relationship Id="rId26" Type="http://schemas.openxmlformats.org/officeDocument/2006/relationships/hyperlink" Target="https://www.skema.edu/fr/plan-du-site" TargetMode="External"/><Relationship Id="rId3" Type="http://schemas.openxmlformats.org/officeDocument/2006/relationships/settings" Target="settings.xml"/><Relationship Id="rId21" Type="http://schemas.openxmlformats.org/officeDocument/2006/relationships/hyperlink" Target="https://www.skema.edu/en" TargetMode="External"/><Relationship Id="rId7" Type="http://schemas.openxmlformats.org/officeDocument/2006/relationships/hyperlink" Target="https://doi.org/10.1016/j.jhealeco.2023.102724" TargetMode="External"/><Relationship Id="rId12" Type="http://schemas.openxmlformats.org/officeDocument/2006/relationships/hyperlink" Target="https://www.thelancet.com/journals/ebiom/article/PIIS2352-3964(22)00473-X/fulltext" TargetMode="External"/><Relationship Id="rId17" Type="http://schemas.openxmlformats.org/officeDocument/2006/relationships/hyperlink" Target="https://www.quechoisir.org/action-ufc-que-choisir-aggravation-de-l-acces-aux-soins-l-ufc-que-choisir-attaque-l-etat-pour-inaction-n113418/" TargetMode="External"/><Relationship Id="rId25" Type="http://schemas.openxmlformats.org/officeDocument/2006/relationships/hyperlink" Target="https://www.skema.edu/fr/declaration-accessibilite" TargetMode="External"/><Relationship Id="rId2" Type="http://schemas.openxmlformats.org/officeDocument/2006/relationships/styles" Target="styles.xml"/><Relationship Id="rId16" Type="http://schemas.openxmlformats.org/officeDocument/2006/relationships/hyperlink" Target="https://www.quechoisir.org/action-ufc-que-choisir-depassements-d-honoraires-stop-a-la-medecine-specialisee-a-deux-vitesses-n117134/" TargetMode="External"/><Relationship Id="rId20" Type="http://schemas.openxmlformats.org/officeDocument/2006/relationships/hyperlink" Target="https://univ-cotedazur.f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bmojournal.com/article/S1472-6483(25)00625-X/fulltext" TargetMode="External"/><Relationship Id="rId24" Type="http://schemas.openxmlformats.org/officeDocument/2006/relationships/hyperlink" Target="https://www.skema.edu/fr/mentions-legales" TargetMode="External"/><Relationship Id="rId5" Type="http://schemas.openxmlformats.org/officeDocument/2006/relationships/footnotes" Target="footnotes.xml"/><Relationship Id="rId15" Type="http://schemas.openxmlformats.org/officeDocument/2006/relationships/hyperlink" Target="https://publika.skema.edu/fr/lutte-contre-les-deserts-medicaux-en-france/" TargetMode="External"/><Relationship Id="rId23" Type="http://schemas.openxmlformats.org/officeDocument/2006/relationships/hyperlink" Target="https://elmi.univ-cotedazur.fr/" TargetMode="External"/><Relationship Id="rId28" Type="http://schemas.openxmlformats.org/officeDocument/2006/relationships/theme" Target="theme/theme1.xml"/><Relationship Id="rId10" Type="http://schemas.openxmlformats.org/officeDocument/2006/relationships/hyperlink" Target="https://www.sciencedirect.com/science/article/pii/S0167268126000302" TargetMode="External"/><Relationship Id="rId19" Type="http://schemas.openxmlformats.org/officeDocument/2006/relationships/hyperlink" Target="https://www.quechoisir.org/action-ufc-que-choisir-l-ufc-que-choisir-devoile-la-carte-de-l-intolerable-fracture-sanitaire-les-pouvoirs-publics-vont-ils-engin-agir-pour-la-resorber-n103835/" TargetMode="External"/><Relationship Id="rId4" Type="http://schemas.openxmlformats.org/officeDocument/2006/relationships/webSettings" Target="webSettings.xml"/><Relationship Id="rId9" Type="http://schemas.openxmlformats.org/officeDocument/2006/relationships/hyperlink" Target="https://www.geospatialhealth.net/gh/article/view/1383" TargetMode="External"/><Relationship Id="rId14" Type="http://schemas.openxmlformats.org/officeDocument/2006/relationships/hyperlink" Target="https://www.cepremap.fr/2026/02/reconversion-professionnelle-desir-et-obstacles/" TargetMode="External"/><Relationship Id="rId22" Type="http://schemas.openxmlformats.org/officeDocument/2006/relationships/hyperlink" Target="https://medecine.univ-cotedazur.fr/"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860db96-b53f-4bd7-8137-e09357cab268}" enabled="1" method="Standard" siteId="{b78d03e6-f6a2-4cff-83be-847d1a6453f9}" removed="0"/>
</clbl:labelList>
</file>

<file path=docProps/app.xml><?xml version="1.0" encoding="utf-8"?>
<Properties xmlns="http://schemas.openxmlformats.org/officeDocument/2006/extended-properties" xmlns:vt="http://schemas.openxmlformats.org/officeDocument/2006/docPropsVTypes">
  <Template>Normal</Template>
  <TotalTime>2128</TotalTime>
  <Pages>8</Pages>
  <Words>2046</Words>
  <Characters>12771</Characters>
  <Application>Microsoft Office Word</Application>
  <DocSecurity>0</DocSecurity>
  <Lines>311</Lines>
  <Paragraphs>135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MONTMARTIN Benjamin</dc:creator>
  <cp:keywords/>
  <dc:description/>
  <cp:lastModifiedBy>MONTMARTIN Benjamin</cp:lastModifiedBy>
  <cp:revision>180</cp:revision>
  <dcterms:created xsi:type="dcterms:W3CDTF">2026-02-25T08:08:00Z</dcterms:created>
  <dcterms:modified xsi:type="dcterms:W3CDTF">2026-03-06T09:10:00Z</dcterms:modified>
</cp:coreProperties>
</file>