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DFDF6D9" w14:textId="2D831348" w:rsidR="007D55BE" w:rsidRDefault="007D55BE" w:rsidP="00C02973">
      <w:pPr>
        <w:jc w:val="both"/>
      </w:pPr>
      <w:r>
        <w:t>L’</w:t>
      </w:r>
      <w:r w:rsidRPr="007D55BE">
        <w:t>indicateur, appelé « accessibilité potentielle localisée » (APL), répond aux principales critiques faites aux indicateurs usuels d’accessibilité aux soins tout en restant relativement aisé à calculer dans la mesure où il mobilise des données facilement disponibles</w:t>
      </w:r>
      <w:r>
        <w:t>.</w:t>
      </w:r>
    </w:p>
    <w:p w14:paraId="1EE06D21" w14:textId="77777777" w:rsidR="007D55BE" w:rsidRDefault="007D55BE"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216E8455" w14:textId="77777777" w:rsidR="005B2483" w:rsidRDefault="005B2483">
      <w:pPr>
        <w:jc w:val="both"/>
        <w:rPr>
          <w:kern w:val="0"/>
          <w14:ligatures w14:val="none"/>
        </w:rPr>
      </w:pPr>
      <w:r>
        <w:t>Chaque IRIS constitue un secteur communal de base, géographiquement et démographiquement homogène, clairement et durablement défini par l’Insee. C’est à ce niveau, dit « maillon élémentaire », que s’effectuent la collecte et l’exploitation de données statistiques et démographiques.</w:t>
      </w:r>
    </w:p>
    <w:p w14:paraId="739FFEAA" w14:textId="77777777" w:rsidR="007D55BE" w:rsidRDefault="007D55BE" w:rsidP="00C02973">
      <w:pPr>
        <w:jc w:val="both"/>
      </w:pPr>
    </w:p>
    <w:p w14:paraId="5BF9AD14" w14:textId="58821B47" w:rsidR="007D55BE" w:rsidRDefault="007D55BE" w:rsidP="00C02973">
      <w:pPr>
        <w:jc w:val="both"/>
      </w:pPr>
      <w:r>
        <w:t>La France compte 50 800 IRIS, dont 700 dans les DOM répartis comme suit :</w:t>
      </w:r>
    </w:p>
    <w:p w14:paraId="68E18672" w14:textId="77777777" w:rsidR="007D55BE" w:rsidRDefault="007D55BE" w:rsidP="00C02973">
      <w:pPr>
        <w:pStyle w:val="Paragraphedeliste"/>
        <w:numPr>
          <w:ilvl w:val="0"/>
          <w:numId w:val="1"/>
        </w:numPr>
        <w:jc w:val="both"/>
      </w:pPr>
      <w:r>
        <w:t>16 100 IRIS, dont 650 dans les DOM, issus du découpage des communes de plus de 10 000 habitants, et la plupart des communes de 5 000 à 10 000 habitants,</w:t>
      </w:r>
    </w:p>
    <w:p w14:paraId="23DC3123" w14:textId="2EEFA233" w:rsidR="007D55BE" w:rsidRDefault="007D55BE" w:rsidP="00C02973">
      <w:pPr>
        <w:pStyle w:val="Paragraphedeliste"/>
        <w:numPr>
          <w:ilvl w:val="0"/>
          <w:numId w:val="1"/>
        </w:numPr>
        <w:jc w:val="both"/>
      </w:pPr>
      <w:r>
        <w:t>34 800 IRIS,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53B12940" w14:textId="77777777"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3EE2EFD6" w14:textId="4464CAEF" w:rsidR="005B2483" w:rsidRDefault="005B2483">
      <w:pPr>
        <w:jc w:val="both"/>
        <w:rPr>
          <w:kern w:val="0"/>
          <w14:ligatures w14:val="none"/>
        </w:rPr>
      </w:pPr>
      <w:r>
        <w:t xml:space="preserve">Le calcul de l’APL repose sur la construction de « secteurs flottants », plutôt que sur des zonages préétablis. À chaque IRIS est associé un secteur flottant, défini comme une zone limitée par une courbe centrée sur le centre géographique de l’IRIS. On considère ainsi que les habitants peuvent accéder à l’ensemble des </w:t>
      </w:r>
      <w:r w:rsidR="002F1C1D">
        <w:t>professionnels de santé</w:t>
      </w:r>
      <w:r>
        <w:t xml:space="preserve"> situés à une distance inférieure à une valeur de référence (zone de recours). Réciproquement, chaque médecin répond potentiellement à la demande de l’ensemble des habitants situés à une distance inférieure à cette même valeur (zone de patientèle). </w:t>
      </w:r>
      <w:proofErr w:type="spellStart"/>
      <w:r w:rsidR="002F1C1D">
        <w:t>Intègre</w:t>
      </w:r>
      <w:r>
        <w:t>ateur</w:t>
      </w:r>
      <w:proofErr w:type="spellEnd"/>
      <w:r>
        <w:t xml:space="preserve"> d’accessibilité potentielle localisée se construit donc en deux temps </w:t>
      </w:r>
      <w:proofErr w:type="gramStart"/>
      <w:r>
        <w:lastRenderedPageBreak/>
        <w:t>et</w:t>
      </w:r>
      <w:proofErr w:type="gramEnd"/>
      <w:r>
        <w:t xml:space="preserve"> intègre un effet de « concurrence » potentiel entre communes</w:t>
      </w:r>
      <w:r w:rsidR="002F1C1D">
        <w:t xml:space="preserve"> et IRIS</w:t>
      </w:r>
      <w:r>
        <w:t xml:space="preserve"> : l’offre de soins d’un </w:t>
      </w:r>
      <w:r w:rsidR="002F1C1D">
        <w:t>professionnel de santé</w:t>
      </w:r>
      <w:r>
        <w:t xml:space="preserve"> peut être partagée entre différentes communes</w:t>
      </w:r>
      <w:r w:rsidR="002F1C1D">
        <w:t xml:space="preserve"> et IRIS</w:t>
      </w:r>
      <w:r>
        <w:t>.</w:t>
      </w:r>
    </w:p>
    <w:p w14:paraId="2E50B13D" w14:textId="77777777" w:rsidR="00450484" w:rsidRDefault="00450484" w:rsidP="00C02973">
      <w:pPr>
        <w:jc w:val="both"/>
      </w:pPr>
    </w:p>
    <w:p w14:paraId="32D7A6EB" w14:textId="79F7D326" w:rsidR="00450484" w:rsidRDefault="00450484" w:rsidP="00C02973">
      <w:pPr>
        <w:jc w:val="both"/>
      </w:pPr>
      <w:r>
        <w:t>Répartitions des APL par IRIS pour les généralistes en 2025.</w:t>
      </w:r>
    </w:p>
    <w:p w14:paraId="1F7F5C61" w14:textId="77777777" w:rsidR="00450484" w:rsidRDefault="00450484" w:rsidP="00C02973">
      <w:pPr>
        <w:jc w:val="both"/>
      </w:pPr>
    </w:p>
    <w:p w14:paraId="68B19A2E" w14:textId="2208871B" w:rsidR="00450484" w:rsidRDefault="00450484" w:rsidP="00C02973">
      <w:pPr>
        <w:jc w:val="both"/>
      </w:pPr>
      <w:r>
        <w:rPr>
          <w:noProof/>
        </w:rPr>
        <w:drawing>
          <wp:inline distT="0" distB="0" distL="0" distR="0" wp14:anchorId="3A251285" wp14:editId="0BBB0DAE">
            <wp:extent cx="5403215" cy="5340985"/>
            <wp:effectExtent l="0" t="0" r="6985" b="0"/>
            <wp:docPr id="11204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3215" cy="5340985"/>
                    </a:xfrm>
                    <a:prstGeom prst="rect">
                      <a:avLst/>
                    </a:prstGeom>
                    <a:noFill/>
                    <a:ln>
                      <a:noFill/>
                    </a:ln>
                  </pic:spPr>
                </pic:pic>
              </a:graphicData>
            </a:graphic>
          </wp:inline>
        </w:drawing>
      </w: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77777777" w:rsidR="005B2483" w:rsidRDefault="005B2483">
      <w:pPr>
        <w:jc w:val="both"/>
        <w:rPr>
          <w:kern w:val="0"/>
          <w14:ligatures w14:val="none"/>
        </w:rPr>
      </w:pPr>
      <w:r>
        <w:t>Les données utilisées proviennent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lastRenderedPageBreak/>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6"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proofErr w:type="gramStart"/>
      <w:r w:rsidRPr="00DF67E8">
        <w:rPr>
          <w:lang w:val="en-US"/>
        </w:rPr>
        <w:t>URL :</w:t>
      </w:r>
      <w:proofErr w:type="gramEnd"/>
      <w:r w:rsidRPr="00DF67E8">
        <w:rPr>
          <w:lang w:val="en-US"/>
        </w:rPr>
        <w:t xml:space="preserve"> </w:t>
      </w:r>
      <w:hyperlink r:id="rId7"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77777777" w:rsidR="005B2483" w:rsidRDefault="005B2483">
      <w:pPr>
        <w:jc w:val="both"/>
        <w:rPr>
          <w:kern w:val="0"/>
          <w14:ligatures w14:val="none"/>
        </w:rPr>
      </w:pPr>
      <w:r>
        <w:t>La Base Adresse Nationale regroupe toutes les adresses de France, avec leurs coordonnées GPS et le code INSEE de la commune.</w:t>
      </w:r>
    </w:p>
    <w:p w14:paraId="6903A337" w14:textId="348BE315" w:rsidR="00A96C48" w:rsidRPr="00A96C48" w:rsidRDefault="00A96C48" w:rsidP="00C02973">
      <w:pPr>
        <w:jc w:val="both"/>
        <w:rPr>
          <w:lang w:val="en-US"/>
        </w:rPr>
      </w:pPr>
      <w:proofErr w:type="gramStart"/>
      <w:r w:rsidRPr="00A96C48">
        <w:rPr>
          <w:lang w:val="en-US"/>
        </w:rPr>
        <w:t>URL :</w:t>
      </w:r>
      <w:proofErr w:type="gramEnd"/>
      <w:r w:rsidRPr="00A96C48">
        <w:rPr>
          <w:lang w:val="en-US"/>
        </w:rPr>
        <w:t xml:space="preserve"> </w:t>
      </w:r>
      <w:hyperlink r:id="rId8"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77777777" w:rsidR="005B2483" w:rsidRDefault="005B2483" w:rsidP="005B2483">
      <w:pPr>
        <w:pStyle w:val="Titre2"/>
        <w:rPr>
          <w:rFonts w:eastAsia="Times New Roman"/>
          <w:kern w:val="0"/>
          <w14:ligatures w14:val="none"/>
        </w:rPr>
      </w:pPr>
      <w:r>
        <w:rPr>
          <w:rFonts w:eastAsia="Times New Roman"/>
        </w:rPr>
        <w:t xml:space="preserve">2.4. </w:t>
      </w:r>
      <w:proofErr w:type="spellStart"/>
      <w:r>
        <w:rPr>
          <w:rFonts w:eastAsia="Times New Roman"/>
        </w:rPr>
        <w:t>OpenStreetMap</w:t>
      </w:r>
      <w:proofErr w:type="spellEnd"/>
      <w:r>
        <w:rPr>
          <w:rFonts w:eastAsia="Times New Roman"/>
        </w:rPr>
        <w:t xml:space="preserve"> – </w:t>
      </w:r>
      <w:proofErr w:type="spellStart"/>
      <w:r>
        <w:rPr>
          <w:rFonts w:eastAsia="Times New Roman"/>
        </w:rPr>
        <w:t>Nominatim</w:t>
      </w:r>
      <w:proofErr w:type="spellEnd"/>
    </w:p>
    <w:p w14:paraId="2B7C62B8" w14:textId="77777777" w:rsidR="002F1C1D" w:rsidRDefault="002F1C1D">
      <w:pPr>
        <w:jc w:val="both"/>
      </w:pPr>
    </w:p>
    <w:p w14:paraId="4B7371B8" w14:textId="0C6F78DD" w:rsidR="005B2483" w:rsidRDefault="005B2483">
      <w:pPr>
        <w:jc w:val="both"/>
        <w:rPr>
          <w:kern w:val="0"/>
          <w14:ligatures w14:val="none"/>
        </w:rPr>
      </w:pPr>
      <w:proofErr w:type="spellStart"/>
      <w:r>
        <w:t>Nominatim</w:t>
      </w:r>
      <w:proofErr w:type="spellEnd"/>
      <w:r>
        <w:t xml:space="preserve"> </w:t>
      </w:r>
      <w:r w:rsidR="002F1C1D">
        <w:t>d’</w:t>
      </w:r>
      <w:proofErr w:type="spellStart"/>
      <w:r>
        <w:t>OpenStreetMap</w:t>
      </w:r>
      <w:proofErr w:type="spellEnd"/>
      <w:r>
        <w:t xml:space="preserve"> permet de géocoder des adresses et de récupérer des coordonnées GPS à partir de données cartographiques.</w:t>
      </w:r>
    </w:p>
    <w:p w14:paraId="27336AE8" w14:textId="4E9DFBB0" w:rsidR="00A96C48" w:rsidRDefault="00A96C48" w:rsidP="00C02973">
      <w:pPr>
        <w:jc w:val="both"/>
        <w:rPr>
          <w:lang w:val="en-US"/>
        </w:rPr>
      </w:pPr>
      <w:proofErr w:type="gramStart"/>
      <w:r w:rsidRPr="00A96C48">
        <w:rPr>
          <w:lang w:val="en-US"/>
        </w:rPr>
        <w:t>URL :</w:t>
      </w:r>
      <w:proofErr w:type="gramEnd"/>
      <w:r w:rsidRPr="00A96C48">
        <w:rPr>
          <w:lang w:val="en-US"/>
        </w:rPr>
        <w:t xml:space="preserve"> </w:t>
      </w:r>
      <w:hyperlink r:id="rId9"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7777777" w:rsidR="005B2483" w:rsidRDefault="005B2483" w:rsidP="005B2483">
      <w:pPr>
        <w:pStyle w:val="Titre2"/>
        <w:rPr>
          <w:rFonts w:eastAsia="Times New Roman"/>
          <w:kern w:val="0"/>
          <w14:ligatures w14:val="none"/>
        </w:rPr>
      </w:pPr>
      <w:r>
        <w:rPr>
          <w:rFonts w:eastAsia="Times New Roman"/>
        </w:rPr>
        <w:t xml:space="preserve">2.5. Google </w:t>
      </w:r>
      <w:proofErr w:type="spellStart"/>
      <w:r>
        <w:rPr>
          <w:rFonts w:eastAsia="Times New Roman"/>
        </w:rPr>
        <w:t>Maps</w:t>
      </w:r>
      <w:proofErr w:type="spellEnd"/>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proofErr w:type="gramStart"/>
      <w:r w:rsidRPr="00A96C48">
        <w:rPr>
          <w:lang w:val="en-US"/>
        </w:rPr>
        <w:t>URL :</w:t>
      </w:r>
      <w:proofErr w:type="gramEnd"/>
      <w:r w:rsidRPr="00A96C48">
        <w:rPr>
          <w:lang w:val="en-US"/>
        </w:rPr>
        <w:t xml:space="preserve"> </w:t>
      </w:r>
      <w:hyperlink r:id="rId10"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proofErr w:type="spellStart"/>
      <w:r>
        <w:t>GraphHopper</w:t>
      </w:r>
      <w:proofErr w:type="spellEnd"/>
    </w:p>
    <w:p w14:paraId="22450737" w14:textId="77777777" w:rsidR="002F1C1D" w:rsidRDefault="002F1C1D">
      <w:pPr>
        <w:jc w:val="both"/>
      </w:pPr>
    </w:p>
    <w:p w14:paraId="242DDE01" w14:textId="7BEF3158" w:rsidR="005B2483" w:rsidRDefault="005B2483">
      <w:pPr>
        <w:jc w:val="both"/>
        <w:rPr>
          <w:kern w:val="0"/>
          <w14:ligatures w14:val="none"/>
        </w:rPr>
      </w:pPr>
      <w:r>
        <w:t xml:space="preserve">Fournit toutes les données vectorielles sur les routes et voies d’accès du monde entier, ainsi que les durées de trajet. Planificateur de trajet. Concurrent libre de Google </w:t>
      </w:r>
      <w:proofErr w:type="spellStart"/>
      <w:r>
        <w:t>Maps</w:t>
      </w:r>
      <w:proofErr w:type="spellEnd"/>
      <w:r>
        <w:t>.</w:t>
      </w:r>
    </w:p>
    <w:p w14:paraId="4A02B3B4" w14:textId="7374F3F0" w:rsidR="00565F14" w:rsidRPr="00594EEB" w:rsidRDefault="00565F14" w:rsidP="00C02973">
      <w:pPr>
        <w:jc w:val="both"/>
      </w:pPr>
      <w:r w:rsidRPr="00594EEB">
        <w:t xml:space="preserve">URL : </w:t>
      </w:r>
      <w:hyperlink r:id="rId11"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lastRenderedPageBreak/>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proofErr w:type="gramStart"/>
      <w:r w:rsidRPr="00565F14">
        <w:rPr>
          <w:lang w:val="en-US"/>
        </w:rPr>
        <w:t>URL :</w:t>
      </w:r>
      <w:proofErr w:type="gramEnd"/>
      <w:r w:rsidRPr="00565F14">
        <w:rPr>
          <w:lang w:val="en-US"/>
        </w:rPr>
        <w:t xml:space="preserve"> </w:t>
      </w:r>
      <w:hyperlink r:id="rId12"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3" w:history="1">
        <w:r w:rsidR="0065111E" w:rsidRPr="0065111E">
          <w:rPr>
            <w:rStyle w:val="Lienhypertexte"/>
            <w:lang w:val="en-US"/>
          </w:rPr>
          <w:t>https://www.assurance-maladie.ameli.fr/etudes-et-donnees/secteur-professionnels-sante-liberaux-departement</w:t>
        </w:r>
      </w:hyperlink>
    </w:p>
    <w:p w14:paraId="39849DD3" w14:textId="269D4352" w:rsidR="00565F14" w:rsidRDefault="00565F14" w:rsidP="00C02973">
      <w:pPr>
        <w:jc w:val="both"/>
      </w:pPr>
      <w:r>
        <w:t>Fréquence de m</w:t>
      </w:r>
      <w:r w:rsidRPr="00DF67E8">
        <w:t xml:space="preserve">ise à jour : </w:t>
      </w:r>
      <w:r w:rsidR="00C02973">
        <w:t>annuelle</w:t>
      </w:r>
      <w:r>
        <w:t>, données de 202</w:t>
      </w:r>
      <w:r w:rsidR="0065111E">
        <w:t>4</w:t>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14" w:history="1">
        <w:r w:rsidRPr="00700CA0">
          <w:rPr>
            <w:rStyle w:val="Lienhypertexte"/>
            <w:lang w:val="en-US"/>
          </w:rPr>
          <w:t>https://www.assurance-maladie.ameli.fr/etudes-et-donnees/open-damir-depenses-sante-interregimes</w:t>
        </w:r>
      </w:hyperlink>
    </w:p>
    <w:p w14:paraId="5935D09A" w14:textId="1D316726" w:rsidR="0065111E" w:rsidRDefault="0065111E" w:rsidP="00C02973">
      <w:pPr>
        <w:jc w:val="both"/>
      </w:pPr>
      <w:r>
        <w:t>Fréquence de m</w:t>
      </w:r>
      <w:r w:rsidRPr="00DF67E8">
        <w:t xml:space="preserve">ise à jour : </w:t>
      </w:r>
      <w:r w:rsidR="00C02973">
        <w:t>annuelle</w:t>
      </w:r>
      <w:r>
        <w:t>, données de 2025.</w:t>
      </w:r>
    </w:p>
    <w:p w14:paraId="614FBB73" w14:textId="77777777" w:rsidR="0065111E" w:rsidRDefault="0065111E" w:rsidP="00C02973">
      <w:pPr>
        <w:jc w:val="both"/>
      </w:pPr>
    </w:p>
    <w:p w14:paraId="66300BDC" w14:textId="1CEEB06D" w:rsidR="0065111E" w:rsidRDefault="0065111E" w:rsidP="00C02973">
      <w:pPr>
        <w:pStyle w:val="Titre2"/>
        <w:jc w:val="both"/>
      </w:pPr>
      <w:r>
        <w:t xml:space="preserve">INSEE - </w:t>
      </w:r>
      <w:proofErr w:type="spellStart"/>
      <w:r>
        <w:t>Filosofi</w:t>
      </w:r>
      <w:proofErr w:type="spellEnd"/>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proofErr w:type="gramStart"/>
      <w:r w:rsidRPr="0065111E">
        <w:rPr>
          <w:lang w:val="en-US"/>
        </w:rPr>
        <w:t>URL :</w:t>
      </w:r>
      <w:proofErr w:type="gramEnd"/>
      <w:r w:rsidRPr="0065111E">
        <w:rPr>
          <w:lang w:val="en-US"/>
        </w:rPr>
        <w:t xml:space="preserve"> </w:t>
      </w:r>
      <w:hyperlink r:id="rId15" w:history="1">
        <w:r w:rsidRPr="00700CA0">
          <w:rPr>
            <w:rStyle w:val="Lienhypertexte"/>
            <w:lang w:val="en-US"/>
          </w:rPr>
          <w:t>https://www.insee.fr/fr/statistiques/8229323</w:t>
        </w:r>
      </w:hyperlink>
    </w:p>
    <w:p w14:paraId="2E9DDC90" w14:textId="4977C21C" w:rsidR="0065111E" w:rsidRDefault="0065111E" w:rsidP="00C02973">
      <w:pPr>
        <w:jc w:val="both"/>
      </w:pPr>
      <w:r>
        <w:t>Fréquence de m</w:t>
      </w:r>
      <w:r w:rsidRPr="00DF67E8">
        <w:t xml:space="preserve">ise à jour : </w:t>
      </w:r>
      <w:r>
        <w:t>rare, données de 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A459DA3" w14:textId="12041C5E" w:rsidR="0065111E" w:rsidRDefault="0065111E" w:rsidP="00C02973">
      <w:pPr>
        <w:jc w:val="both"/>
        <w:rPr>
          <w:lang w:val="en-US"/>
        </w:rPr>
      </w:pPr>
      <w:proofErr w:type="gramStart"/>
      <w:r w:rsidRPr="0065111E">
        <w:rPr>
          <w:lang w:val="en-US"/>
        </w:rPr>
        <w:t>URL :</w:t>
      </w:r>
      <w:proofErr w:type="gramEnd"/>
      <w:r w:rsidRPr="0065111E">
        <w:rPr>
          <w:lang w:val="en-US"/>
        </w:rPr>
        <w:t xml:space="preserve"> </w:t>
      </w:r>
      <w:hyperlink r:id="rId16" w:history="1">
        <w:r w:rsidRPr="00700CA0">
          <w:rPr>
            <w:rStyle w:val="Lienhypertexte"/>
            <w:lang w:val="en-US"/>
          </w:rPr>
          <w:t>https://www.insee.fr/fr/statistiques/6456153</w:t>
        </w:r>
      </w:hyperlink>
    </w:p>
    <w:p w14:paraId="6BBD5AD7" w14:textId="73B86265" w:rsidR="0065111E" w:rsidRDefault="0065111E" w:rsidP="00C02973">
      <w:pPr>
        <w:jc w:val="both"/>
      </w:pPr>
      <w:r>
        <w:t>Fréquence de m</w:t>
      </w:r>
      <w:r w:rsidRPr="00DF67E8">
        <w:t xml:space="preserve">ise à jour : </w:t>
      </w:r>
      <w:r>
        <w:t>rare, données de 2019.</w:t>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 xml:space="preserve">Code officiel géographique (COG). L’Insee met à disposition des fichiers relatifs aux communes, cantons, arrondissements, collectivités territoriales, départements, régions, ainsi qu’aux pays et </w:t>
      </w:r>
      <w:r>
        <w:lastRenderedPageBreak/>
        <w:t>territoires étrangers. Cette base permet notamment de suivre les changements et fusions de codes Insee des communes.</w:t>
      </w:r>
    </w:p>
    <w:p w14:paraId="4DBE0365" w14:textId="4C463C51" w:rsidR="00023B48" w:rsidRDefault="00023B48" w:rsidP="00C02973">
      <w:pPr>
        <w:jc w:val="both"/>
        <w:rPr>
          <w:lang w:val="en-US"/>
        </w:rPr>
      </w:pPr>
      <w:proofErr w:type="gramStart"/>
      <w:r w:rsidRPr="0065111E">
        <w:rPr>
          <w:lang w:val="en-US"/>
        </w:rPr>
        <w:t>URL :</w:t>
      </w:r>
      <w:proofErr w:type="gramEnd"/>
      <w:r w:rsidRPr="0065111E">
        <w:rPr>
          <w:lang w:val="en-US"/>
        </w:rPr>
        <w:t xml:space="preserve"> </w:t>
      </w:r>
      <w:hyperlink r:id="rId17"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proofErr w:type="spellStart"/>
      <w:r>
        <w:t>OpenDataSoft</w:t>
      </w:r>
      <w:proofErr w:type="spellEnd"/>
      <w:r>
        <w:t xml:space="preserve">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proofErr w:type="gramStart"/>
      <w:r w:rsidRPr="001E2711">
        <w:rPr>
          <w:lang w:val="en-US"/>
        </w:rPr>
        <w:t>URL :</w:t>
      </w:r>
      <w:proofErr w:type="gramEnd"/>
      <w:r w:rsidRPr="001E2711">
        <w:rPr>
          <w:lang w:val="en-US"/>
        </w:rPr>
        <w:t xml:space="preserve"> </w:t>
      </w:r>
      <w:hyperlink r:id="rId18"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77777777" w:rsidR="005B2483" w:rsidRDefault="005B2483" w:rsidP="005B2483">
      <w:pPr>
        <w:pStyle w:val="Titre2"/>
        <w:rPr>
          <w:rFonts w:eastAsia="Times New Roman"/>
          <w:kern w:val="0"/>
          <w14:ligatures w14:val="none"/>
        </w:rPr>
      </w:pPr>
      <w:r>
        <w:rPr>
          <w:rFonts w:eastAsia="Times New Roman"/>
        </w:rPr>
        <w:t>2.14. 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19"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462702E1" w:rsidR="00023B48" w:rsidRDefault="00023B48" w:rsidP="00C02973">
      <w:pPr>
        <w:pStyle w:val="Titre1"/>
        <w:spacing w:after="0"/>
        <w:jc w:val="both"/>
      </w:pPr>
      <w:r>
        <w:t>Méthodologie</w:t>
      </w:r>
    </w:p>
    <w:p w14:paraId="27D3F59A" w14:textId="77777777" w:rsidR="00C02973" w:rsidRPr="00C02973" w:rsidRDefault="00C02973" w:rsidP="00C02973">
      <w:pPr>
        <w:jc w:val="both"/>
      </w:pPr>
    </w:p>
    <w:p w14:paraId="11293F41" w14:textId="77777777" w:rsidR="005B2483" w:rsidRDefault="005B2483" w:rsidP="002F1C1D">
      <w:pPr>
        <w:pStyle w:val="Titre2"/>
        <w:numPr>
          <w:ilvl w:val="0"/>
          <w:numId w:val="0"/>
        </w:numPr>
        <w:ind w:left="431" w:hanging="431"/>
        <w:rPr>
          <w:rFonts w:eastAsia="Times New Roman"/>
          <w:kern w:val="0"/>
          <w14:ligatures w14:val="none"/>
        </w:rPr>
      </w:pPr>
      <w:r>
        <w:rPr>
          <w:rFonts w:eastAsia="Times New Roman"/>
        </w:rPr>
        <w:t>3.1. Traitement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361DD109" w14:textId="77777777" w:rsidR="005B2483" w:rsidRDefault="005B2483">
      <w:pPr>
        <w:rPr>
          <w:kern w:val="0"/>
          <w14:ligatures w14:val="none"/>
        </w:rPr>
      </w:pPr>
      <w:r>
        <w:t>La base de données des PS de l’ANS est confrontée à la base de données AMELI, par spécialité, afin de vérifier la pertinence des données.</w:t>
      </w:r>
    </w:p>
    <w:p w14:paraId="017C791D" w14:textId="77777777" w:rsidR="005B2483" w:rsidRDefault="005B2483">
      <w:pPr>
        <w:rPr>
          <w:kern w:val="0"/>
          <w14:ligatures w14:val="none"/>
        </w:rPr>
      </w:pPr>
      <w:r>
        <w:t>AMELI ne recense que les professions libérales.</w:t>
      </w:r>
    </w:p>
    <w:p w14:paraId="44478889" w14:textId="77777777" w:rsidR="0052269E" w:rsidRDefault="0052269E" w:rsidP="0052269E">
      <w:r>
        <w:t>ANS est donc filtré par mode d’exercice libéral (</w:t>
      </w:r>
      <w:proofErr w:type="spellStart"/>
      <w:r w:rsidRPr="006316F9">
        <w:rPr>
          <w:rFonts w:ascii="Courier New" w:hAnsi="Courier New" w:cs="Courier New"/>
        </w:rPr>
        <w:t>code_mode_exercice</w:t>
      </w:r>
      <w:proofErr w:type="spellEnd"/>
      <w:r w:rsidRPr="006316F9">
        <w:rPr>
          <w:rFonts w:ascii="Courier New" w:hAnsi="Courier New" w:cs="Courier New"/>
        </w:rPr>
        <w:t xml:space="preserve"> == ‘L’</w:t>
      </w:r>
      <w:r>
        <w:t>) pour le test de cohérence.</w:t>
      </w:r>
    </w:p>
    <w:p w14:paraId="52914040" w14:textId="77777777" w:rsidR="005B2483" w:rsidRDefault="005B2483">
      <w:pPr>
        <w:rPr>
          <w:kern w:val="0"/>
          <w14:ligatures w14:val="none"/>
        </w:rPr>
      </w:pPr>
      <w:r>
        <w:t>Seuls les PS de l’ANS avec une adresse renseignée sont récupérés.</w:t>
      </w:r>
    </w:p>
    <w:p w14:paraId="074DCD0F" w14:textId="78561E3C" w:rsidR="0052269E" w:rsidRDefault="0052269E" w:rsidP="0052269E">
      <w:r>
        <w:t>La médiane des différences entre ANS et AMELI est d’environ 1</w:t>
      </w:r>
      <w:r w:rsidR="00474924">
        <w:t>.5</w:t>
      </w:r>
      <w:r>
        <w:t>%.</w:t>
      </w:r>
    </w:p>
    <w:p w14:paraId="4EC07165" w14:textId="24096DC9" w:rsidR="0052269E" w:rsidRDefault="0052269E" w:rsidP="0052269E">
      <w:r>
        <w:t>Les spécialités dont l’écart est supérieur à 5% ne sont pas retenues.</w:t>
      </w:r>
    </w:p>
    <w:p w14:paraId="47CB0B54" w14:textId="77777777" w:rsidR="0052269E" w:rsidRDefault="0052269E" w:rsidP="0052269E"/>
    <w:p w14:paraId="537E74F9" w14:textId="77777777" w:rsidR="0052269E" w:rsidRDefault="0052269E" w:rsidP="0052269E">
      <w:r>
        <w:t>Spécialités de médecine retenues :</w:t>
      </w:r>
    </w:p>
    <w:p w14:paraId="355A5E08" w14:textId="77777777" w:rsidR="0052269E" w:rsidRDefault="0052269E" w:rsidP="0052269E">
      <w:pPr>
        <w:pStyle w:val="Paragraphedeliste"/>
        <w:numPr>
          <w:ilvl w:val="0"/>
          <w:numId w:val="24"/>
        </w:numPr>
      </w:pPr>
      <w:r>
        <w:t>Psychiatre</w:t>
      </w:r>
    </w:p>
    <w:p w14:paraId="66D6301F" w14:textId="77777777" w:rsidR="0052269E" w:rsidRDefault="0052269E" w:rsidP="0052269E">
      <w:pPr>
        <w:pStyle w:val="Paragraphedeliste"/>
        <w:numPr>
          <w:ilvl w:val="0"/>
          <w:numId w:val="24"/>
        </w:numPr>
      </w:pPr>
      <w:r>
        <w:lastRenderedPageBreak/>
        <w:t>Anesthésiste</w:t>
      </w:r>
    </w:p>
    <w:p w14:paraId="4200FF96" w14:textId="77777777" w:rsidR="0052269E" w:rsidRDefault="0052269E" w:rsidP="0052269E">
      <w:pPr>
        <w:pStyle w:val="Paragraphedeliste"/>
        <w:numPr>
          <w:ilvl w:val="0"/>
          <w:numId w:val="24"/>
        </w:numPr>
      </w:pPr>
      <w:r>
        <w:t>Dermatologue</w:t>
      </w:r>
    </w:p>
    <w:p w14:paraId="3B59EDAB" w14:textId="77777777" w:rsidR="0052269E" w:rsidRDefault="0052269E" w:rsidP="0052269E">
      <w:pPr>
        <w:pStyle w:val="Paragraphedeliste"/>
        <w:numPr>
          <w:ilvl w:val="0"/>
          <w:numId w:val="24"/>
        </w:numPr>
      </w:pPr>
      <w:r>
        <w:t>Gastro-entérologue</w:t>
      </w:r>
    </w:p>
    <w:p w14:paraId="03FF7A3D" w14:textId="77777777" w:rsidR="0052269E" w:rsidRDefault="0052269E" w:rsidP="0052269E">
      <w:pPr>
        <w:pStyle w:val="Paragraphedeliste"/>
        <w:numPr>
          <w:ilvl w:val="0"/>
          <w:numId w:val="24"/>
        </w:numPr>
      </w:pPr>
      <w:r>
        <w:t>Gynécologue</w:t>
      </w:r>
    </w:p>
    <w:p w14:paraId="7B0123B7" w14:textId="77777777" w:rsidR="0052269E" w:rsidRDefault="0052269E" w:rsidP="0052269E">
      <w:pPr>
        <w:pStyle w:val="Paragraphedeliste"/>
        <w:numPr>
          <w:ilvl w:val="0"/>
          <w:numId w:val="24"/>
        </w:numPr>
      </w:pPr>
      <w:r>
        <w:t>Ophtalmologue</w:t>
      </w:r>
    </w:p>
    <w:p w14:paraId="75C40E1A" w14:textId="77777777" w:rsidR="0052269E" w:rsidRDefault="0052269E" w:rsidP="0052269E">
      <w:pPr>
        <w:pStyle w:val="Paragraphedeliste"/>
        <w:numPr>
          <w:ilvl w:val="0"/>
          <w:numId w:val="24"/>
        </w:numPr>
      </w:pPr>
      <w:r>
        <w:t>Pédiatre</w:t>
      </w:r>
    </w:p>
    <w:p w14:paraId="7D5DE790" w14:textId="77777777" w:rsidR="0052269E" w:rsidRPr="006316F9" w:rsidRDefault="0052269E" w:rsidP="0052269E">
      <w:pPr>
        <w:pStyle w:val="Paragraphedeliste"/>
        <w:numPr>
          <w:ilvl w:val="0"/>
          <w:numId w:val="24"/>
        </w:numPr>
      </w:pPr>
      <w:r w:rsidRPr="006316F9">
        <w:t>Radiologue</w:t>
      </w:r>
    </w:p>
    <w:p w14:paraId="168983B7" w14:textId="77777777" w:rsidR="0052269E" w:rsidRPr="006316F9" w:rsidRDefault="0052269E" w:rsidP="0052269E">
      <w:pPr>
        <w:pStyle w:val="Paragraphedeliste"/>
        <w:numPr>
          <w:ilvl w:val="0"/>
          <w:numId w:val="24"/>
        </w:numPr>
      </w:pPr>
      <w:r w:rsidRPr="006316F9">
        <w:t>Généraliste</w:t>
      </w:r>
    </w:p>
    <w:p w14:paraId="348EB575" w14:textId="77777777" w:rsidR="0052269E" w:rsidRPr="006316F9" w:rsidRDefault="0052269E" w:rsidP="0052269E">
      <w:pPr>
        <w:pStyle w:val="Paragraphedeliste"/>
        <w:numPr>
          <w:ilvl w:val="0"/>
          <w:numId w:val="24"/>
        </w:numPr>
      </w:pPr>
      <w:r w:rsidRPr="006316F9">
        <w:t>Cardiologue</w:t>
      </w:r>
    </w:p>
    <w:p w14:paraId="61D42943" w14:textId="77777777" w:rsidR="0052269E" w:rsidRDefault="0052269E" w:rsidP="0052269E">
      <w:pPr>
        <w:pStyle w:val="Paragraphedeliste"/>
        <w:numPr>
          <w:ilvl w:val="0"/>
          <w:numId w:val="24"/>
        </w:numPr>
      </w:pPr>
      <w:r w:rsidRPr="006316F9">
        <w:t>Chiru</w:t>
      </w:r>
      <w:r>
        <w:t>r</w:t>
      </w:r>
      <w:r w:rsidRPr="006316F9">
        <w:t>gien</w:t>
      </w:r>
    </w:p>
    <w:p w14:paraId="233FCE6D" w14:textId="77777777" w:rsidR="0052269E" w:rsidRPr="006316F9" w:rsidRDefault="0052269E" w:rsidP="0052269E">
      <w:pPr>
        <w:pStyle w:val="Paragraphedeliste"/>
        <w:numPr>
          <w:ilvl w:val="0"/>
          <w:numId w:val="24"/>
        </w:numPr>
      </w:pPr>
      <w:r w:rsidRPr="006316F9">
        <w:t>Endocrinologue</w:t>
      </w:r>
    </w:p>
    <w:p w14:paraId="61DEF254" w14:textId="77777777" w:rsidR="0052269E" w:rsidRPr="006316F9" w:rsidRDefault="0052269E" w:rsidP="0052269E">
      <w:pPr>
        <w:pStyle w:val="Paragraphedeliste"/>
        <w:numPr>
          <w:ilvl w:val="0"/>
          <w:numId w:val="24"/>
        </w:numPr>
      </w:pPr>
      <w:r w:rsidRPr="006316F9">
        <w:t>Neurologue</w:t>
      </w:r>
    </w:p>
    <w:p w14:paraId="41036C56" w14:textId="77777777" w:rsidR="0052269E" w:rsidRPr="006316F9" w:rsidRDefault="0052269E" w:rsidP="0052269E">
      <w:pPr>
        <w:pStyle w:val="Paragraphedeliste"/>
        <w:numPr>
          <w:ilvl w:val="0"/>
          <w:numId w:val="24"/>
        </w:numPr>
      </w:pPr>
      <w:r w:rsidRPr="006316F9">
        <w:t>Oto-rhino-laryngologiste</w:t>
      </w:r>
    </w:p>
    <w:p w14:paraId="3B6007B1" w14:textId="77777777" w:rsidR="0052269E" w:rsidRPr="006316F9" w:rsidRDefault="0052269E" w:rsidP="0052269E">
      <w:pPr>
        <w:pStyle w:val="Paragraphedeliste"/>
        <w:numPr>
          <w:ilvl w:val="0"/>
          <w:numId w:val="24"/>
        </w:numPr>
      </w:pPr>
      <w:r w:rsidRPr="006316F9">
        <w:t>Pneumologue</w:t>
      </w:r>
    </w:p>
    <w:p w14:paraId="6E13F314" w14:textId="77777777" w:rsidR="0052269E" w:rsidRPr="006316F9" w:rsidRDefault="0052269E" w:rsidP="0052269E">
      <w:pPr>
        <w:pStyle w:val="Paragraphedeliste"/>
        <w:numPr>
          <w:ilvl w:val="0"/>
          <w:numId w:val="24"/>
        </w:numPr>
      </w:pPr>
      <w:r w:rsidRPr="006316F9">
        <w:t>Rhumatologue</w:t>
      </w:r>
    </w:p>
    <w:p w14:paraId="0E61480B" w14:textId="77777777" w:rsidR="0052269E" w:rsidRDefault="0052269E" w:rsidP="0052269E"/>
    <w:p w14:paraId="4515988D" w14:textId="77777777" w:rsidR="0052269E" w:rsidRDefault="0052269E" w:rsidP="0052269E">
      <w:r>
        <w:t>Spécialités hors médecine retenues :</w:t>
      </w:r>
    </w:p>
    <w:p w14:paraId="688A28CB" w14:textId="77777777" w:rsidR="0052269E" w:rsidRPr="006316F9" w:rsidRDefault="0052269E" w:rsidP="0052269E">
      <w:pPr>
        <w:pStyle w:val="Paragraphedeliste"/>
        <w:numPr>
          <w:ilvl w:val="0"/>
          <w:numId w:val="25"/>
        </w:numPr>
      </w:pPr>
      <w:r w:rsidRPr="006316F9">
        <w:t>Infirmier</w:t>
      </w:r>
    </w:p>
    <w:p w14:paraId="174BF034" w14:textId="77777777" w:rsidR="0052269E" w:rsidRPr="006316F9" w:rsidRDefault="0052269E" w:rsidP="0052269E">
      <w:pPr>
        <w:pStyle w:val="Paragraphedeliste"/>
        <w:numPr>
          <w:ilvl w:val="0"/>
          <w:numId w:val="25"/>
        </w:numPr>
      </w:pPr>
      <w:r w:rsidRPr="006316F9">
        <w:t>Sage-femme</w:t>
      </w:r>
    </w:p>
    <w:p w14:paraId="574AC96A" w14:textId="77777777" w:rsidR="0052269E" w:rsidRDefault="0052269E" w:rsidP="0052269E">
      <w:pPr>
        <w:pStyle w:val="Paragraphedeliste"/>
        <w:numPr>
          <w:ilvl w:val="0"/>
          <w:numId w:val="25"/>
        </w:numPr>
      </w:pPr>
      <w:r w:rsidRPr="006316F9">
        <w:t>Masseur-Kinésithérapeut</w:t>
      </w:r>
      <w:r>
        <w:t>e</w:t>
      </w:r>
    </w:p>
    <w:p w14:paraId="6B1DCF22" w14:textId="77777777" w:rsidR="0052269E" w:rsidRPr="006316F9" w:rsidRDefault="0052269E" w:rsidP="0052269E">
      <w:pPr>
        <w:pStyle w:val="Paragraphedeliste"/>
        <w:numPr>
          <w:ilvl w:val="0"/>
          <w:numId w:val="25"/>
        </w:numPr>
      </w:pPr>
      <w:r w:rsidRPr="006316F9">
        <w:t>Pédicure-podologue</w:t>
      </w:r>
    </w:p>
    <w:p w14:paraId="71A02D35" w14:textId="77777777" w:rsidR="0052269E" w:rsidRPr="006316F9" w:rsidRDefault="0052269E" w:rsidP="0052269E">
      <w:pPr>
        <w:pStyle w:val="Paragraphedeliste"/>
        <w:numPr>
          <w:ilvl w:val="0"/>
          <w:numId w:val="25"/>
        </w:numPr>
      </w:pPr>
      <w:r w:rsidRPr="006316F9">
        <w:t>Orthophoniste</w:t>
      </w:r>
    </w:p>
    <w:p w14:paraId="28F32CC9" w14:textId="078C0647" w:rsidR="0052269E" w:rsidRDefault="0052269E" w:rsidP="0052269E">
      <w:pPr>
        <w:pStyle w:val="Paragraphedeliste"/>
        <w:numPr>
          <w:ilvl w:val="0"/>
          <w:numId w:val="25"/>
        </w:numPr>
      </w:pPr>
      <w:proofErr w:type="spellStart"/>
      <w:r w:rsidRPr="006316F9">
        <w:t>Chirurgien-dent</w:t>
      </w:r>
      <w:r w:rsidR="00E82CC0">
        <w:t>istes</w:t>
      </w:r>
      <w:proofErr w:type="spellEnd"/>
    </w:p>
    <w:p w14:paraId="0C8FA86A" w14:textId="77777777" w:rsidR="00C02973" w:rsidRDefault="00C02973" w:rsidP="00C02973">
      <w:pPr>
        <w:jc w:val="both"/>
      </w:pPr>
    </w:p>
    <w:p w14:paraId="7803ED04" w14:textId="7043D9EB" w:rsidR="00C02973" w:rsidRDefault="00C02973" w:rsidP="00C02973">
      <w:pPr>
        <w:pStyle w:val="Titre2"/>
        <w:jc w:val="both"/>
      </w:pPr>
      <w:r>
        <w:t>Traitement des coordonnées GPS des PS</w:t>
      </w:r>
    </w:p>
    <w:p w14:paraId="0EC488EE" w14:textId="77777777" w:rsidR="0052269E" w:rsidRPr="0052269E" w:rsidRDefault="0052269E" w:rsidP="0052269E"/>
    <w:p w14:paraId="42AABF87" w14:textId="77777777" w:rsidR="005B2483" w:rsidRDefault="005B2483">
      <w:pPr>
        <w:rPr>
          <w:kern w:val="0"/>
          <w14:ligatures w14:val="none"/>
        </w:rPr>
      </w:pPr>
      <w:r>
        <w:t>Pour récupérer les coordonnées GPS des PS, nous mobilisons quatre méthodes :</w:t>
      </w:r>
    </w:p>
    <w:p w14:paraId="6C8A2263" w14:textId="0A842053" w:rsidR="00C02973" w:rsidRDefault="00C02973" w:rsidP="00C02973">
      <w:pPr>
        <w:pStyle w:val="Paragraphedeliste"/>
        <w:numPr>
          <w:ilvl w:val="0"/>
          <w:numId w:val="22"/>
        </w:numPr>
      </w:pPr>
      <w:r>
        <w:t>Les établissements</w:t>
      </w:r>
    </w:p>
    <w:p w14:paraId="5C2EE526" w14:textId="0B1BE095" w:rsidR="00C02973" w:rsidRDefault="00C02973" w:rsidP="00C02973">
      <w:pPr>
        <w:pStyle w:val="Paragraphedeliste"/>
        <w:numPr>
          <w:ilvl w:val="0"/>
          <w:numId w:val="22"/>
        </w:numPr>
      </w:pPr>
      <w:r>
        <w:t>BAN</w:t>
      </w:r>
    </w:p>
    <w:p w14:paraId="171937C2" w14:textId="37849A1B" w:rsidR="00C02973" w:rsidRDefault="00C02973" w:rsidP="00C02973">
      <w:pPr>
        <w:pStyle w:val="Paragraphedeliste"/>
        <w:numPr>
          <w:ilvl w:val="0"/>
          <w:numId w:val="22"/>
        </w:numPr>
      </w:pPr>
      <w:proofErr w:type="spellStart"/>
      <w:r>
        <w:t>Nominatim</w:t>
      </w:r>
      <w:proofErr w:type="spellEnd"/>
    </w:p>
    <w:p w14:paraId="20699B27" w14:textId="77777777" w:rsidR="005B2483" w:rsidRDefault="005B2483" w:rsidP="005B2483">
      <w:pPr>
        <w:pStyle w:val="Paragraphedeliste"/>
        <w:numPr>
          <w:ilvl w:val="0"/>
          <w:numId w:val="22"/>
        </w:numPr>
        <w:spacing w:line="256" w:lineRule="auto"/>
        <w:rPr>
          <w:rFonts w:eastAsia="Times New Roman"/>
          <w:kern w:val="0"/>
          <w14:ligatures w14:val="none"/>
        </w:rPr>
      </w:pPr>
      <w:r>
        <w:rPr>
          <w:rFonts w:eastAsia="Times New Roman"/>
        </w:rPr>
        <w:t xml:space="preserve">Google </w:t>
      </w:r>
      <w:proofErr w:type="spellStart"/>
      <w:r>
        <w:rPr>
          <w:rFonts w:eastAsia="Times New Roman"/>
        </w:rPr>
        <w:t>Maps</w:t>
      </w:r>
      <w:proofErr w:type="spellEnd"/>
    </w:p>
    <w:p w14:paraId="30C27AB5" w14:textId="77777777" w:rsidR="0052269E" w:rsidRDefault="0052269E" w:rsidP="0052269E"/>
    <w:p w14:paraId="48D9927A" w14:textId="77777777" w:rsidR="005B2483" w:rsidRDefault="005B2483">
      <w:pPr>
        <w:rPr>
          <w:kern w:val="0"/>
          <w14:ligatures w14:val="none"/>
        </w:rPr>
      </w:pPr>
      <w:r>
        <w:t>À la suite de cette étape, tous les PS avec une adresse sont associés à une coordonnée GPS.</w:t>
      </w:r>
    </w:p>
    <w:p w14:paraId="54FC1AB1" w14:textId="77777777" w:rsidR="0052269E" w:rsidRPr="0052269E" w:rsidRDefault="0052269E" w:rsidP="0052269E"/>
    <w:p w14:paraId="3934669B" w14:textId="79E874E5" w:rsidR="00F16709" w:rsidRDefault="00C02973" w:rsidP="00C02973">
      <w:r>
        <w:t>Si l’adresse des PS est liée à un établissement de santé, nous récupérons alors les coordonnées GPS de la base Etablissement</w:t>
      </w:r>
      <w:r w:rsidR="00F16709">
        <w:t>.</w:t>
      </w:r>
    </w:p>
    <w:p w14:paraId="04BD674F" w14:textId="77777777" w:rsidR="00F16709" w:rsidRDefault="00F16709" w:rsidP="00C02973"/>
    <w:p w14:paraId="6133D2A9" w14:textId="77777777" w:rsidR="005B2483" w:rsidRDefault="005B2483">
      <w:pPr>
        <w:jc w:val="both"/>
        <w:rPr>
          <w:kern w:val="0"/>
          <w14:ligatures w14:val="none"/>
        </w:rPr>
      </w:pPr>
      <w:r>
        <w:t xml:space="preserve">Nous mettons en correspondance l’adresse des PS avec la Base Adresse Nationale (BAN). Si l’adresse est normalisée, la correspondance est directe. Dans le cas contraire, nous utilisons un modèle de rapprochement par motifs (pattern </w:t>
      </w:r>
      <w:proofErr w:type="spellStart"/>
      <w:r>
        <w:t>matching</w:t>
      </w:r>
      <w:proofErr w:type="spellEnd"/>
      <w:r>
        <w:t>) afin d’identifier l’adresse BAN la plus proche. Les coordonnées GPS sont ensuite récupérées.</w:t>
      </w:r>
    </w:p>
    <w:p w14:paraId="42388835" w14:textId="77777777" w:rsidR="005B2483" w:rsidRDefault="005B2483">
      <w:pPr>
        <w:jc w:val="both"/>
        <w:rPr>
          <w:kern w:val="0"/>
          <w14:ligatures w14:val="none"/>
        </w:rPr>
      </w:pPr>
      <w:r>
        <w:t>Nous mobilisons également une base de correspondance des CEDEX afin de retrouver l’adresse associée à un code CEDEX.</w:t>
      </w:r>
    </w:p>
    <w:p w14:paraId="0535C834" w14:textId="77777777" w:rsidR="00D81E3E" w:rsidRDefault="00D81E3E" w:rsidP="00D81E3E">
      <w:pPr>
        <w:jc w:val="both"/>
      </w:pPr>
    </w:p>
    <w:p w14:paraId="2B2CDDE6" w14:textId="77777777" w:rsidR="005B2483" w:rsidRDefault="005B2483">
      <w:pPr>
        <w:jc w:val="both"/>
        <w:rPr>
          <w:kern w:val="0"/>
          <w14:ligatures w14:val="none"/>
        </w:rPr>
      </w:pPr>
      <w:r>
        <w:lastRenderedPageBreak/>
        <w:t xml:space="preserve">Pour ce rapprochement, nous utilisons l’algorithme Gestalt ainsi qu’un modèle de machine </w:t>
      </w:r>
      <w:proofErr w:type="spellStart"/>
      <w:r>
        <w:t>learning</w:t>
      </w:r>
      <w:proofErr w:type="spellEnd"/>
      <w:r>
        <w:t xml:space="preserve"> développé en interne, permettant d’identifier les adresses les plus similaires dans environ 90 % des cas.</w:t>
      </w:r>
    </w:p>
    <w:p w14:paraId="36698929" w14:textId="77777777" w:rsidR="0052269E" w:rsidRPr="0052269E" w:rsidRDefault="0052269E" w:rsidP="0052269E"/>
    <w:p w14:paraId="278FF702" w14:textId="336917D2" w:rsidR="005B2483" w:rsidRDefault="005B2483">
      <w:pPr>
        <w:jc w:val="both"/>
        <w:rPr>
          <w:kern w:val="0"/>
          <w14:ligatures w14:val="none"/>
        </w:rPr>
      </w:pPr>
      <w:r>
        <w:t xml:space="preserve">En cas d’échec des méthodes précédentes, </w:t>
      </w:r>
      <w:r w:rsidR="002F1C1D">
        <w:t>la base</w:t>
      </w:r>
      <w:r>
        <w:t xml:space="preserve"> </w:t>
      </w:r>
      <w:proofErr w:type="spellStart"/>
      <w:r>
        <w:t>Nominatim</w:t>
      </w:r>
      <w:proofErr w:type="spellEnd"/>
      <w:r>
        <w:t xml:space="preserve"> d’</w:t>
      </w:r>
      <w:proofErr w:type="spellStart"/>
      <w:r>
        <w:t>OpenStreetMap</w:t>
      </w:r>
      <w:proofErr w:type="spellEnd"/>
      <w:r>
        <w:t xml:space="preserve"> est </w:t>
      </w:r>
      <w:r w:rsidR="002F1C1D">
        <w:t>requêté</w:t>
      </w:r>
      <w:r>
        <w:t xml:space="preserve"> avec l’adresse afin de récupérer les coordonnées GPS.</w:t>
      </w:r>
    </w:p>
    <w:p w14:paraId="0D2426AD" w14:textId="77777777" w:rsidR="001F0C3C" w:rsidRDefault="001F0C3C" w:rsidP="001F0C3C">
      <w:pPr>
        <w:jc w:val="both"/>
      </w:pPr>
    </w:p>
    <w:p w14:paraId="05CD3B48" w14:textId="77777777" w:rsidR="005B2483" w:rsidRDefault="005B2483">
      <w:pPr>
        <w:jc w:val="both"/>
        <w:rPr>
          <w:kern w:val="0"/>
          <w14:ligatures w14:val="none"/>
        </w:rPr>
      </w:pPr>
      <w:r>
        <w:t xml:space="preserve">Les rares échecs résiduels sont traités manuellement à l’aide de Google </w:t>
      </w:r>
      <w:proofErr w:type="spellStart"/>
      <w:r>
        <w:t>Maps</w:t>
      </w:r>
      <w:proofErr w:type="spellEnd"/>
      <w:r>
        <w:t>.</w:t>
      </w:r>
    </w:p>
    <w:p w14:paraId="2CBE4752" w14:textId="77777777" w:rsidR="00F16709" w:rsidRDefault="00F16709" w:rsidP="00F16709"/>
    <w:p w14:paraId="42B10F04" w14:textId="31F35661" w:rsidR="00F16709" w:rsidRDefault="00F16709" w:rsidP="00F16709">
      <w:pPr>
        <w:pStyle w:val="Titre2"/>
      </w:pPr>
      <w:proofErr w:type="spellStart"/>
      <w:r>
        <w:t>GeoIris</w:t>
      </w:r>
      <w:proofErr w:type="spellEnd"/>
    </w:p>
    <w:p w14:paraId="19D97699" w14:textId="77777777" w:rsidR="0052269E" w:rsidRPr="0052269E" w:rsidRDefault="0052269E" w:rsidP="0052269E"/>
    <w:p w14:paraId="0A3B6585" w14:textId="243AB4F7" w:rsidR="005B2483" w:rsidRDefault="005B2483">
      <w:pPr>
        <w:jc w:val="both"/>
        <w:rPr>
          <w:kern w:val="0"/>
          <w14:ligatures w14:val="none"/>
        </w:rPr>
      </w:pPr>
      <w:r>
        <w:t xml:space="preserve">Nous avons développé le programme </w:t>
      </w:r>
      <w:proofErr w:type="spellStart"/>
      <w:r>
        <w:t>GeoIris</w:t>
      </w:r>
      <w:proofErr w:type="spellEnd"/>
      <w:r>
        <w:t xml:space="preserve">, qui permet, à partir des données « INSEE &amp; IGN – Contours IRIS » et d’une coordonnée GPS, d’identifier l’IRIS correspondant au PS. La marge d’erreur est de 10 mètres. </w:t>
      </w:r>
      <w:proofErr w:type="spellStart"/>
      <w:r>
        <w:t>GeoIris</w:t>
      </w:r>
      <w:proofErr w:type="spellEnd"/>
      <w:r>
        <w:t xml:space="preserve"> repose sur des calculs polygonaux implémentés avec </w:t>
      </w:r>
      <w:proofErr w:type="spellStart"/>
      <w:r>
        <w:t>GeoPandas</w:t>
      </w:r>
      <w:proofErr w:type="spellEnd"/>
      <w:r w:rsidR="003A4CB0">
        <w:t xml:space="preserve"> </w:t>
      </w:r>
      <w:r>
        <w:t>(</w:t>
      </w:r>
      <w:proofErr w:type="spellStart"/>
      <w:r>
        <w:t>GeoDataFrame</w:t>
      </w:r>
      <w:proofErr w:type="spellEnd"/>
      <w:r>
        <w:t xml:space="preserve">) : </w:t>
      </w:r>
      <w:hyperlink r:id="rId20" w:history="1">
        <w:r>
          <w:rPr>
            <w:rStyle w:val="Lienhypertexte"/>
          </w:rPr>
          <w:t>https://geopandas.org/en/stable/docs/reference/api/geopandas.GeoSeries.within.html</w:t>
        </w:r>
      </w:hyperlink>
    </w:p>
    <w:p w14:paraId="3C8ED96B" w14:textId="174A042A" w:rsidR="005B14A2" w:rsidRDefault="0052269E" w:rsidP="001F0C3C">
      <w:pPr>
        <w:jc w:val="both"/>
      </w:pPr>
      <w:r>
        <w:t>Grâce à cet outil, tous les PS avec une adresse sont associés à un IRIS</w:t>
      </w:r>
      <w:r w:rsidR="005B14A2">
        <w:t>.</w:t>
      </w:r>
    </w:p>
    <w:p w14:paraId="5193F74D" w14:textId="77777777" w:rsidR="00501903" w:rsidRDefault="00501903" w:rsidP="001F0C3C">
      <w:pPr>
        <w:jc w:val="both"/>
      </w:pPr>
    </w:p>
    <w:p w14:paraId="58C259CB" w14:textId="77777777" w:rsidR="005B2483" w:rsidRDefault="005B2483">
      <w:pPr>
        <w:jc w:val="both"/>
        <w:rPr>
          <w:kern w:val="0"/>
          <w14:ligatures w14:val="none"/>
        </w:rPr>
      </w:pPr>
      <w:r>
        <w:t xml:space="preserve">Les données de cet outil ont été validées et complétées par la base </w:t>
      </w:r>
      <w:proofErr w:type="spellStart"/>
      <w:r>
        <w:t>OpenDataSoft</w:t>
      </w:r>
      <w:proofErr w:type="spellEnd"/>
      <w:r>
        <w:t xml:space="preserve"> – IRIS.</w:t>
      </w:r>
    </w:p>
    <w:p w14:paraId="01A637A2" w14:textId="77777777" w:rsidR="00E26B89" w:rsidRDefault="00E26B89" w:rsidP="001F0C3C">
      <w:pPr>
        <w:jc w:val="both"/>
      </w:pPr>
    </w:p>
    <w:p w14:paraId="397B5B52" w14:textId="77777777" w:rsidR="005B2483" w:rsidRDefault="005B2483">
      <w:pPr>
        <w:jc w:val="both"/>
        <w:rPr>
          <w:kern w:val="0"/>
          <w14:ligatures w14:val="none"/>
        </w:rPr>
      </w:pPr>
      <w:r>
        <w:t>La base de données COG permet de suivre, dans le temps, les évolutions des IRIS et des codes INSEE des communes, à la suite des fusions, modifications et séparations des communes.</w:t>
      </w:r>
    </w:p>
    <w:p w14:paraId="7124C026" w14:textId="77777777" w:rsidR="006316F9" w:rsidRDefault="006316F9" w:rsidP="00F16709"/>
    <w:p w14:paraId="299A71F8" w14:textId="77777777" w:rsidR="006316F9" w:rsidRDefault="006316F9" w:rsidP="006316F9">
      <w:pPr>
        <w:pStyle w:val="Titre2"/>
        <w:rPr>
          <w:lang w:val="en-US"/>
        </w:rPr>
      </w:pPr>
      <w:r w:rsidRPr="006316F9">
        <w:rPr>
          <w:lang w:val="en-US"/>
        </w:rPr>
        <w:t xml:space="preserve">La </w:t>
      </w:r>
      <w:proofErr w:type="spellStart"/>
      <w:r w:rsidRPr="006316F9">
        <w:rPr>
          <w:lang w:val="en-US"/>
        </w:rPr>
        <w:t>méthode</w:t>
      </w:r>
      <w:proofErr w:type="spellEnd"/>
      <w:r w:rsidRPr="006316F9">
        <w:rPr>
          <w:lang w:val="en-US"/>
        </w:rPr>
        <w:t xml:space="preserve"> du Two-step floating catchment area (2SFCA)</w:t>
      </w:r>
    </w:p>
    <w:p w14:paraId="6A557ECB" w14:textId="77777777" w:rsidR="0052269E" w:rsidRPr="0052269E" w:rsidRDefault="0052269E" w:rsidP="0052269E">
      <w:pPr>
        <w:rPr>
          <w:lang w:val="en-US"/>
        </w:rPr>
      </w:pPr>
    </w:p>
    <w:p w14:paraId="0C154A6A" w14:textId="450D92A7" w:rsidR="006316F9" w:rsidRDefault="006316F9" w:rsidP="006316F9">
      <w:pPr>
        <w:jc w:val="both"/>
      </w:pPr>
      <w:r>
        <w:t>La méthode du 2SFCA a été initialement proposée par Radke et Mu (2000) puis développée par Luo et Wang (2003a et b, 2005). Les auteurs ont démontré qu’il s’agissait d’un cas particulier de modèle gravitaire.</w:t>
      </w:r>
    </w:p>
    <w:p w14:paraId="1DC1AD10" w14:textId="77777777" w:rsidR="005B2483" w:rsidRDefault="005B2483">
      <w:pPr>
        <w:jc w:val="both"/>
        <w:rPr>
          <w:kern w:val="0"/>
          <w14:ligatures w14:val="none"/>
        </w:rPr>
      </w:pPr>
      <w:r>
        <w:t>Elle a été adaptée au niveau infra-communal.</w:t>
      </w:r>
    </w:p>
    <w:p w14:paraId="04884DB4" w14:textId="0CF4914A" w:rsidR="006316F9" w:rsidRDefault="006316F9" w:rsidP="006316F9">
      <w:pPr>
        <w:jc w:val="both"/>
      </w:pPr>
      <w:r>
        <w:t>Le 2SFCA se lit comme une densité de professionnels par commune et tient compte de l’offre de professionnels et de la demande des patients des IRIS voisins. En ce sens, il ne souffre pas des principales critiques qui peuvent être faites aux indicateurs de densité et de distance. Le fait que la valeur de l’indicateur puisse être lue comme une densité de professionnels le rend facilement utilisable par les acteurs.</w:t>
      </w:r>
    </w:p>
    <w:p w14:paraId="6D1B3CDA" w14:textId="37472C04" w:rsidR="006316F9" w:rsidRDefault="006316F9" w:rsidP="006316F9">
      <w:pPr>
        <w:jc w:val="both"/>
      </w:pPr>
      <w:r>
        <w:t>La méthode du 2SFCA repose sur la construction de « secteurs flottants », et non de zonages préétablis, pour calculer des densités de professionnels. À chaque IRIS est associé un secteur flottant, qui se définit comme une courbe isochrone centrée sur l’IRIS étudié.</w:t>
      </w:r>
    </w:p>
    <w:p w14:paraId="785F5220" w14:textId="77777777" w:rsidR="00B83A24" w:rsidRDefault="00B83A24" w:rsidP="006316F9">
      <w:pPr>
        <w:jc w:val="both"/>
      </w:pPr>
    </w:p>
    <w:p w14:paraId="68A14A2C" w14:textId="3E3448DF" w:rsidR="00B83A24" w:rsidRDefault="00B83A24" w:rsidP="00B83A24">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 xml:space="preserve">, </w:t>
      </w:r>
      <w:r w:rsidRPr="00B83A24">
        <w:t>combien de patients potentiels pour chaque unité de soins disponible.</w:t>
      </w:r>
    </w:p>
    <w:p w14:paraId="3A39C203" w14:textId="77777777" w:rsidR="00B83A24" w:rsidRPr="00B83A24" w:rsidRDefault="00B83A24" w:rsidP="00B83A24">
      <w:pPr>
        <w:jc w:val="both"/>
      </w:pPr>
    </w:p>
    <w:p w14:paraId="0EA7704D" w14:textId="77777777" w:rsidR="00B83A24" w:rsidRDefault="00B83A24" w:rsidP="00B83A24">
      <w:pPr>
        <w:jc w:val="both"/>
      </w:pPr>
      <w:r w:rsidRPr="00B83A24">
        <w:rPr>
          <w:b/>
          <w:bCs/>
        </w:rPr>
        <w:t>Étape 2</w:t>
      </w:r>
      <w:r w:rsidRPr="00B83A24">
        <w:t xml:space="preserve"> : depuis chaque patient, on délimite sa propre zone d'accessibilité et on additionne tous les ratios des points d'offre accessibles. C'est ce total qui donne son score d'accessibilité.</w:t>
      </w:r>
    </w:p>
    <w:p w14:paraId="68FA7F32" w14:textId="77777777" w:rsidR="003B345E" w:rsidRDefault="003B345E" w:rsidP="00B83A24">
      <w:pPr>
        <w:jc w:val="both"/>
      </w:pPr>
    </w:p>
    <w:p w14:paraId="43A132AB" w14:textId="77777777" w:rsidR="005B2483" w:rsidRDefault="005B2483">
      <w:pPr>
        <w:jc w:val="both"/>
        <w:rPr>
          <w:kern w:val="0"/>
          <w14:ligatures w14:val="none"/>
        </w:rPr>
      </w:pPr>
      <w:r>
        <w:t>Les courbes isochrones seront définies par un temps de trajet et non par une distance.</w:t>
      </w:r>
    </w:p>
    <w:p w14:paraId="01A4B4BC" w14:textId="77777777" w:rsidR="00B83A24" w:rsidRDefault="00B83A24" w:rsidP="00B83A24">
      <w:pPr>
        <w:jc w:val="both"/>
      </w:pPr>
    </w:p>
    <w:p w14:paraId="36C37217" w14:textId="1A0FC5E7" w:rsidR="00B83A24" w:rsidRPr="00B83A24" w:rsidRDefault="002F1C1D" w:rsidP="00B83A24">
      <w:pPr>
        <w:jc w:val="center"/>
      </w:pPr>
      <w:r w:rsidRPr="002F1C1D">
        <w:rPr>
          <w:noProof/>
        </w:rPr>
        <w:lastRenderedPageBreak/>
        <w:drawing>
          <wp:inline distT="0" distB="0" distL="0" distR="0" wp14:anchorId="6A27DE7F" wp14:editId="3F6B2160">
            <wp:extent cx="5760720" cy="4745355"/>
            <wp:effectExtent l="0" t="0" r="0" b="0"/>
            <wp:docPr id="143306804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804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4745355"/>
                    </a:xfrm>
                    <a:prstGeom prst="rect">
                      <a:avLst/>
                    </a:prstGeom>
                  </pic:spPr>
                </pic:pic>
              </a:graphicData>
            </a:graphic>
          </wp:inline>
        </w:drawing>
      </w:r>
    </w:p>
    <w:p w14:paraId="211BE652" w14:textId="77777777" w:rsidR="00B83A24" w:rsidRDefault="00B83A24" w:rsidP="006316F9">
      <w:pPr>
        <w:jc w:val="both"/>
      </w:pPr>
    </w:p>
    <w:p w14:paraId="5E43116A" w14:textId="77777777" w:rsidR="004E4623" w:rsidRDefault="004E4623"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6CACFB16" w14:textId="0DE0088B" w:rsidR="004E4623" w:rsidRDefault="00DC2036" w:rsidP="004E4623">
      <w:r>
        <w:t>Récupération</w:t>
      </w:r>
      <w:r w:rsidR="004E4623">
        <w:t xml:space="preserve"> de tous les IRIS de France </w:t>
      </w:r>
      <w:r>
        <w:t xml:space="preserve">par la base </w:t>
      </w:r>
      <w:proofErr w:type="spellStart"/>
      <w:r>
        <w:t>OpenDatasoft</w:t>
      </w:r>
      <w:proofErr w:type="spellEnd"/>
      <w:r>
        <w:t xml:space="preserve"> – IRIS.</w:t>
      </w:r>
    </w:p>
    <w:p w14:paraId="71095444" w14:textId="620F7C5D" w:rsidR="00DC2036" w:rsidRDefault="00DC2036" w:rsidP="004E4623">
      <w:r>
        <w:t>Les coordonnées GPS sont calculées sur le centroïde de l’IRIS.</w:t>
      </w:r>
    </w:p>
    <w:p w14:paraId="10881508" w14:textId="3A6CFC9B" w:rsidR="004E4623" w:rsidRDefault="004E4623" w:rsidP="004E4623">
      <w:r>
        <w:t>48569</w:t>
      </w:r>
      <w:r w:rsidR="00783A6B">
        <w:t xml:space="preserve"> IRIS sont traités.</w:t>
      </w:r>
    </w:p>
    <w:p w14:paraId="207594F7" w14:textId="77777777" w:rsidR="004E4623" w:rsidRDefault="004E4623" w:rsidP="004E4623"/>
    <w:p w14:paraId="2EC88A0F" w14:textId="77777777" w:rsidR="005B2483" w:rsidRDefault="005B2483" w:rsidP="005B2483">
      <w:pPr>
        <w:pStyle w:val="Titre3"/>
        <w:rPr>
          <w:rFonts w:eastAsia="Times New Roman"/>
          <w:kern w:val="0"/>
          <w14:ligatures w14:val="none"/>
        </w:rPr>
      </w:pPr>
      <w:r>
        <w:rPr>
          <w:rFonts w:eastAsia="Times New Roman"/>
        </w:rPr>
        <w:t>3.5.2.     Calcul des distances à vol d’oiseau</w:t>
      </w:r>
    </w:p>
    <w:p w14:paraId="387F1813" w14:textId="77777777" w:rsidR="0052269E" w:rsidRPr="0052269E" w:rsidRDefault="0052269E" w:rsidP="0052269E"/>
    <w:p w14:paraId="38858522" w14:textId="77777777" w:rsidR="005B2483" w:rsidRDefault="005B2483">
      <w:pPr>
        <w:jc w:val="both"/>
        <w:rPr>
          <w:kern w:val="0"/>
          <w14:ligatures w14:val="none"/>
        </w:rPr>
      </w:pPr>
      <w:r>
        <w:t>Afin d’éviter de calculer des durées de trajet entre des IRIS trop éloignés, la distance à vol d’oiseau entre tous les IRIS est 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lastRenderedPageBreak/>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3"/>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4F8C852B" w14:textId="77777777" w:rsidR="005B2483" w:rsidRDefault="005B2483">
      <w:pPr>
        <w:jc w:val="both"/>
        <w:rPr>
          <w:kern w:val="0"/>
          <w14:ligatures w14:val="none"/>
        </w:rPr>
      </w:pPr>
      <w:r>
        <w:t>Pour les 400 millions de couples d’IRIS sélectionnés, les durées réelles de trajet en heures creuses (HC) et en heures pleines (HP), ainsi que la distance routière (km), sont calculées.</w:t>
      </w:r>
    </w:p>
    <w:p w14:paraId="0DC4B44A" w14:textId="77777777" w:rsidR="0052269E" w:rsidRDefault="0052269E" w:rsidP="0052269E">
      <w:pPr>
        <w:jc w:val="both"/>
      </w:pPr>
    </w:p>
    <w:p w14:paraId="747AA014" w14:textId="77777777" w:rsidR="005B2483" w:rsidRDefault="005B2483">
      <w:pPr>
        <w:jc w:val="both"/>
        <w:rPr>
          <w:kern w:val="0"/>
          <w14:ligatures w14:val="none"/>
        </w:rPr>
      </w:pPr>
      <w:r>
        <w:t xml:space="preserve">Environ 17 millions de durées ont été calculées avec Google </w:t>
      </w:r>
      <w:proofErr w:type="spellStart"/>
      <w:r>
        <w:t>Maps</w:t>
      </w:r>
      <w:proofErr w:type="spellEnd"/>
      <w:r>
        <w:t xml:space="preserve"> (2024).</w:t>
      </w:r>
    </w:p>
    <w:p w14:paraId="5BF24DF1" w14:textId="77777777" w:rsidR="005B2483" w:rsidRDefault="005B2483">
      <w:pPr>
        <w:jc w:val="both"/>
        <w:rPr>
          <w:kern w:val="0"/>
          <w14:ligatures w14:val="none"/>
        </w:rPr>
      </w:pPr>
      <w:r>
        <w:t xml:space="preserve">Environ 788 millions de durées ont été calculées avec </w:t>
      </w:r>
      <w:proofErr w:type="spellStart"/>
      <w:r>
        <w:t>GraphHopper</w:t>
      </w:r>
      <w:proofErr w:type="spellEnd"/>
      <w:r>
        <w:t xml:space="preserve"> (2025).</w:t>
      </w:r>
    </w:p>
    <w:p w14:paraId="4D4FF0C5" w14:textId="77777777" w:rsidR="0052269E" w:rsidRDefault="0052269E" w:rsidP="0052269E">
      <w:pPr>
        <w:jc w:val="both"/>
      </w:pPr>
    </w:p>
    <w:p w14:paraId="70617383" w14:textId="77777777" w:rsidR="005B2483" w:rsidRDefault="005B2483">
      <w:pPr>
        <w:jc w:val="both"/>
        <w:rPr>
          <w:kern w:val="0"/>
          <w14:ligatures w14:val="none"/>
        </w:rPr>
      </w:pPr>
      <w:r>
        <w:t>Les durées entre IRIS sont calculées en voiture, par la route, dans un sens puis dans l’autre. En effet, la montée de l’Alpe d’Huez ne prend pas le même temps que la descente.</w:t>
      </w:r>
    </w:p>
    <w:p w14:paraId="601046A9" w14:textId="77777777" w:rsidR="005B2483" w:rsidRDefault="005B2483">
      <w:pPr>
        <w:jc w:val="both"/>
        <w:rPr>
          <w:kern w:val="0"/>
          <w14:ligatures w14:val="none"/>
        </w:rPr>
      </w:pPr>
      <w:r>
        <w:t>Nous obtenons ainsi la matrice des durées et des distances entre IRIS distants de moins de 200 km.</w:t>
      </w:r>
    </w:p>
    <w:p w14:paraId="5C1DDF2A" w14:textId="77777777" w:rsidR="0052269E" w:rsidRDefault="0052269E" w:rsidP="0052269E">
      <w:pPr>
        <w:jc w:val="both"/>
      </w:pPr>
    </w:p>
    <w:p w14:paraId="74C3F105" w14:textId="77777777" w:rsidR="005B2483" w:rsidRDefault="005B2483">
      <w:pPr>
        <w:jc w:val="both"/>
        <w:rPr>
          <w:kern w:val="0"/>
          <w14:ligatures w14:val="none"/>
        </w:rPr>
      </w:pPr>
      <w:r>
        <w:t>Pour les îles, un trajet en ferry est pris en compte lorsqu’il est disponible.</w:t>
      </w:r>
    </w:p>
    <w:p w14:paraId="3BDB1327" w14:textId="77777777" w:rsidR="005B2483" w:rsidRDefault="005B2483">
      <w:pPr>
        <w:jc w:val="both"/>
        <w:rPr>
          <w:kern w:val="0"/>
          <w14:ligatures w14:val="none"/>
        </w:rPr>
      </w:pP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01ABF63C" w:rsidR="00C525DB" w:rsidRDefault="00C525DB" w:rsidP="0052269E">
      <w:pPr>
        <w:jc w:val="both"/>
      </w:pPr>
      <w:r>
        <w:t xml:space="preserve">Ainsi pour une durée donnée d,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6C005E9A" w:rsidR="00C525DB" w:rsidRDefault="00C525DB" w:rsidP="0052269E">
      <w:pPr>
        <w:jc w:val="both"/>
      </w:pPr>
      <w:r>
        <w:t xml:space="preserve">Courbe isochrone pour d= </w:t>
      </w:r>
      <w:r w:rsidR="00462B0F">
        <w:t xml:space="preserve">60 </w:t>
      </w:r>
      <w:r>
        <w:t>minutes 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lastRenderedPageBreak/>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24"/>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77777777" w:rsidR="005B2483" w:rsidRDefault="005B2483">
      <w:pPr>
        <w:jc w:val="both"/>
        <w:rPr>
          <w:kern w:val="0"/>
          <w14:ligatures w14:val="none"/>
        </w:rPr>
      </w:pPr>
      <w:r>
        <w:t>Environ 150 000 courbes isochrones ont été calculées à partir de tous les centres des IRIS de France, pour les durées d = 30, 45 ou 60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01042105" w14:textId="06314CAE" w:rsidR="00BE1A7C" w:rsidRDefault="00BE1A7C" w:rsidP="0052269E">
      <w:pPr>
        <w:jc w:val="both"/>
      </w:pPr>
      <w:r>
        <w:t>Les PS travaillent dans des cabinets. Certains PS peuvent travailler dans plusieurs cabinets et les cabinets peuvent avoir plusieurs médecins.</w:t>
      </w:r>
    </w:p>
    <w:p w14:paraId="2AD3BFAB" w14:textId="77777777" w:rsidR="005B2483" w:rsidRDefault="005B2483">
      <w:pPr>
        <w:jc w:val="both"/>
        <w:rPr>
          <w:kern w:val="0"/>
          <w14:ligatures w14:val="none"/>
        </w:rPr>
      </w:pPr>
      <w:r>
        <w:t xml:space="preserve">À partir des données de l’ANS, des cabinets sont associés à chaque PS, puis rattachés à un IRIS à l’aide de l’outil </w:t>
      </w:r>
      <w:proofErr w:type="spellStart"/>
      <w:r>
        <w:t>GeoIris</w:t>
      </w:r>
      <w:proofErr w:type="spellEnd"/>
      <w:r>
        <w:t>.</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pPr>
        <w:jc w:val="both"/>
        <w:rPr>
          <w:kern w:val="0"/>
          <w14:ligatures w14:val="none"/>
        </w:rPr>
      </w:pPr>
      <w:r>
        <w:t>L’offre de soins d’un IRIS correspond au nombre de PS effectivement disponibles dans cet IRIS.</w:t>
      </w:r>
    </w:p>
    <w:p w14:paraId="27FC4438" w14:textId="77777777" w:rsidR="005B2483" w:rsidRDefault="005B2483">
      <w:pPr>
        <w:jc w:val="both"/>
        <w:rPr>
          <w:kern w:val="0"/>
          <w14:ligatures w14:val="none"/>
        </w:rPr>
      </w:pPr>
      <w:r>
        <w:t>Pour chaque cabinet, le nombre de PS réellement disponibles est calculé, puis la somme par cabinet est effectuée afin de connaître l’offre de soins.</w:t>
      </w:r>
    </w:p>
    <w:p w14:paraId="6042FBA5" w14:textId="77777777" w:rsidR="005B2483" w:rsidRDefault="005B2483">
      <w:pPr>
        <w:jc w:val="both"/>
        <w:rPr>
          <w:kern w:val="0"/>
          <w14:ligatures w14:val="none"/>
        </w:rPr>
      </w:pPr>
      <w:r>
        <w:t>Les PS redondants, identifiés de manière unique par leur numéro RPPS, sont éliminés.</w:t>
      </w:r>
    </w:p>
    <w:p w14:paraId="77C2D117" w14:textId="77777777" w:rsidR="00BE1A7C" w:rsidRDefault="00BE1A7C" w:rsidP="00BE1A7C"/>
    <w:p w14:paraId="1F244E98" w14:textId="5F5A8749" w:rsidR="00BE1A7C" w:rsidRDefault="00BE1A7C" w:rsidP="00BE1A7C">
      <w:proofErr w:type="gramStart"/>
      <w:r w:rsidRPr="00C6501C">
        <w:rPr>
          <w:rFonts w:ascii="Courier New" w:hAnsi="Courier New" w:cs="Courier New"/>
        </w:rPr>
        <w:t>Ni</w:t>
      </w:r>
      <w:r w:rsidR="00C6501C" w:rsidRPr="00C6501C">
        <w:rPr>
          <w:rFonts w:ascii="Courier New" w:hAnsi="Courier New" w:cs="Courier New"/>
        </w:rPr>
        <w:t>j</w:t>
      </w:r>
      <w:r w:rsidR="00750D3B">
        <w:rPr>
          <w:rFonts w:ascii="Courier New" w:hAnsi="Courier New" w:cs="Courier New"/>
        </w:rPr>
        <w:t>s</w:t>
      </w:r>
      <w:r w:rsidR="00C6501C">
        <w:t>:</w:t>
      </w:r>
      <w:proofErr w:type="gramEnd"/>
      <w:r>
        <w:t xml:space="preserve"> nombre de cabinet</w:t>
      </w:r>
      <w:r w:rsidR="00C6501C">
        <w:t xml:space="preserve"> du </w:t>
      </w:r>
      <w:proofErr w:type="spellStart"/>
      <w:r w:rsidR="00C6501C" w:rsidRPr="00C6501C">
        <w:rPr>
          <w:rFonts w:ascii="Courier New" w:hAnsi="Courier New" w:cs="Courier New"/>
        </w:rPr>
        <w:t>PSj</w:t>
      </w:r>
      <w:r w:rsidR="00750D3B">
        <w:rPr>
          <w:rFonts w:ascii="Courier New" w:hAnsi="Courier New" w:cs="Courier New"/>
        </w:rPr>
        <w:t>s</w:t>
      </w:r>
      <w:proofErr w:type="spellEnd"/>
      <w:r w:rsidR="00C6501C">
        <w:rPr>
          <w:rFonts w:ascii="Courier New" w:hAnsi="Courier New" w:cs="Courier New"/>
        </w:rPr>
        <w:t xml:space="preserve"> </w:t>
      </w:r>
      <w:r w:rsidR="00C6501C">
        <w:t>pour l’IRIS i</w:t>
      </w:r>
      <w:r w:rsidR="00750D3B">
        <w:t xml:space="preserve"> et la spécialité s</w:t>
      </w:r>
    </w:p>
    <w:p w14:paraId="6157BF0E" w14:textId="2F04F5F4" w:rsidR="00C6501C" w:rsidRDefault="00C6501C" w:rsidP="00BE1A7C">
      <w:proofErr w:type="spellStart"/>
      <w:r w:rsidRPr="00C6501C">
        <w:rPr>
          <w:rFonts w:ascii="Courier New" w:hAnsi="Courier New" w:cs="Courier New"/>
        </w:rPr>
        <w:t>NBi</w:t>
      </w:r>
      <w:r w:rsidR="00750D3B">
        <w:rPr>
          <w:rFonts w:ascii="Courier New" w:hAnsi="Courier New" w:cs="Courier New"/>
        </w:rPr>
        <w:t>s</w:t>
      </w:r>
      <w:proofErr w:type="spellEnd"/>
      <w:r>
        <w:t> : l’offre de soins de l’IRIS i</w:t>
      </w:r>
    </w:p>
    <w:p w14:paraId="28E6A9C1" w14:textId="4AF10D6A" w:rsidR="00BE1A7C" w:rsidRPr="00C6501C" w:rsidRDefault="00BE1A7C" w:rsidP="00BE1A7C">
      <w:pPr>
        <w:rPr>
          <w:rFonts w:ascii="Courier New" w:hAnsi="Courier New" w:cs="Courier New"/>
          <w:lang w:val="en-US"/>
        </w:rPr>
      </w:pPr>
      <w:r w:rsidRPr="00C6501C">
        <w:rPr>
          <w:rFonts w:ascii="Courier New" w:hAnsi="Courier New" w:cs="Courier New"/>
          <w:lang w:val="en-US"/>
        </w:rPr>
        <w:t>N</w:t>
      </w:r>
      <w:r w:rsidR="00C6501C" w:rsidRPr="00C6501C">
        <w:rPr>
          <w:rFonts w:ascii="Courier New" w:hAnsi="Courier New" w:cs="Courier New"/>
          <w:lang w:val="en-US"/>
        </w:rPr>
        <w:t>B</w:t>
      </w:r>
      <w:r w:rsidR="00C6501C">
        <w:rPr>
          <w:rFonts w:ascii="Courier New" w:hAnsi="Courier New" w:cs="Courier New"/>
          <w:lang w:val="en-US"/>
        </w:rPr>
        <w:t>[</w:t>
      </w:r>
      <w:proofErr w:type="spellStart"/>
      <w:proofErr w:type="gramStart"/>
      <w:r w:rsidR="00750D3B">
        <w:rPr>
          <w:rFonts w:ascii="Courier New" w:hAnsi="Courier New" w:cs="Courier New"/>
          <w:lang w:val="en-US"/>
        </w:rPr>
        <w:t>i,s</w:t>
      </w:r>
      <w:proofErr w:type="spellEnd"/>
      <w:proofErr w:type="gramEnd"/>
      <w:r w:rsidR="00C6501C">
        <w:rPr>
          <w:rFonts w:ascii="Courier New" w:hAnsi="Courier New" w:cs="Courier New"/>
          <w:lang w:val="en-US"/>
        </w:rPr>
        <w:t>]</w:t>
      </w:r>
      <w:r w:rsidRPr="00C6501C">
        <w:rPr>
          <w:rFonts w:ascii="Courier New" w:hAnsi="Courier New" w:cs="Courier New"/>
          <w:lang w:val="en-US"/>
        </w:rPr>
        <w:t xml:space="preserve"> = </w:t>
      </w:r>
      <w:proofErr w:type="spellStart"/>
      <w:r w:rsidRPr="00C6501C">
        <w:rPr>
          <w:rFonts w:ascii="Courier New" w:hAnsi="Courier New" w:cs="Courier New"/>
          <w:lang w:val="en-US"/>
        </w:rPr>
        <w:t>np.sum</w:t>
      </w:r>
      <w:proofErr w:type="spellEnd"/>
      <w:r w:rsidRPr="00C6501C">
        <w:rPr>
          <w:rFonts w:ascii="Courier New" w:hAnsi="Courier New" w:cs="Courier New"/>
          <w:lang w:val="en-US"/>
        </w:rPr>
        <w:t>(</w:t>
      </w:r>
      <w:r w:rsidR="00C6501C" w:rsidRPr="00C6501C">
        <w:rPr>
          <w:rFonts w:ascii="Courier New" w:hAnsi="Courier New" w:cs="Courier New"/>
          <w:lang w:val="en-US"/>
        </w:rPr>
        <w:t>1/N[</w:t>
      </w:r>
      <w:proofErr w:type="spellStart"/>
      <w:proofErr w:type="gramStart"/>
      <w:r w:rsidR="00C6501C" w:rsidRPr="00C6501C">
        <w:rPr>
          <w:rFonts w:ascii="Courier New" w:hAnsi="Courier New" w:cs="Courier New"/>
          <w:lang w:val="en-US"/>
        </w:rPr>
        <w:t>i,j</w:t>
      </w:r>
      <w:proofErr w:type="gramEnd"/>
      <w:r w:rsidR="00750D3B">
        <w:rPr>
          <w:rFonts w:ascii="Courier New" w:hAnsi="Courier New" w:cs="Courier New"/>
          <w:lang w:val="en-US"/>
        </w:rPr>
        <w:t>,s</w:t>
      </w:r>
      <w:proofErr w:type="spellEnd"/>
      <w:r w:rsidR="00C6501C" w:rsidRPr="00C6501C">
        <w:rPr>
          <w:rFonts w:ascii="Courier New" w:hAnsi="Courier New" w:cs="Courier New"/>
          <w:lang w:val="en-US"/>
        </w:rPr>
        <w:t>]</w:t>
      </w:r>
      <w:r w:rsidRPr="00C6501C">
        <w:rPr>
          <w:rFonts w:ascii="Courier New" w:hAnsi="Courier New" w:cs="Courier New"/>
          <w:lang w:val="en-US"/>
        </w:rPr>
        <w:t xml:space="preserve">) </w:t>
      </w:r>
    </w:p>
    <w:p w14:paraId="5D92FB3C" w14:textId="394BC922" w:rsidR="00C6501C" w:rsidRPr="004B20E7" w:rsidRDefault="00C6501C" w:rsidP="00BE1A7C">
      <w:pPr>
        <w:rPr>
          <w:rFonts w:eastAsiaTheme="minorEastAsia"/>
          <w:sz w:val="28"/>
          <w:szCs w:val="28"/>
        </w:rPr>
      </w:pPr>
      <m:oMathPara>
        <m:oMathParaPr>
          <m:jc m:val="center"/>
        </m:oMathParaPr>
        <m:oMath>
          <m:r>
            <w:rPr>
              <w:rFonts w:ascii="Cambria Math" w:hAnsi="Cambria Math"/>
              <w:sz w:val="28"/>
              <w:szCs w:val="28"/>
            </w:rPr>
            <m:t>NBis=</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Nijs</m:t>
                  </m:r>
                </m:den>
              </m:f>
            </m:e>
          </m:nary>
        </m:oMath>
      </m:oMathPara>
    </w:p>
    <w:p w14:paraId="17CD60CE" w14:textId="77777777" w:rsidR="00A6594F" w:rsidRDefault="00A6594F" w:rsidP="00BE1A7C">
      <w:pPr>
        <w:rPr>
          <w:rFonts w:eastAsiaTheme="minorEastAsia"/>
        </w:rPr>
      </w:pPr>
    </w:p>
    <w:p w14:paraId="65EC485D" w14:textId="1DB4E121" w:rsidR="00A6594F" w:rsidRDefault="00A6594F" w:rsidP="00BE1A7C">
      <w:pPr>
        <w:rPr>
          <w:rFonts w:eastAsiaTheme="minorEastAsia"/>
        </w:rPr>
      </w:pPr>
      <w:r>
        <w:rPr>
          <w:rFonts w:eastAsiaTheme="minorEastAsia"/>
        </w:rPr>
        <w:t>Exemple</w:t>
      </w:r>
    </w:p>
    <w:p w14:paraId="78522CD0" w14:textId="77777777" w:rsidR="00CC3CD9" w:rsidRDefault="00CC3CD9" w:rsidP="00BE1A7C">
      <w:pPr>
        <w:rPr>
          <w:rFonts w:eastAsiaTheme="minorEastAsia"/>
        </w:rPr>
      </w:pPr>
    </w:p>
    <w:p w14:paraId="01F7BE24" w14:textId="10A645DF" w:rsidR="00750D3B" w:rsidRDefault="00750D3B" w:rsidP="00BE1A7C">
      <w:pPr>
        <w:rPr>
          <w:rFonts w:eastAsiaTheme="minorEastAsia"/>
        </w:rPr>
      </w:pPr>
      <w:r>
        <w:rPr>
          <w:rFonts w:eastAsiaTheme="minorEastAsia"/>
        </w:rPr>
        <w:t>Pour une spécialité s donnée.</w:t>
      </w:r>
    </w:p>
    <w:p w14:paraId="7D289816" w14:textId="2B6FFADD" w:rsidR="00CC3CD9" w:rsidRDefault="00CC3CD9" w:rsidP="00BE1A7C">
      <w:pPr>
        <w:rPr>
          <w:rFonts w:eastAsiaTheme="minorEastAsia"/>
        </w:rPr>
      </w:pPr>
      <w:r>
        <w:rPr>
          <w:rFonts w:eastAsiaTheme="minorEastAsia"/>
        </w:rPr>
        <w:t>Le Dr Dupont travaille dans 2 cabinets de l’IRIS i : A &amp; B</w:t>
      </w:r>
      <w:r w:rsidR="00E1445D">
        <w:rPr>
          <w:rFonts w:eastAsiaTheme="minorEastAsia"/>
        </w:rPr>
        <w:t>.</w:t>
      </w:r>
    </w:p>
    <w:p w14:paraId="555B15B8" w14:textId="1AE61011" w:rsidR="00CC3CD9" w:rsidRDefault="00CC3CD9" w:rsidP="00BE1A7C">
      <w:pPr>
        <w:rPr>
          <w:rFonts w:eastAsiaTheme="minorEastAsia"/>
        </w:rPr>
      </w:pPr>
      <w:r>
        <w:rPr>
          <w:rFonts w:eastAsiaTheme="minorEastAsia"/>
        </w:rPr>
        <w:lastRenderedPageBreak/>
        <w:t>Le Dr Martin travaille dans 3 cabinets de l’IRIS i : A &amp; B et 1 cabinet de l’IRIS j : D</w:t>
      </w:r>
      <w:r w:rsidR="00E1445D">
        <w:rPr>
          <w:rFonts w:eastAsiaTheme="minorEastAsia"/>
        </w:rPr>
        <w:t>.</w:t>
      </w:r>
    </w:p>
    <w:p w14:paraId="75B42349" w14:textId="77777777" w:rsidR="005B2483" w:rsidRDefault="005B2483">
      <w:pPr>
        <w:rPr>
          <w:kern w:val="0"/>
          <w14:ligatures w14:val="none"/>
        </w:rPr>
      </w:pPr>
      <w:r>
        <w:t xml:space="preserve">Les </w:t>
      </w:r>
      <w:proofErr w:type="spellStart"/>
      <w:r>
        <w:t>Drs</w:t>
      </w:r>
      <w:proofErr w:type="spellEnd"/>
      <w:r>
        <w:t xml:space="preserve"> Vincent et Doe travaillent dans un seul cabinet.</w:t>
      </w:r>
    </w:p>
    <w:p w14:paraId="642D464C" w14:textId="27A2E9A5" w:rsidR="00E1445D" w:rsidRDefault="00E1445D" w:rsidP="00BE1A7C">
      <w:pPr>
        <w:rPr>
          <w:rFonts w:eastAsiaTheme="minorEastAsia"/>
        </w:rPr>
      </w:pPr>
      <w:r>
        <w:rPr>
          <w:rFonts w:eastAsiaTheme="minorEastAsia"/>
        </w:rPr>
        <w:t>Tous les docteurs des IRIS i et j sont représentés.</w:t>
      </w:r>
    </w:p>
    <w:p w14:paraId="54ED0527" w14:textId="77777777" w:rsidR="0050537C" w:rsidRDefault="0050537C" w:rsidP="00BE1A7C">
      <w:pPr>
        <w:rPr>
          <w:rFonts w:eastAsiaTheme="minorEastAsia"/>
        </w:rPr>
      </w:pPr>
    </w:p>
    <w:tbl>
      <w:tblPr>
        <w:tblW w:w="5400" w:type="dxa"/>
        <w:jc w:val="center"/>
        <w:tblCellMar>
          <w:left w:w="70" w:type="dxa"/>
          <w:right w:w="70" w:type="dxa"/>
        </w:tblCellMar>
        <w:tblLook w:val="04A0" w:firstRow="1" w:lastRow="0" w:firstColumn="1" w:lastColumn="0" w:noHBand="0" w:noVBand="1"/>
      </w:tblPr>
      <w:tblGrid>
        <w:gridCol w:w="1220"/>
        <w:gridCol w:w="828"/>
        <w:gridCol w:w="768"/>
        <w:gridCol w:w="840"/>
        <w:gridCol w:w="780"/>
        <w:gridCol w:w="1080"/>
      </w:tblGrid>
      <w:tr w:rsidR="0050537C" w:rsidRPr="0050537C" w14:paraId="5D8B190B" w14:textId="77777777" w:rsidTr="00085352">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PS / Cabinet</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20"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c>
          <w:tcPr>
            <w:tcW w:w="1080" w:type="dxa"/>
            <w:tcBorders>
              <w:top w:val="single" w:sz="4" w:space="0" w:color="000000"/>
              <w:left w:val="single" w:sz="4" w:space="0" w:color="000000"/>
              <w:bottom w:val="single" w:sz="8" w:space="0" w:color="000000"/>
              <w:right w:val="single" w:sz="4" w:space="0" w:color="000000"/>
            </w:tcBorders>
            <w:noWrap/>
            <w:vAlign w:val="bottom"/>
            <w:hideMark/>
          </w:tcPr>
          <w:p w14:paraId="0A6EF3C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Offre soins</w:t>
            </w:r>
          </w:p>
        </w:tc>
      </w:tr>
      <w:tr w:rsidR="0050537C" w:rsidRPr="0050537C" w14:paraId="4759685C"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A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9E34B8"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1.83</w:t>
            </w:r>
          </w:p>
        </w:tc>
      </w:tr>
      <w:tr w:rsidR="0050537C" w:rsidRPr="0050537C" w14:paraId="4A034076"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B - IRIS i</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0801CEBB"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1A24A2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r>
      <w:tr w:rsidR="0050537C" w:rsidRPr="0050537C" w14:paraId="38609A5D"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C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8437E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0.83</w:t>
            </w:r>
          </w:p>
        </w:tc>
      </w:tr>
      <w:tr w:rsidR="0050537C" w:rsidRPr="0050537C" w14:paraId="3D2562A3"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D - IRIS j</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12936F6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r>
      <w:tr w:rsidR="0050537C" w:rsidRPr="0050537C" w14:paraId="3227EAF4"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04B1076B"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N</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69B3E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r w:rsidR="0050537C" w:rsidRPr="0050537C" w14:paraId="7EB6D647"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4A308246"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Poids</w:t>
            </w:r>
            <w:r w:rsidR="00CC3CD9">
              <w:rPr>
                <w:rFonts w:ascii="Calibri" w:eastAsia="Times New Roman" w:hAnsi="Calibri" w:cs="Calibri"/>
                <w:color w:val="000000"/>
                <w:kern w:val="0"/>
                <w:lang w:eastAsia="fr-FR"/>
                <w14:ligatures w14:val="none"/>
              </w:rPr>
              <w:t xml:space="preserve"> 1/N</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1579750"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0.50</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5854AA2F"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C81E83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bl>
    <w:p w14:paraId="1C4A3E32" w14:textId="77777777" w:rsidR="0050537C" w:rsidRDefault="0050537C" w:rsidP="00085352">
      <w:pPr>
        <w:jc w:val="right"/>
      </w:pPr>
    </w:p>
    <w:p w14:paraId="3E17F234" w14:textId="7EAB5424" w:rsidR="0050537C" w:rsidRDefault="0050537C" w:rsidP="00BE1A7C">
      <w:r>
        <w:t xml:space="preserve">L’offre de soins de l’IRIS i est </w:t>
      </w:r>
      <w:proofErr w:type="spellStart"/>
      <w:r>
        <w:t>NBi</w:t>
      </w:r>
      <w:proofErr w:type="spellEnd"/>
      <w:r>
        <w:t xml:space="preserve"> = 1.83 + 1 + 0.83 = 3.67</w:t>
      </w:r>
    </w:p>
    <w:p w14:paraId="4716FA74" w14:textId="5FA6B8E7" w:rsidR="0050537C" w:rsidRDefault="0050537C" w:rsidP="00BE1A7C">
      <w:r>
        <w:t xml:space="preserve">L’offre de soins de l’IRIS j est </w:t>
      </w:r>
      <w:proofErr w:type="spellStart"/>
      <w:r>
        <w:t>NBj</w:t>
      </w:r>
      <w:proofErr w:type="spellEnd"/>
      <w:r>
        <w:t xml:space="preserve"> = 0.33</w:t>
      </w:r>
    </w:p>
    <w:p w14:paraId="05D69012" w14:textId="77777777" w:rsidR="007F3F33" w:rsidRDefault="007F3F33" w:rsidP="00BE1A7C"/>
    <w:p w14:paraId="2517FA12" w14:textId="458C82E2" w:rsidR="007F3F33" w:rsidRDefault="007F3F33" w:rsidP="00BE1A7C">
      <w:r>
        <w:t>La valeur N est calculée pour tous les modes d’exercice du PS.</w:t>
      </w:r>
    </w:p>
    <w:p w14:paraId="677977A2" w14:textId="77777777" w:rsidR="005B2483" w:rsidRDefault="005B2483">
      <w:pPr>
        <w:jc w:val="both"/>
        <w:rPr>
          <w:kern w:val="0"/>
          <w14:ligatures w14:val="none"/>
        </w:rPr>
      </w:pPr>
      <w:r>
        <w:t>Pour l’offre de soins, seuls sont retenus les PS exerçant en libéral et les PS salariés dans des structures de santé de type maison de santé. Sont exclus, notamment, les salariés d’hôpitaux, de maisons de retraite, de laboratoires, etc.</w:t>
      </w:r>
    </w:p>
    <w:p w14:paraId="5ECD85D9" w14:textId="77777777" w:rsidR="005B2483" w:rsidRDefault="005B2483">
      <w:pPr>
        <w:rPr>
          <w:kern w:val="0"/>
          <w14:ligatures w14:val="none"/>
        </w:rPr>
      </w:pPr>
      <w:r>
        <w:t>L’APL est donc calculé à partir des PS libéraux et des PS salariés des structures de santé de type maison de santé.</w:t>
      </w:r>
    </w:p>
    <w:p w14:paraId="22983C57" w14:textId="77777777" w:rsidR="005B2483" w:rsidRDefault="005B2483">
      <w:pPr>
        <w:rPr>
          <w:kern w:val="0"/>
          <w14:ligatures w14:val="none"/>
        </w:rPr>
      </w:pPr>
      <w:r>
        <w:t>Un APL « dégradé », calculé uniquement à partir des PS libéraux, est également produit.</w:t>
      </w:r>
    </w:p>
    <w:p w14:paraId="2A859E2F" w14:textId="77777777" w:rsidR="007F3F33" w:rsidRDefault="007F3F33" w:rsidP="00BE1A7C"/>
    <w:p w14:paraId="688DB7C2" w14:textId="77777777" w:rsidR="005B2483" w:rsidRDefault="005B2483">
      <w:pPr>
        <w:jc w:val="both"/>
        <w:rPr>
          <w:kern w:val="0"/>
          <w14:ligatures w14:val="none"/>
        </w:rPr>
      </w:pPr>
      <w:r>
        <w:t>Par exemple, si le Dr Dupont exerce comme salarié en maison de retraite et comme libéral en cabinet, alors N = 2, mais l’offre de soins retenue est de 0,5.</w:t>
      </w:r>
    </w:p>
    <w:p w14:paraId="6F002EFE" w14:textId="77777777" w:rsidR="00EE5B71" w:rsidRDefault="00EE5B71" w:rsidP="00BE1A7C"/>
    <w:p w14:paraId="2C9BE2B1" w14:textId="6145FE6D" w:rsidR="00EE5B71" w:rsidRDefault="00EE5B71" w:rsidP="00EE5B71">
      <w:pPr>
        <w:pStyle w:val="Titre3"/>
      </w:pPr>
      <w:r>
        <w:t>Demande de soins</w:t>
      </w:r>
    </w:p>
    <w:p w14:paraId="2A7B7D4A" w14:textId="77777777" w:rsidR="007726E2" w:rsidRDefault="007726E2" w:rsidP="007726E2"/>
    <w:p w14:paraId="47F6A1DC" w14:textId="77777777" w:rsidR="005B2483" w:rsidRDefault="005B2483">
      <w:pPr>
        <w:jc w:val="both"/>
        <w:rPr>
          <w:kern w:val="0"/>
          <w14:ligatures w14:val="none"/>
        </w:rPr>
      </w:pPr>
      <w:r>
        <w:t>La base « INSEE – Structure de la population » est utilisée pour connaître le nombre d’habitants par IRIS, ventilé par sexe et par classe d’âge.</w:t>
      </w:r>
    </w:p>
    <w:p w14:paraId="43CD16A1" w14:textId="77777777" w:rsidR="007726E2" w:rsidRDefault="007726E2" w:rsidP="00AC3716">
      <w:pPr>
        <w:jc w:val="both"/>
      </w:pPr>
    </w:p>
    <w:p w14:paraId="4E2964EA" w14:textId="33DF8FC6" w:rsidR="007726E2" w:rsidRDefault="007726E2" w:rsidP="00AC3716">
      <w:pPr>
        <w:jc w:val="both"/>
      </w:pPr>
      <w:r w:rsidRPr="007726E2">
        <w:t>Afin de tenir compte du fait que les taux de recours sont différenciés par âge</w:t>
      </w:r>
      <w:r>
        <w:t>, c</w:t>
      </w:r>
      <w:r w:rsidRPr="007726E2">
        <w:t>haque habitant est pondéré par le rapport entre le taux de recours moyen de sa tranche d’âge et le taux de recours moyen de l’ensemble de la population française</w:t>
      </w:r>
      <w:r>
        <w:t xml:space="preserve"> pour la spécialité donnée</w:t>
      </w:r>
      <w:r w:rsidRPr="007726E2">
        <w:t xml:space="preserve">. Les taux de recours par classe d’âge sont obtenus grâce aux données </w:t>
      </w:r>
      <w:r>
        <w:t>DAMIR</w:t>
      </w:r>
      <w:r w:rsidRPr="007726E2">
        <w:t>.</w:t>
      </w:r>
    </w:p>
    <w:p w14:paraId="4C3F6393" w14:textId="77777777" w:rsidR="00741A8B" w:rsidRDefault="00741A8B" w:rsidP="00AC3716">
      <w:pPr>
        <w:jc w:val="both"/>
      </w:pPr>
    </w:p>
    <w:p w14:paraId="3E69F249" w14:textId="77777777" w:rsidR="007726E2" w:rsidRDefault="007726E2" w:rsidP="00AC3716">
      <w:pPr>
        <w:jc w:val="both"/>
      </w:pPr>
    </w:p>
    <w:p w14:paraId="42269880" w14:textId="58650C9F" w:rsidR="007726E2" w:rsidRDefault="007726E2" w:rsidP="00AC3716">
      <w:pPr>
        <w:jc w:val="both"/>
      </w:pPr>
      <w:r w:rsidRPr="007726E2">
        <w:rPr>
          <w:rFonts w:ascii="Courier New" w:hAnsi="Courier New" w:cs="Courier New"/>
        </w:rPr>
        <w:t>POPi</w:t>
      </w:r>
      <w:r>
        <w:t> : Population de l’IRIS i</w:t>
      </w:r>
    </w:p>
    <w:p w14:paraId="610BEB73" w14:textId="19524CAB" w:rsidR="007726E2" w:rsidRDefault="007726E2" w:rsidP="00AC3716">
      <w:pPr>
        <w:jc w:val="both"/>
      </w:pPr>
      <w:proofErr w:type="spellStart"/>
      <w:r w:rsidRPr="007726E2">
        <w:rPr>
          <w:rFonts w:ascii="Courier New" w:hAnsi="Courier New" w:cs="Courier New"/>
        </w:rPr>
        <w:t>POPAjustee</w:t>
      </w:r>
      <w:proofErr w:type="spellEnd"/>
      <w:r w:rsidRPr="007726E2">
        <w:rPr>
          <w:rFonts w:ascii="Courier New" w:hAnsi="Courier New" w:cs="Courier New"/>
        </w:rPr>
        <w:t>[</w:t>
      </w:r>
      <w:proofErr w:type="spellStart"/>
      <w:proofErr w:type="gramStart"/>
      <w:r w:rsidRPr="007726E2">
        <w:rPr>
          <w:rFonts w:ascii="Courier New" w:hAnsi="Courier New" w:cs="Courier New"/>
        </w:rPr>
        <w:t>i,s</w:t>
      </w:r>
      <w:proofErr w:type="spellEnd"/>
      <w:proofErr w:type="gramEnd"/>
      <w:r w:rsidRPr="007726E2">
        <w:rPr>
          <w:rFonts w:ascii="Courier New" w:hAnsi="Courier New" w:cs="Courier New"/>
        </w:rPr>
        <w:t>]</w:t>
      </w:r>
      <w:r>
        <w:t> : Population ajustée de l’IRISi pour la spécialité s</w:t>
      </w:r>
    </w:p>
    <w:p w14:paraId="41BF3225" w14:textId="02ABCDD3" w:rsidR="007726E2" w:rsidRDefault="007726E2" w:rsidP="00AC3716">
      <w:pPr>
        <w:jc w:val="both"/>
      </w:pPr>
      <w:proofErr w:type="spellStart"/>
      <w:r w:rsidRPr="007726E2">
        <w:rPr>
          <w:rFonts w:ascii="Courier New" w:hAnsi="Courier New" w:cs="Courier New"/>
        </w:rPr>
        <w:t>TRjs</w:t>
      </w:r>
      <w:proofErr w:type="spellEnd"/>
      <w:r>
        <w:t> : Taux de recours moyen pour la tranche d’âge j et la spécialité s</w:t>
      </w:r>
    </w:p>
    <w:p w14:paraId="6FCE2B95" w14:textId="1DC4A36B" w:rsidR="007726E2" w:rsidRDefault="007726E2" w:rsidP="00AC3716">
      <w:pPr>
        <w:jc w:val="both"/>
      </w:pPr>
      <w:proofErr w:type="spellStart"/>
      <w:r w:rsidRPr="007726E2">
        <w:rPr>
          <w:rFonts w:ascii="Courier New" w:hAnsi="Courier New" w:cs="Courier New"/>
        </w:rPr>
        <w:t>P</w:t>
      </w:r>
      <w:r w:rsidR="00750D3B">
        <w:rPr>
          <w:rFonts w:ascii="Courier New" w:hAnsi="Courier New" w:cs="Courier New"/>
        </w:rPr>
        <w:t>R</w:t>
      </w:r>
      <w:r w:rsidRPr="007726E2">
        <w:rPr>
          <w:rFonts w:ascii="Courier New" w:hAnsi="Courier New" w:cs="Courier New"/>
        </w:rPr>
        <w:t>ijs</w:t>
      </w:r>
      <w:proofErr w:type="spellEnd"/>
      <w:r>
        <w:t> : Proportion de la tranche d’âge j pour l’IRIS i et la spécialité s</w:t>
      </w:r>
    </w:p>
    <w:p w14:paraId="5CEC4CF0" w14:textId="77777777" w:rsidR="007726E2" w:rsidRDefault="007726E2" w:rsidP="00AC3716">
      <w:pPr>
        <w:jc w:val="both"/>
      </w:pPr>
    </w:p>
    <w:p w14:paraId="5BF16EFE" w14:textId="1BA64530" w:rsidR="007726E2" w:rsidRPr="007726E2" w:rsidRDefault="00750D3B" w:rsidP="00AC3716">
      <w:pPr>
        <w:jc w:val="both"/>
        <w:rPr>
          <w:lang w:val="en-US"/>
        </w:rPr>
      </w:pPr>
      <w:r>
        <w:rPr>
          <w:rFonts w:ascii="Courier New" w:hAnsi="Courier New" w:cs="Courier New"/>
          <w:lang w:val="en-US"/>
        </w:rPr>
        <w:t>P</w:t>
      </w:r>
      <w:r w:rsidR="007726E2" w:rsidRPr="007726E2">
        <w:rPr>
          <w:rFonts w:ascii="Courier New" w:hAnsi="Courier New" w:cs="Courier New"/>
          <w:lang w:val="en-US"/>
        </w:rPr>
        <w:t>[</w:t>
      </w:r>
      <w:proofErr w:type="spellStart"/>
      <w:proofErr w:type="gramStart"/>
      <w:r w:rsidR="007726E2" w:rsidRPr="007726E2">
        <w:rPr>
          <w:rFonts w:ascii="Courier New" w:hAnsi="Courier New" w:cs="Courier New"/>
          <w:lang w:val="en-US"/>
        </w:rPr>
        <w:t>i,s</w:t>
      </w:r>
      <w:proofErr w:type="spellEnd"/>
      <w:proofErr w:type="gramEnd"/>
      <w:r w:rsidR="007726E2" w:rsidRPr="007726E2">
        <w:rPr>
          <w:rFonts w:ascii="Courier New" w:hAnsi="Courier New" w:cs="Courier New"/>
          <w:lang w:val="en-US"/>
        </w:rPr>
        <w:t>] = POP[</w:t>
      </w:r>
      <w:proofErr w:type="spellStart"/>
      <w:r w:rsidR="007726E2" w:rsidRPr="007726E2">
        <w:rPr>
          <w:rFonts w:ascii="Courier New" w:hAnsi="Courier New" w:cs="Courier New"/>
          <w:lang w:val="en-US"/>
        </w:rPr>
        <w:t>i</w:t>
      </w:r>
      <w:proofErr w:type="spellEnd"/>
      <w:r w:rsidR="007726E2" w:rsidRPr="007726E2">
        <w:rPr>
          <w:rFonts w:ascii="Courier New" w:hAnsi="Courier New" w:cs="Courier New"/>
          <w:lang w:val="en-US"/>
        </w:rPr>
        <w:t>] * P</w:t>
      </w:r>
      <w:r>
        <w:rPr>
          <w:rFonts w:ascii="Courier New" w:hAnsi="Courier New" w:cs="Courier New"/>
          <w:lang w:val="en-US"/>
        </w:rPr>
        <w:t>R</w:t>
      </w:r>
      <w:r w:rsidR="007726E2" w:rsidRPr="007726E2">
        <w:rPr>
          <w:rFonts w:ascii="Courier New" w:hAnsi="Courier New" w:cs="Courier New"/>
          <w:lang w:val="en-US"/>
        </w:rPr>
        <w:t>[</w:t>
      </w:r>
      <w:proofErr w:type="spellStart"/>
      <w:proofErr w:type="gramStart"/>
      <w:r w:rsidR="007726E2" w:rsidRPr="007726E2">
        <w:rPr>
          <w:rFonts w:ascii="Courier New" w:hAnsi="Courier New" w:cs="Courier New"/>
          <w:lang w:val="en-US"/>
        </w:rPr>
        <w:t>i,j</w:t>
      </w:r>
      <w:proofErr w:type="gramEnd"/>
      <w:r w:rsidR="007726E2" w:rsidRPr="007726E2">
        <w:rPr>
          <w:rFonts w:ascii="Courier New" w:hAnsi="Courier New" w:cs="Courier New"/>
          <w:lang w:val="en-US"/>
        </w:rPr>
        <w:t>,s</w:t>
      </w:r>
      <w:proofErr w:type="spellEnd"/>
      <w:r w:rsidR="007726E2" w:rsidRPr="007726E2">
        <w:rPr>
          <w:rFonts w:ascii="Courier New" w:hAnsi="Courier New" w:cs="Courier New"/>
          <w:lang w:val="en-US"/>
        </w:rPr>
        <w:t>] / TR[</w:t>
      </w:r>
      <w:proofErr w:type="spellStart"/>
      <w:proofErr w:type="gramStart"/>
      <w:r w:rsidR="007726E2" w:rsidRPr="007726E2">
        <w:rPr>
          <w:lang w:val="en-US"/>
        </w:rPr>
        <w:t>j</w:t>
      </w:r>
      <w:r w:rsidR="007726E2">
        <w:rPr>
          <w:lang w:val="en-US"/>
        </w:rPr>
        <w:t>,</w:t>
      </w:r>
      <w:r w:rsidR="007726E2" w:rsidRPr="007726E2">
        <w:rPr>
          <w:lang w:val="en-US"/>
        </w:rPr>
        <w:t>s</w:t>
      </w:r>
      <w:proofErr w:type="spellEnd"/>
      <w:proofErr w:type="gramEnd"/>
      <w:r w:rsidR="007726E2">
        <w:rPr>
          <w:lang w:val="en-US"/>
        </w:rPr>
        <w:t>]</w:t>
      </w:r>
    </w:p>
    <w:p w14:paraId="09A9FD74" w14:textId="77777777" w:rsidR="007726E2" w:rsidRPr="007726E2" w:rsidRDefault="007726E2" w:rsidP="00EE5B71">
      <w:pPr>
        <w:rPr>
          <w:lang w:val="en-US"/>
        </w:rPr>
      </w:pPr>
    </w:p>
    <w:p w14:paraId="7EBABCDE" w14:textId="32A1A8A8" w:rsidR="007726E2" w:rsidRPr="004B20E7" w:rsidRDefault="00750D3B" w:rsidP="00AC3716">
      <w:pPr>
        <w:rPr>
          <w:sz w:val="28"/>
          <w:szCs w:val="28"/>
          <w:lang w:val="en-US"/>
        </w:rPr>
      </w:pPr>
      <m:oMathPara>
        <m:oMath>
          <m:r>
            <w:rPr>
              <w:rFonts w:ascii="Cambria Math" w:hAnsi="Cambria Math"/>
              <w:sz w:val="28"/>
              <w:szCs w:val="28"/>
              <w:lang w:val="en-US"/>
            </w:rPr>
            <m:t>Pis=</m:t>
          </m:r>
          <m:r>
            <w:rPr>
              <w:rFonts w:ascii="Cambria Math" w:hAnsi="Cambria Math"/>
              <w:sz w:val="28"/>
              <w:szCs w:val="28"/>
            </w:rPr>
            <m:t>POPi</m:t>
          </m:r>
          <m:f>
            <m:fPr>
              <m:ctrlPr>
                <w:rPr>
                  <w:rFonts w:ascii="Cambria Math" w:hAnsi="Cambria Math"/>
                  <w:i/>
                  <w:sz w:val="28"/>
                  <w:szCs w:val="28"/>
                </w:rPr>
              </m:ctrlPr>
            </m:fPr>
            <m:num>
              <m:r>
                <w:rPr>
                  <w:rFonts w:ascii="Cambria Math" w:hAnsi="Cambria Math"/>
                  <w:sz w:val="28"/>
                  <w:szCs w:val="28"/>
                </w:rPr>
                <m:t>PRijs</m:t>
              </m:r>
            </m:num>
            <m:den>
              <m:r>
                <w:rPr>
                  <w:rFonts w:ascii="Cambria Math" w:hAnsi="Cambria Math"/>
                  <w:sz w:val="28"/>
                  <w:szCs w:val="28"/>
                </w:rPr>
                <m:t>TRjs</m:t>
              </m:r>
            </m:den>
          </m:f>
        </m:oMath>
      </m:oMathPara>
    </w:p>
    <w:p w14:paraId="097C234C" w14:textId="77777777" w:rsidR="00AC3716" w:rsidRDefault="00AC3716" w:rsidP="00EE5B71"/>
    <w:p w14:paraId="77B5CDE3" w14:textId="77777777" w:rsidR="005B2483" w:rsidRDefault="005B2483">
      <w:pPr>
        <w:jc w:val="both"/>
        <w:rPr>
          <w:kern w:val="0"/>
          <w14:ligatures w14:val="none"/>
        </w:rPr>
      </w:pPr>
      <w:r>
        <w:t>La granularité des données DAMIR et INSEE n’est pas la même. DAMIR classe les populations par tranches de 10 ans, sauf pour les 0-20 ans et les plus de 80 ans, tandis que l’INSEE les classe plus finement : 0-2 ans, 3-5, 6-10, 11-17, 18-24, 25-39, 40-54, 55-65, 65-78 et 80+. Une interpolation linéaire a donc été calculée pour effectuer la correspondance entre INSEE et DAMIR.</w:t>
      </w:r>
    </w:p>
    <w:p w14:paraId="2F6B6EE1" w14:textId="77777777" w:rsidR="00741A8B" w:rsidRDefault="00741A8B" w:rsidP="00741A8B">
      <w:pPr>
        <w:jc w:val="both"/>
      </w:pPr>
    </w:p>
    <w:p w14:paraId="1BE48D31" w14:textId="48ED3D0E" w:rsidR="00741A8B" w:rsidRDefault="00741A8B" w:rsidP="00741A8B">
      <w:pPr>
        <w:jc w:val="both"/>
      </w:pPr>
      <w:r>
        <w:t>Cas particulier des moins de 20 ans : DAM</w:t>
      </w:r>
      <w:r w:rsidR="001A687D">
        <w:t>IR</w:t>
      </w:r>
      <w:r>
        <w:t xml:space="preserve"> n’a qu’une classe </w:t>
      </w:r>
      <w:r w:rsidR="001A687D">
        <w:t>d’âge</w:t>
      </w:r>
      <w:r>
        <w:t xml:space="preserve"> pour les moins de 20 ans alors que l’INSEE est plus </w:t>
      </w:r>
      <w:r w:rsidR="001A687D">
        <w:t>fin</w:t>
      </w:r>
      <w:r>
        <w:t xml:space="preserve"> avec 5 classes </w:t>
      </w:r>
      <w:r w:rsidR="001A687D">
        <w:t>d’âge</w:t>
      </w:r>
      <w:r>
        <w:t xml:space="preserve">. La répartition a été faite </w:t>
      </w:r>
      <w:r w:rsidR="00594EEB">
        <w:t xml:space="preserve">linéairement </w:t>
      </w:r>
      <w:r>
        <w:t>comme suit :</w:t>
      </w:r>
    </w:p>
    <w:p w14:paraId="11250B75" w14:textId="5C71C2FC"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w:t>
      </w:r>
      <w:r w:rsidR="000D379A">
        <w:rPr>
          <w:rFonts w:eastAsia="Times New Roman"/>
        </w:rPr>
        <w:t xml:space="preserve"> </w:t>
      </w:r>
      <w:r>
        <w:rPr>
          <w:rFonts w:eastAsia="Times New Roman"/>
        </w:rPr>
        <w:t>: 6/20</w:t>
      </w:r>
      <w:r>
        <w:rPr>
          <w:rFonts w:eastAsia="Times New Roman"/>
          <w:vertAlign w:val="superscript"/>
        </w:rPr>
        <w:t>e</w:t>
      </w:r>
    </w:p>
    <w:p w14:paraId="75E4B125" w14:textId="77777777"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affectées à la classe d’âge 3-5</w:t>
      </w:r>
    </w:p>
    <w:p w14:paraId="655B82D7" w14:textId="4DCAD902"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1E52DCB1" w14:textId="620FB7CF"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7B9762E9" w14:textId="6CE5E9BE"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1/20</w:t>
      </w:r>
      <w:r>
        <w:rPr>
          <w:rFonts w:eastAsia="Times New Roman"/>
          <w:vertAlign w:val="superscript"/>
        </w:rPr>
        <w:t>e</w:t>
      </w:r>
    </w:p>
    <w:p w14:paraId="02499EA6" w14:textId="77777777" w:rsidR="00741A8B" w:rsidRDefault="00741A8B" w:rsidP="007F3F33">
      <w:pPr>
        <w:jc w:val="both"/>
      </w:pPr>
    </w:p>
    <w:p w14:paraId="07E97FB6" w14:textId="7283E447" w:rsidR="00085352" w:rsidRDefault="007726E2" w:rsidP="007F3F33">
      <w:pPr>
        <w:jc w:val="both"/>
      </w:pPr>
      <w:r>
        <w:t>Cas particulier</w:t>
      </w:r>
      <w:r w:rsidR="00AC3716">
        <w:t xml:space="preserve"> des </w:t>
      </w:r>
      <w:r w:rsidR="00755C6E">
        <w:t>gynécologues</w:t>
      </w:r>
      <w:r w:rsidR="004A3F77">
        <w:t xml:space="preserve"> et des sage-femmes</w:t>
      </w:r>
      <w:r w:rsidR="00755C6E">
        <w:t xml:space="preserve"> :</w:t>
      </w:r>
      <w:r w:rsidR="00AC3716">
        <w:t xml:space="preserve"> seule la population de</w:t>
      </w:r>
      <w:r w:rsidR="004E4415">
        <w:t>s</w:t>
      </w:r>
      <w:r w:rsidR="00AC3716">
        <w:t xml:space="preserve"> femme</w:t>
      </w:r>
      <w:r w:rsidR="004E4415">
        <w:t>s</w:t>
      </w:r>
      <w:r w:rsidR="00AC3716">
        <w:t xml:space="preserve"> est pris</w:t>
      </w:r>
      <w:r w:rsidR="00F82131">
        <w:t>e</w:t>
      </w:r>
      <w:r w:rsidR="00AC3716">
        <w:t xml:space="preserve"> en compte</w:t>
      </w:r>
      <w:r w:rsidR="00A125BC">
        <w:t>.</w:t>
      </w:r>
    </w:p>
    <w:p w14:paraId="102382B5" w14:textId="73BBCA2A" w:rsidR="00085352" w:rsidRDefault="00AC3716" w:rsidP="007F3F33">
      <w:pPr>
        <w:jc w:val="both"/>
      </w:pPr>
      <w:r>
        <w:t xml:space="preserve">Cas particulier des pédiatres : seule la population de </w:t>
      </w:r>
      <w:r w:rsidR="00F82131">
        <w:t>moins de 1</w:t>
      </w:r>
      <w:r w:rsidR="004A3F77">
        <w:t>7</w:t>
      </w:r>
      <w:r w:rsidR="00F82131">
        <w:t xml:space="preserve"> ans est prise en compte.</w:t>
      </w:r>
    </w:p>
    <w:p w14:paraId="76554C9F" w14:textId="77777777" w:rsidR="009B4873" w:rsidRDefault="009B4873" w:rsidP="00EE5B71"/>
    <w:p w14:paraId="051E86BA" w14:textId="5AB50DA3" w:rsidR="009B4873" w:rsidRDefault="009B4873" w:rsidP="009B4873">
      <w:pPr>
        <w:pStyle w:val="Titre3"/>
      </w:pPr>
      <w:r>
        <w:t>Seuils de distances et pondérations</w:t>
      </w:r>
    </w:p>
    <w:p w14:paraId="16038957" w14:textId="77777777" w:rsidR="009B4873" w:rsidRDefault="009B4873" w:rsidP="009B4873"/>
    <w:p w14:paraId="4F764522" w14:textId="547FDE1B" w:rsidR="00556155" w:rsidRDefault="00556155" w:rsidP="009B4873">
      <w:pPr>
        <w:rPr>
          <w:rFonts w:eastAsiaTheme="minorEastAsia"/>
        </w:rPr>
      </w:pPr>
      <w:r>
        <w:rPr>
          <w:rFonts w:eastAsiaTheme="minorEastAsia"/>
        </w:rPr>
        <w:t>Si un PS est situé à une durée trop importante, il ne doit pas être pris en compte dans le calcul de l’APL.</w:t>
      </w:r>
    </w:p>
    <w:p w14:paraId="4B0B8155" w14:textId="279B3E61" w:rsidR="009B4873" w:rsidRDefault="009B4873" w:rsidP="009B4873">
      <w:r>
        <w:rPr>
          <w:rFonts w:eastAsiaTheme="minorEastAsia"/>
        </w:rPr>
        <w:t xml:space="preserve">Le seuil de durée représente la durée maximale de trajet, il est noté </w:t>
      </w:r>
      <w:r w:rsidR="00867574">
        <w:rPr>
          <w:rFonts w:eastAsiaTheme="minorEastAsia"/>
        </w:rPr>
        <w:t>d0</w:t>
      </w:r>
      <w:r>
        <w:rPr>
          <w:rFonts w:eastAsiaTheme="minorEastAsia"/>
        </w:rPr>
        <w:t>.</w:t>
      </w:r>
    </w:p>
    <w:p w14:paraId="481E3CB3" w14:textId="77777777" w:rsidR="009B4873" w:rsidRDefault="009B4873" w:rsidP="009B4873"/>
    <w:p w14:paraId="54E281D8" w14:textId="3F4D66F3" w:rsidR="00556155" w:rsidRDefault="00556155" w:rsidP="009B4873">
      <w:r>
        <w:t xml:space="preserve">De même plus un PS est loin, plus la pondération de la distance doit </w:t>
      </w:r>
      <w:r w:rsidR="0048633E">
        <w:t>diminuer</w:t>
      </w:r>
      <w:r>
        <w:t>.</w:t>
      </w:r>
    </w:p>
    <w:p w14:paraId="60497DF9" w14:textId="11C3EFA0" w:rsidR="009B4873" w:rsidRDefault="009B4873" w:rsidP="009B4873">
      <w:r>
        <w:t>L</w:t>
      </w:r>
      <w:r w:rsidRPr="009B4873">
        <w:t xml:space="preserve">e choix de la pondération </w:t>
      </w:r>
      <w:r w:rsidRPr="00594EEB">
        <w:rPr>
          <w:rFonts w:ascii="Courier New" w:hAnsi="Courier New" w:cs="Courier New"/>
        </w:rPr>
        <w:t>w(</w:t>
      </w:r>
      <w:proofErr w:type="spellStart"/>
      <w:r w:rsidRPr="00594EEB">
        <w:rPr>
          <w:rFonts w:ascii="Courier New" w:hAnsi="Courier New" w:cs="Courier New"/>
        </w:rPr>
        <w:t>dij</w:t>
      </w:r>
      <w:proofErr w:type="spellEnd"/>
      <w:r w:rsidRPr="00594EEB">
        <w:rPr>
          <w:rFonts w:ascii="Courier New" w:hAnsi="Courier New" w:cs="Courier New"/>
        </w:rPr>
        <w:t>)</w:t>
      </w:r>
      <w:r>
        <w:t xml:space="preserve"> qui pondère la distance entre les IRIS i et j</w:t>
      </w:r>
      <w:r w:rsidRPr="009B4873">
        <w:t xml:space="preserve"> influence fortement la valeur de l’indicateur d’accessibilité potentielle localisée. Les résultats présentés dans cette étude utilisent une pondération s’appuyant </w:t>
      </w:r>
      <w:r>
        <w:t>sur une fonction exponentielle continue :</w:t>
      </w:r>
    </w:p>
    <w:p w14:paraId="54F85F69" w14:textId="77777777" w:rsidR="009B4873" w:rsidRDefault="009B4873" w:rsidP="009B4873"/>
    <w:p w14:paraId="71C62454" w14:textId="67ADE5BD" w:rsidR="009B4873" w:rsidRDefault="004B20E7" w:rsidP="009B4873">
      <w:proofErr w:type="gramStart"/>
      <w:r>
        <w:rPr>
          <w:rFonts w:ascii="Courier New" w:hAnsi="Courier New" w:cs="Courier New"/>
        </w:rPr>
        <w:t>w</w:t>
      </w:r>
      <w:proofErr w:type="gramEnd"/>
      <w:r w:rsidR="009B4873" w:rsidRPr="009B4873">
        <w:rPr>
          <w:rFonts w:ascii="Courier New" w:hAnsi="Courier New" w:cs="Courier New"/>
        </w:rPr>
        <w:t>(d</w:t>
      </w:r>
      <w:r w:rsidR="00594EEB">
        <w:rPr>
          <w:rFonts w:ascii="Courier New" w:hAnsi="Courier New" w:cs="Courier New"/>
        </w:rPr>
        <w:t>[</w:t>
      </w:r>
      <w:proofErr w:type="spellStart"/>
      <w:proofErr w:type="gramStart"/>
      <w:r w:rsidR="00594EEB">
        <w:rPr>
          <w:rFonts w:ascii="Courier New" w:hAnsi="Courier New" w:cs="Courier New"/>
        </w:rPr>
        <w:t>i,j</w:t>
      </w:r>
      <w:proofErr w:type="spellEnd"/>
      <w:proofErr w:type="gramEnd"/>
      <w:r w:rsidR="00594EEB">
        <w:rPr>
          <w:rFonts w:ascii="Courier New" w:hAnsi="Courier New" w:cs="Courier New"/>
        </w:rPr>
        <w:t>]</w:t>
      </w:r>
      <w:r w:rsidR="009B4873" w:rsidRPr="009B4873">
        <w:rPr>
          <w:rFonts w:ascii="Courier New" w:hAnsi="Courier New" w:cs="Courier New"/>
        </w:rPr>
        <w:t xml:space="preserve">) = </w:t>
      </w:r>
      <w:proofErr w:type="spellStart"/>
      <w:proofErr w:type="gramStart"/>
      <w:r w:rsidR="009B4873" w:rsidRPr="009B4873">
        <w:rPr>
          <w:rFonts w:ascii="Courier New" w:hAnsi="Courier New" w:cs="Courier New"/>
        </w:rPr>
        <w:t>np.exp</w:t>
      </w:r>
      <w:proofErr w:type="spellEnd"/>
      <w:r w:rsidR="009B4873" w:rsidRPr="009B4873">
        <w:rPr>
          <w:rFonts w:ascii="Courier New" w:hAnsi="Courier New" w:cs="Courier New"/>
        </w:rPr>
        <w:t>(</w:t>
      </w:r>
      <w:proofErr w:type="gramEnd"/>
      <w:r w:rsidR="009B4873" w:rsidRPr="009B4873">
        <w:rPr>
          <w:rFonts w:ascii="Courier New" w:hAnsi="Courier New" w:cs="Courier New"/>
        </w:rPr>
        <w:t>a * d</w:t>
      </w:r>
      <w:r w:rsidR="00594EEB">
        <w:rPr>
          <w:rFonts w:ascii="Courier New" w:hAnsi="Courier New" w:cs="Courier New"/>
        </w:rPr>
        <w:t>[</w:t>
      </w:r>
      <w:proofErr w:type="spellStart"/>
      <w:proofErr w:type="gramStart"/>
      <w:r w:rsidR="00594EEB">
        <w:rPr>
          <w:rFonts w:ascii="Courier New" w:hAnsi="Courier New" w:cs="Courier New"/>
        </w:rPr>
        <w:t>i,j</w:t>
      </w:r>
      <w:proofErr w:type="spellEnd"/>
      <w:proofErr w:type="gramEnd"/>
      <w:r w:rsidR="00594EEB">
        <w:rPr>
          <w:rFonts w:ascii="Courier New" w:hAnsi="Courier New" w:cs="Courier New"/>
        </w:rPr>
        <w:t>]</w:t>
      </w:r>
      <w:r w:rsidR="009B4873" w:rsidRPr="009B4873">
        <w:rPr>
          <w:rFonts w:ascii="Courier New" w:hAnsi="Courier New" w:cs="Courier New"/>
        </w:rPr>
        <w:t>)</w:t>
      </w:r>
      <w:r w:rsidR="009B4873">
        <w:rPr>
          <w:rFonts w:ascii="Courier New" w:hAnsi="Courier New" w:cs="Courier New"/>
        </w:rPr>
        <w:t xml:space="preserve"> if d &lt; </w:t>
      </w:r>
      <w:r w:rsidR="00867574">
        <w:rPr>
          <w:rFonts w:ascii="Courier New" w:hAnsi="Courier New" w:cs="Courier New"/>
        </w:rPr>
        <w:t>d0</w:t>
      </w:r>
      <w:r w:rsidR="009B4873">
        <w:rPr>
          <w:rFonts w:ascii="Courier New" w:hAnsi="Courier New" w:cs="Courier New"/>
        </w:rPr>
        <w:t xml:space="preserve"> </w:t>
      </w:r>
      <w:proofErr w:type="spellStart"/>
      <w:r w:rsidR="009B4873">
        <w:rPr>
          <w:rFonts w:ascii="Courier New" w:hAnsi="Courier New" w:cs="Courier New"/>
        </w:rPr>
        <w:t>else</w:t>
      </w:r>
      <w:proofErr w:type="spellEnd"/>
      <w:r w:rsidR="009B4873">
        <w:rPr>
          <w:rFonts w:ascii="Courier New" w:hAnsi="Courier New" w:cs="Courier New"/>
        </w:rPr>
        <w:t xml:space="preserve"> 0</w:t>
      </w:r>
      <w:r w:rsidR="00FD3E40">
        <w:rPr>
          <w:rFonts w:ascii="Courier New" w:hAnsi="Courier New" w:cs="Courier New"/>
        </w:rPr>
        <w:t xml:space="preserve"> </w:t>
      </w:r>
      <w:r w:rsidR="009B4873">
        <w:t xml:space="preserve">où fa est la fonction d’accessibilité, a une constante négative et </w:t>
      </w:r>
      <w:proofErr w:type="spellStart"/>
      <w:r w:rsidR="009B4873">
        <w:t>d une</w:t>
      </w:r>
      <w:proofErr w:type="spellEnd"/>
      <w:r w:rsidR="009B4873">
        <w:t xml:space="preserve"> durée de trajet.</w:t>
      </w:r>
    </w:p>
    <w:p w14:paraId="33150AFD" w14:textId="77777777" w:rsidR="009B4873" w:rsidRDefault="009B4873" w:rsidP="009B4873"/>
    <w:p w14:paraId="1BD2D232" w14:textId="48324F24" w:rsidR="009B4873" w:rsidRPr="004B20E7" w:rsidRDefault="00000000" w:rsidP="009B4873">
      <w:pPr>
        <w:jc w:val="center"/>
        <w:rPr>
          <w:rFonts w:eastAsiaTheme="minorEastAsia"/>
          <w:sz w:val="28"/>
          <w:szCs w:val="28"/>
        </w:rPr>
      </w:pPr>
      <m:oMathPara>
        <m:oMath>
          <m:sSup>
            <m:sSupPr>
              <m:ctrlPr>
                <w:rPr>
                  <w:rFonts w:ascii="Cambria Math" w:hAnsi="Cambria Math"/>
                  <w:i/>
                  <w:sz w:val="28"/>
                  <w:szCs w:val="28"/>
                </w:rPr>
              </m:ctrlPr>
            </m:sSupPr>
            <m:e>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dij</m:t>
                  </m:r>
                </m:e>
              </m:d>
              <m:r>
                <w:rPr>
                  <w:rFonts w:ascii="Cambria Math" w:hAnsi="Cambria Math"/>
                  <w:sz w:val="28"/>
                  <w:szCs w:val="28"/>
                </w:rPr>
                <m:t xml:space="preserve">=dij&gt;d0 →0; dij ≤d0 → e </m:t>
              </m:r>
            </m:e>
            <m:sup>
              <m:r>
                <w:rPr>
                  <w:rFonts w:ascii="Cambria Math" w:hAnsi="Cambria Math"/>
                  <w:sz w:val="28"/>
                  <w:szCs w:val="28"/>
                </w:rPr>
                <m:t>a.d</m:t>
              </m:r>
            </m:sup>
          </m:sSup>
        </m:oMath>
      </m:oMathPara>
    </w:p>
    <w:p w14:paraId="74CF78C6" w14:textId="77777777" w:rsidR="00FD3E40" w:rsidRDefault="00FD3E40" w:rsidP="009B4873">
      <w:pPr>
        <w:jc w:val="center"/>
        <w:rPr>
          <w:rFonts w:eastAsiaTheme="minorEastAsia"/>
        </w:rPr>
      </w:pPr>
    </w:p>
    <w:p w14:paraId="3B0B0022" w14:textId="77777777" w:rsidR="005B2483" w:rsidRDefault="005B2483">
      <w:pPr>
        <w:rPr>
          <w:kern w:val="0"/>
          <w14:ligatures w14:val="none"/>
        </w:rPr>
      </w:pPr>
      <w:r>
        <w:t xml:space="preserve">Les calculs ont été réalisés pour des durées de trajet d0 </w:t>
      </w:r>
      <w:r>
        <w:rPr>
          <w:rFonts w:ascii="Cambria Math" w:hAnsi="Cambria Math"/>
        </w:rPr>
        <w:t>∈</w:t>
      </w:r>
      <w:r>
        <w:t xml:space="preserve"> [30, 45, 60] minutes et a </w:t>
      </w:r>
      <w:r>
        <w:rPr>
          <w:rFonts w:ascii="Cambria Math" w:hAnsi="Cambria Math"/>
        </w:rPr>
        <w:t>∈</w:t>
      </w:r>
      <w:r>
        <w:t xml:space="preserve"> [-0.12, -0.1, -0.08, -0.06, -0.04].</w:t>
      </w:r>
    </w:p>
    <w:p w14:paraId="6CCFFEF3" w14:textId="77777777" w:rsidR="00FD3E40" w:rsidRDefault="00FD3E40" w:rsidP="00FD3E40">
      <w:pPr>
        <w:rPr>
          <w:rFonts w:eastAsiaTheme="minorEastAsia"/>
        </w:rPr>
      </w:pPr>
    </w:p>
    <w:p w14:paraId="4F502B20" w14:textId="05CB8A72" w:rsidR="00FD3E40" w:rsidRDefault="00FD3E40" w:rsidP="00FD3E40">
      <w:pPr>
        <w:rPr>
          <w:rFonts w:eastAsiaTheme="minorEastAsia"/>
        </w:rPr>
      </w:pPr>
      <w:r>
        <w:rPr>
          <w:rFonts w:eastAsiaTheme="minorEastAsia"/>
        </w:rPr>
        <w:t>Exemples</w:t>
      </w:r>
      <w:r w:rsidR="0048633E">
        <w:rPr>
          <w:rFonts w:eastAsiaTheme="minorEastAsia"/>
        </w:rPr>
        <w:t xml:space="preserve"> </w:t>
      </w:r>
      <w:r w:rsidR="004B20E7">
        <w:rPr>
          <w:rFonts w:eastAsiaTheme="minorEastAsia"/>
        </w:rPr>
        <w:t>w</w:t>
      </w:r>
      <w:r w:rsidR="0048633E">
        <w:rPr>
          <w:rFonts w:eastAsiaTheme="minorEastAsia"/>
        </w:rPr>
        <w:t>(d)</w:t>
      </w:r>
      <w:r>
        <w:rPr>
          <w:rFonts w:eastAsiaTheme="minorEastAsia"/>
        </w:rPr>
        <w:t xml:space="preserve"> pour </w:t>
      </w:r>
      <w:r w:rsidR="00867574">
        <w:rPr>
          <w:rFonts w:eastAsiaTheme="minorEastAsia"/>
        </w:rPr>
        <w:t>d0</w:t>
      </w:r>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lastRenderedPageBreak/>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25"/>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0BC52FAB"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26"/>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4719EBDF"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27"/>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2A8CB880" w:rsidR="00E82CC0" w:rsidRPr="00E82CC0" w:rsidRDefault="005B2483">
      <w:r>
        <w:t>Les valeurs par défaut recommandées sont d0 = 30 minutes et a = -0.12</w:t>
      </w:r>
      <w:r w:rsidR="00E82CC0">
        <w:t xml:space="preserve"> pour les généralistes, infirmiers et les chirurgiens-dentistes, d0 = 45 minutes et a = -0.08 pour les autres.</w:t>
      </w:r>
    </w:p>
    <w:p w14:paraId="0D218083" w14:textId="77777777" w:rsidR="0028636B" w:rsidRDefault="0028636B" w:rsidP="00FD3E40">
      <w:pPr>
        <w:rPr>
          <w:rFonts w:eastAsiaTheme="minorEastAsia"/>
        </w:rPr>
      </w:pPr>
    </w:p>
    <w:p w14:paraId="794C4EAA" w14:textId="25DEBC0D" w:rsidR="00556155" w:rsidRDefault="00556155" w:rsidP="00556155">
      <w:pPr>
        <w:pStyle w:val="Titre3"/>
        <w:rPr>
          <w:rFonts w:eastAsiaTheme="minorEastAsia"/>
        </w:rPr>
      </w:pPr>
      <w:r>
        <w:rPr>
          <w:rFonts w:eastAsiaTheme="minorEastAsia"/>
        </w:rPr>
        <w:t>Densité de patientèle</w:t>
      </w:r>
    </w:p>
    <w:p w14:paraId="7F52AAD6" w14:textId="77777777" w:rsidR="00556155" w:rsidRDefault="00556155" w:rsidP="00556155"/>
    <w:p w14:paraId="0009E20B" w14:textId="7B3D3281" w:rsidR="00556155" w:rsidRDefault="00867574" w:rsidP="004B20E7">
      <w:pPr>
        <w:jc w:val="both"/>
      </w:pPr>
      <w:r>
        <w:t>On</w:t>
      </w:r>
      <w:r w:rsidRPr="00867574">
        <w:t xml:space="preserve"> définit une zone de patientèle autour des </w:t>
      </w:r>
      <w:r>
        <w:t xml:space="preserve">PS </w:t>
      </w:r>
      <w:r w:rsidRPr="00867574">
        <w:t xml:space="preserve">implantés dans </w:t>
      </w:r>
      <w:r>
        <w:t>un même IRIS</w:t>
      </w:r>
      <w:r w:rsidRPr="00867574">
        <w:t xml:space="preserve">. On détermine ainsi pour chaque </w:t>
      </w:r>
      <w:r>
        <w:t>IRIS</w:t>
      </w:r>
      <w:r w:rsidRPr="00867574">
        <w:t xml:space="preserve"> </w:t>
      </w:r>
      <w:r>
        <w:t>j</w:t>
      </w:r>
      <w:r w:rsidRPr="00867574">
        <w:t xml:space="preserve"> d’implantation de </w:t>
      </w:r>
      <w:r>
        <w:t>PS</w:t>
      </w:r>
      <w:r w:rsidRPr="00867574">
        <w:t xml:space="preserve">, l’ensemble des </w:t>
      </w:r>
      <w:r>
        <w:t>IRIS</w:t>
      </w:r>
      <w:r w:rsidRPr="00867574">
        <w:t xml:space="preserve"> i accessibles avec un déplacement dont la </w:t>
      </w:r>
      <w:r w:rsidR="00B46D14">
        <w:t>durée de trajet</w:t>
      </w:r>
      <w:r w:rsidRPr="00867574">
        <w:t xml:space="preserve"> est inférieure à un seuil de référence d0. On calcule ainsi un ratio </w:t>
      </w:r>
      <w:proofErr w:type="spellStart"/>
      <w:r w:rsidRPr="00867574">
        <w:t>Rj</w:t>
      </w:r>
      <w:r w:rsidR="004B20E7">
        <w:t>s</w:t>
      </w:r>
      <w:proofErr w:type="spellEnd"/>
      <w:r w:rsidRPr="00867574">
        <w:t xml:space="preserve"> qui rapporte l’offre de </w:t>
      </w:r>
      <w:r>
        <w:t>PS</w:t>
      </w:r>
      <w:r w:rsidRPr="00867574">
        <w:t xml:space="preserve"> en j à la population située dans une aire d’attraction de rayon d0 centrée sur l</w:t>
      </w:r>
      <w:r>
        <w:t xml:space="preserve">’IRIS </w:t>
      </w:r>
      <w:r w:rsidRPr="00867574">
        <w:t>j (zone de patientèle)</w:t>
      </w:r>
      <w:r w:rsidR="004B20E7">
        <w:t xml:space="preserve"> pour </w:t>
      </w:r>
      <w:r w:rsidR="00750D3B">
        <w:t>la spécialité s.</w:t>
      </w:r>
    </w:p>
    <w:p w14:paraId="041F5E65" w14:textId="77777777" w:rsidR="00501903" w:rsidRDefault="00501903" w:rsidP="004B20E7">
      <w:pPr>
        <w:jc w:val="both"/>
      </w:pPr>
    </w:p>
    <w:p w14:paraId="1F8751F0" w14:textId="5A1593FB" w:rsidR="00501903" w:rsidRPr="00501903" w:rsidRDefault="00501903" w:rsidP="004B20E7">
      <w:pPr>
        <w:jc w:val="both"/>
      </w:pPr>
      <w:r>
        <w:t>Ceci représente la 1</w:t>
      </w:r>
      <w:r w:rsidRPr="00501903">
        <w:rPr>
          <w:vertAlign w:val="superscript"/>
        </w:rPr>
        <w:t>ère</w:t>
      </w:r>
      <w:r>
        <w:t xml:space="preserve"> partie du calcul </w:t>
      </w:r>
      <w:r w:rsidRPr="00501903">
        <w:t>2SFCA</w:t>
      </w:r>
      <w:r>
        <w:t>.</w:t>
      </w:r>
    </w:p>
    <w:p w14:paraId="24132FDA" w14:textId="77777777" w:rsidR="00867574" w:rsidRDefault="00867574" w:rsidP="00556155"/>
    <w:p w14:paraId="45051D66" w14:textId="1BE5EA23" w:rsidR="00867574" w:rsidRPr="00750D3B" w:rsidRDefault="00750D3B" w:rsidP="00556155">
      <w:pPr>
        <w:rPr>
          <w:rFonts w:ascii="Courier New" w:hAnsi="Courier New" w:cs="Courier New"/>
          <w:lang w:val="en-US"/>
        </w:rPr>
      </w:pPr>
      <w:r w:rsidRPr="00750D3B">
        <w:rPr>
          <w:rFonts w:ascii="Courier New" w:hAnsi="Courier New" w:cs="Courier New"/>
          <w:lang w:val="en-US"/>
        </w:rPr>
        <w:t>R[</w:t>
      </w:r>
      <w:proofErr w:type="spellStart"/>
      <w:proofErr w:type="gramStart"/>
      <w:r w:rsidRPr="00750D3B">
        <w:rPr>
          <w:rFonts w:ascii="Courier New" w:hAnsi="Courier New" w:cs="Courier New"/>
          <w:lang w:val="en-US"/>
        </w:rPr>
        <w:t>j,s</w:t>
      </w:r>
      <w:proofErr w:type="spellEnd"/>
      <w:proofErr w:type="gramEnd"/>
      <w:r w:rsidRPr="00750D3B">
        <w:rPr>
          <w:rFonts w:ascii="Courier New" w:hAnsi="Courier New" w:cs="Courier New"/>
          <w:lang w:val="en-US"/>
        </w:rPr>
        <w:t>] = NB[</w:t>
      </w:r>
      <w:proofErr w:type="spellStart"/>
      <w:proofErr w:type="gramStart"/>
      <w:r w:rsidRPr="00750D3B">
        <w:rPr>
          <w:rFonts w:ascii="Courier New" w:hAnsi="Courier New" w:cs="Courier New"/>
          <w:lang w:val="en-US"/>
        </w:rPr>
        <w:t>j,s</w:t>
      </w:r>
      <w:proofErr w:type="spellEnd"/>
      <w:proofErr w:type="gramEnd"/>
      <w:r w:rsidRPr="00750D3B">
        <w:rPr>
          <w:rFonts w:ascii="Courier New" w:hAnsi="Courier New" w:cs="Courier New"/>
          <w:lang w:val="en-US"/>
        </w:rPr>
        <w:t>] / (</w:t>
      </w:r>
      <w:proofErr w:type="spellStart"/>
      <w:r w:rsidRPr="00750D3B">
        <w:rPr>
          <w:rFonts w:ascii="Courier New" w:hAnsi="Courier New" w:cs="Courier New"/>
          <w:lang w:val="en-US"/>
        </w:rPr>
        <w:t>np.sum</w:t>
      </w:r>
      <w:proofErr w:type="spellEnd"/>
      <w:r w:rsidRPr="00750D3B">
        <w:rPr>
          <w:rFonts w:ascii="Courier New" w:hAnsi="Courier New" w:cs="Courier New"/>
          <w:lang w:val="en-US"/>
        </w:rPr>
        <w:t>(P[</w:t>
      </w:r>
      <w:proofErr w:type="spellStart"/>
      <w:proofErr w:type="gramStart"/>
      <w:r w:rsidRPr="00750D3B">
        <w:rPr>
          <w:rFonts w:ascii="Courier New" w:hAnsi="Courier New" w:cs="Courier New"/>
          <w:lang w:val="en-US"/>
        </w:rPr>
        <w:t>i,s</w:t>
      </w:r>
      <w:proofErr w:type="spellEnd"/>
      <w:proofErr w:type="gramEnd"/>
      <w:r w:rsidRPr="00750D3B">
        <w:rPr>
          <w:rFonts w:ascii="Courier New" w:hAnsi="Courier New" w:cs="Courier New"/>
          <w:lang w:val="en-US"/>
        </w:rPr>
        <w:t>][D[</w:t>
      </w:r>
      <w:proofErr w:type="spellStart"/>
      <w:proofErr w:type="gramStart"/>
      <w:r w:rsidRPr="00750D3B">
        <w:rPr>
          <w:rFonts w:ascii="Courier New" w:hAnsi="Courier New" w:cs="Courier New"/>
          <w:lang w:val="en-US"/>
        </w:rPr>
        <w:t>i,j</w:t>
      </w:r>
      <w:proofErr w:type="spellEnd"/>
      <w:proofErr w:type="gramEnd"/>
      <w:r w:rsidRPr="00750D3B">
        <w:rPr>
          <w:rFonts w:ascii="Courier New" w:hAnsi="Courier New" w:cs="Courier New"/>
          <w:lang w:val="en-US"/>
        </w:rPr>
        <w:t>] &lt;</w:t>
      </w:r>
      <w:r w:rsidR="004018E2">
        <w:rPr>
          <w:rFonts w:ascii="Courier New" w:hAnsi="Courier New" w:cs="Courier New"/>
          <w:lang w:val="en-US"/>
        </w:rPr>
        <w:t>=</w:t>
      </w:r>
      <w:r w:rsidRPr="00750D3B">
        <w:rPr>
          <w:rFonts w:ascii="Courier New" w:hAnsi="Courier New" w:cs="Courier New"/>
          <w:lang w:val="en-US"/>
        </w:rPr>
        <w:t xml:space="preserve"> d0] * </w:t>
      </w:r>
      <w:r w:rsidR="004B20E7">
        <w:rPr>
          <w:rFonts w:ascii="Courier New" w:hAnsi="Courier New" w:cs="Courier New"/>
          <w:lang w:val="en-US"/>
        </w:rPr>
        <w:t>w</w:t>
      </w:r>
      <w:r w:rsidRPr="00750D3B">
        <w:rPr>
          <w:rFonts w:ascii="Courier New" w:hAnsi="Courier New" w:cs="Courier New"/>
          <w:lang w:val="en-US"/>
        </w:rPr>
        <w:t>(D[</w:t>
      </w:r>
      <w:proofErr w:type="spellStart"/>
      <w:proofErr w:type="gramStart"/>
      <w:r w:rsidRPr="00750D3B">
        <w:rPr>
          <w:rFonts w:ascii="Courier New" w:hAnsi="Courier New" w:cs="Courier New"/>
          <w:lang w:val="en-US"/>
        </w:rPr>
        <w:t>i,j</w:t>
      </w:r>
      <w:proofErr w:type="spellEnd"/>
      <w:proofErr w:type="gramEnd"/>
      <w:r w:rsidRPr="00750D3B">
        <w:rPr>
          <w:rFonts w:ascii="Courier New" w:hAnsi="Courier New" w:cs="Courier New"/>
          <w:lang w:val="en-US"/>
        </w:rPr>
        <w:t>])</w:t>
      </w:r>
    </w:p>
    <w:p w14:paraId="2D92E53F" w14:textId="77777777" w:rsidR="00750D3B" w:rsidRPr="00750D3B" w:rsidRDefault="00750D3B" w:rsidP="00556155">
      <w:pPr>
        <w:rPr>
          <w:rFonts w:ascii="Courier New" w:hAnsi="Courier New" w:cs="Courier New"/>
          <w:lang w:val="en-US"/>
        </w:rPr>
      </w:pPr>
    </w:p>
    <w:p w14:paraId="5753E3DD" w14:textId="41D4CDBF" w:rsidR="00750D3B" w:rsidRPr="004B20E7" w:rsidRDefault="00750D3B" w:rsidP="00556155">
      <w:pPr>
        <w:rPr>
          <w:rFonts w:ascii="Courier New" w:hAnsi="Courier New" w:cs="Courier New"/>
          <w:sz w:val="28"/>
          <w:szCs w:val="28"/>
        </w:rPr>
      </w:pPr>
      <m:oMathPara>
        <m:oMath>
          <m:r>
            <w:rPr>
              <w:rFonts w:ascii="Cambria Math" w:hAnsi="Cambria Math" w:cs="Courier New"/>
              <w:sz w:val="28"/>
              <w:szCs w:val="28"/>
            </w:rPr>
            <m:t xml:space="preserve">Rjs= </m:t>
          </m:r>
          <m:f>
            <m:fPr>
              <m:ctrlPr>
                <w:rPr>
                  <w:rFonts w:ascii="Cambria Math" w:hAnsi="Cambria Math" w:cs="Courier New"/>
                  <w:i/>
                  <w:sz w:val="28"/>
                  <w:szCs w:val="28"/>
                </w:rPr>
              </m:ctrlPr>
            </m:fPr>
            <m:num>
              <m:r>
                <w:rPr>
                  <w:rFonts w:ascii="Cambria Math" w:hAnsi="Cambria Math" w:cs="Courier New"/>
                  <w:sz w:val="28"/>
                  <w:szCs w:val="28"/>
                </w:rPr>
                <m:t>NBjs</m:t>
              </m:r>
            </m:num>
            <m:den>
              <m:r>
                <w:rPr>
                  <w:rFonts w:ascii="Cambria Math" w:hAnsi="Cambria Math" w:cs="Courier New"/>
                  <w:sz w:val="28"/>
                  <w:szCs w:val="28"/>
                </w:rPr>
                <m:t>w</m:t>
              </m:r>
              <m:d>
                <m:dPr>
                  <m:ctrlPr>
                    <w:rPr>
                      <w:rFonts w:ascii="Cambria Math" w:hAnsi="Cambria Math" w:cs="Courier New"/>
                      <w:i/>
                      <w:sz w:val="28"/>
                      <w:szCs w:val="28"/>
                    </w:rPr>
                  </m:ctrlPr>
                </m:dPr>
                <m:e>
                  <m:r>
                    <w:rPr>
                      <w:rFonts w:ascii="Cambria Math" w:hAnsi="Cambria Math" w:cs="Courier New"/>
                      <w:sz w:val="28"/>
                      <w:szCs w:val="28"/>
                    </w:rPr>
                    <m:t>Dij</m:t>
                  </m:r>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r>
                    <w:rPr>
                      <w:rFonts w:ascii="Cambria Math" w:hAnsi="Cambria Math" w:cs="Courier New"/>
                      <w:sz w:val="28"/>
                      <w:szCs w:val="28"/>
                    </w:rPr>
                    <m:t>Dij≤d0</m:t>
                  </m:r>
                </m:sub>
                <m:sup/>
                <m:e>
                  <m:r>
                    <w:rPr>
                      <w:rFonts w:ascii="Cambria Math" w:hAnsi="Cambria Math" w:cs="Courier New"/>
                      <w:sz w:val="28"/>
                      <w:szCs w:val="28"/>
                    </w:rPr>
                    <m:t>Pis</m:t>
                  </m:r>
                </m:e>
              </m:nary>
            </m:den>
          </m:f>
        </m:oMath>
      </m:oMathPara>
    </w:p>
    <w:p w14:paraId="705489A3" w14:textId="77777777" w:rsidR="00750D3B" w:rsidRPr="00750D3B" w:rsidRDefault="00750D3B" w:rsidP="00556155"/>
    <w:p w14:paraId="6396E81C" w14:textId="6E7C2B01" w:rsidR="00750D3B" w:rsidRDefault="00750D3B" w:rsidP="00750D3B">
      <w:proofErr w:type="spellStart"/>
      <w:r w:rsidRPr="004B20E7">
        <w:rPr>
          <w:rFonts w:ascii="Courier New" w:hAnsi="Courier New" w:cs="Courier New"/>
        </w:rPr>
        <w:lastRenderedPageBreak/>
        <w:t>NBjs</w:t>
      </w:r>
      <w:proofErr w:type="spellEnd"/>
      <w:r>
        <w:t xml:space="preserve"> mesure l’offre de soins dans l’IRIS j et la spécialité s</w:t>
      </w:r>
      <w:r w:rsidR="004B20E7">
        <w:t>.</w:t>
      </w:r>
    </w:p>
    <w:p w14:paraId="675BCF8A" w14:textId="2C8AB30F" w:rsidR="00750D3B" w:rsidRDefault="004B20E7" w:rsidP="00750D3B">
      <w:r w:rsidRPr="004B20E7">
        <w:rPr>
          <w:rFonts w:ascii="Courier New" w:hAnsi="Courier New" w:cs="Courier New"/>
        </w:rPr>
        <w:t>Pis</w:t>
      </w:r>
      <w:r>
        <w:t xml:space="preserve"> mesure la population pondérée pour l’IRIS i et la spécialité s.</w:t>
      </w:r>
    </w:p>
    <w:p w14:paraId="745EDA57" w14:textId="60041D4A" w:rsidR="004B20E7" w:rsidRDefault="004B20E7" w:rsidP="00750D3B">
      <w:proofErr w:type="spellStart"/>
      <w:r w:rsidRPr="004B20E7">
        <w:rPr>
          <w:rFonts w:ascii="Courier New" w:hAnsi="Courier New" w:cs="Courier New"/>
        </w:rPr>
        <w:t>Dij</w:t>
      </w:r>
      <w:proofErr w:type="spellEnd"/>
      <w:r>
        <w:t xml:space="preserve"> mesure la distance entre les IRIS i et j.</w:t>
      </w:r>
    </w:p>
    <w:p w14:paraId="58CF668A" w14:textId="18E48DBB" w:rsidR="004B20E7" w:rsidRDefault="004B20E7" w:rsidP="00750D3B">
      <w:proofErr w:type="gramStart"/>
      <w:r>
        <w:rPr>
          <w:rFonts w:ascii="Courier New" w:hAnsi="Courier New" w:cs="Courier New"/>
        </w:rPr>
        <w:t>w</w:t>
      </w:r>
      <w:proofErr w:type="gramEnd"/>
      <w:r w:rsidRPr="004B20E7">
        <w:rPr>
          <w:rFonts w:ascii="Courier New" w:hAnsi="Courier New" w:cs="Courier New"/>
        </w:rPr>
        <w:t>(</w:t>
      </w:r>
      <w:proofErr w:type="spellStart"/>
      <w:r w:rsidRPr="004B20E7">
        <w:rPr>
          <w:rFonts w:ascii="Courier New" w:hAnsi="Courier New" w:cs="Courier New"/>
        </w:rPr>
        <w:t>Dij</w:t>
      </w:r>
      <w:proofErr w:type="spellEnd"/>
      <w:r w:rsidRPr="004B20E7">
        <w:rPr>
          <w:rFonts w:ascii="Courier New" w:hAnsi="Courier New" w:cs="Courier New"/>
        </w:rPr>
        <w:t>)</w:t>
      </w:r>
      <w:r>
        <w:t xml:space="preserve"> est la pondération relative à la distance.</w:t>
      </w:r>
    </w:p>
    <w:p w14:paraId="11F1B608" w14:textId="77777777" w:rsidR="00450484" w:rsidRDefault="00450484" w:rsidP="00750D3B"/>
    <w:p w14:paraId="56B38FC5" w14:textId="17BD47C5" w:rsidR="00450484" w:rsidRDefault="00B46D14" w:rsidP="00450484">
      <w:pPr>
        <w:pStyle w:val="Titre3"/>
      </w:pPr>
      <w:r>
        <w:t>Zone de recours &amp; APL</w:t>
      </w:r>
    </w:p>
    <w:p w14:paraId="48C56BC8" w14:textId="77777777" w:rsidR="00B46D14" w:rsidRDefault="00B46D14" w:rsidP="00B46D14"/>
    <w:p w14:paraId="2960B710" w14:textId="173D4F28" w:rsidR="00B46D14" w:rsidRDefault="00B46D14" w:rsidP="00B46D14">
      <w:pPr>
        <w:jc w:val="both"/>
      </w:pPr>
      <w:r>
        <w:t>Dans un second temps, on définit pour chaque commune i de population l’ensemble des IRIS j de PS accessibles sous une durée d0 (zone de recours) pour une spécialité s.</w:t>
      </w:r>
    </w:p>
    <w:p w14:paraId="0C89AA6F" w14:textId="491BDBC2" w:rsidR="00B46D14" w:rsidRDefault="00B46D14" w:rsidP="00B46D14">
      <w:pPr>
        <w:jc w:val="both"/>
      </w:pPr>
      <w:r>
        <w:t>Puis on somme pour chaque IRIS i de population les ratios précédemment calculés pour les PS de spécialité s disponibles sous d0. Le résultat ainsi obtenu représente l’accessibilité APLi de la population située en i à l’offre de soins.</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1139C976" w14:textId="77777777" w:rsidR="00B46D14" w:rsidRDefault="00B46D14" w:rsidP="00B46D14">
      <w:pPr>
        <w:jc w:val="both"/>
      </w:pPr>
    </w:p>
    <w:p w14:paraId="1DA475F4" w14:textId="5E53FAB5" w:rsidR="00B46D14" w:rsidRPr="00B46D14" w:rsidRDefault="00B46D14" w:rsidP="00B46D14">
      <w:pPr>
        <w:jc w:val="both"/>
        <w:rPr>
          <w:rFonts w:ascii="Courier New" w:hAnsi="Courier New" w:cs="Courier New"/>
          <w:lang w:val="en-US"/>
        </w:rPr>
      </w:pPr>
      <w:r w:rsidRPr="00B46D14">
        <w:rPr>
          <w:rFonts w:ascii="Courier New" w:hAnsi="Courier New" w:cs="Courier New"/>
          <w:lang w:val="en-US"/>
        </w:rPr>
        <w:t>APL[</w:t>
      </w:r>
      <w:proofErr w:type="spellStart"/>
      <w:proofErr w:type="gramStart"/>
      <w:r w:rsidRPr="00B46D14">
        <w:rPr>
          <w:rFonts w:ascii="Courier New" w:hAnsi="Courier New" w:cs="Courier New"/>
          <w:lang w:val="en-US"/>
        </w:rPr>
        <w:t>i,s</w:t>
      </w:r>
      <w:proofErr w:type="spellEnd"/>
      <w:proofErr w:type="gramEnd"/>
      <w:r w:rsidRPr="00B46D14">
        <w:rPr>
          <w:rFonts w:ascii="Courier New" w:hAnsi="Courier New" w:cs="Courier New"/>
          <w:lang w:val="en-US"/>
        </w:rPr>
        <w:t xml:space="preserve">] = </w:t>
      </w:r>
      <w:proofErr w:type="spellStart"/>
      <w:proofErr w:type="gramStart"/>
      <w:r w:rsidRPr="00B46D14">
        <w:rPr>
          <w:rFonts w:ascii="Courier New" w:hAnsi="Courier New" w:cs="Courier New"/>
          <w:lang w:val="en-US"/>
        </w:rPr>
        <w:t>np.sum</w:t>
      </w:r>
      <w:proofErr w:type="spellEnd"/>
      <w:r w:rsidRPr="00B46D14">
        <w:rPr>
          <w:rFonts w:ascii="Courier New" w:hAnsi="Courier New" w:cs="Courier New"/>
          <w:lang w:val="en-US"/>
        </w:rPr>
        <w:t>(</w:t>
      </w:r>
      <w:proofErr w:type="spellStart"/>
      <w:r w:rsidRPr="00B46D14">
        <w:rPr>
          <w:rFonts w:ascii="Courier New" w:hAnsi="Courier New" w:cs="Courier New"/>
          <w:lang w:val="en-US"/>
        </w:rPr>
        <w:t>Rjs</w:t>
      </w:r>
      <w:proofErr w:type="spellEnd"/>
      <w:r w:rsidRPr="00B46D14">
        <w:rPr>
          <w:rFonts w:ascii="Courier New" w:hAnsi="Courier New" w:cs="Courier New"/>
          <w:lang w:val="en-US"/>
        </w:rPr>
        <w:t>[</w:t>
      </w:r>
      <w:proofErr w:type="spellStart"/>
      <w:proofErr w:type="gramEnd"/>
      <w:r w:rsidRPr="00B46D14">
        <w:rPr>
          <w:rFonts w:ascii="Courier New" w:hAnsi="Courier New" w:cs="Courier New"/>
          <w:lang w:val="en-US"/>
        </w:rPr>
        <w:t>Dij</w:t>
      </w:r>
      <w:proofErr w:type="spellEnd"/>
      <w:r w:rsidRPr="00B46D14">
        <w:rPr>
          <w:rFonts w:ascii="Courier New" w:hAnsi="Courier New" w:cs="Courier New"/>
          <w:lang w:val="en-US"/>
        </w:rPr>
        <w:t xml:space="preserve"> &lt;</w:t>
      </w:r>
      <w:r w:rsidR="004018E2">
        <w:rPr>
          <w:rFonts w:ascii="Courier New" w:hAnsi="Courier New" w:cs="Courier New"/>
          <w:lang w:val="en-US"/>
        </w:rPr>
        <w:t>=</w:t>
      </w:r>
      <w:r w:rsidRPr="00B46D14">
        <w:rPr>
          <w:rFonts w:ascii="Courier New" w:hAnsi="Courier New" w:cs="Courier New"/>
          <w:lang w:val="en-US"/>
        </w:rPr>
        <w:t xml:space="preserve"> D0])</w:t>
      </w:r>
    </w:p>
    <w:p w14:paraId="32D693E3" w14:textId="77777777" w:rsidR="00B46D14" w:rsidRDefault="00B46D14" w:rsidP="00B46D14">
      <w:pPr>
        <w:jc w:val="both"/>
        <w:rPr>
          <w:lang w:val="en-US"/>
        </w:rPr>
      </w:pPr>
    </w:p>
    <w:p w14:paraId="6E9E3AD6" w14:textId="008470D7" w:rsidR="00B46D14" w:rsidRPr="00B46D14" w:rsidRDefault="00B46D14" w:rsidP="00B46D14">
      <w:pPr>
        <w:jc w:val="both"/>
        <w:rPr>
          <w:lang w:val="en-US"/>
        </w:rPr>
      </w:pPr>
      <m:oMathPara>
        <m:oMath>
          <m:r>
            <w:rPr>
              <w:rFonts w:ascii="Cambria Math" w:hAnsi="Cambria Math"/>
              <w:lang w:val="en-US"/>
            </w:rPr>
            <m:t xml:space="preserve">APLis= </m:t>
          </m:r>
          <m:nary>
            <m:naryPr>
              <m:chr m:val="∑"/>
              <m:limLoc m:val="undOvr"/>
              <m:supHide m:val="1"/>
              <m:ctrlPr>
                <w:rPr>
                  <w:rFonts w:ascii="Cambria Math" w:hAnsi="Cambria Math"/>
                  <w:i/>
                  <w:lang w:val="en-US"/>
                </w:rPr>
              </m:ctrlPr>
            </m:naryPr>
            <m:sub>
              <m:r>
                <w:rPr>
                  <w:rFonts w:ascii="Cambria Math" w:hAnsi="Cambria Math"/>
                  <w:lang w:val="en-US"/>
                </w:rPr>
                <m:t>Dij≤D0</m:t>
              </m:r>
            </m:sub>
            <m:sup/>
            <m:e>
              <m:r>
                <w:rPr>
                  <w:rFonts w:ascii="Cambria Math" w:hAnsi="Cambria Math"/>
                  <w:lang w:val="en-US"/>
                </w:rPr>
                <m:t>Rjs</m:t>
              </m:r>
            </m:e>
          </m:nary>
        </m:oMath>
      </m:oMathPara>
    </w:p>
    <w:p w14:paraId="551460A5" w14:textId="77777777" w:rsidR="004B20E7" w:rsidRPr="00B46D14" w:rsidRDefault="004B20E7" w:rsidP="00750D3B">
      <w:pPr>
        <w:rPr>
          <w:lang w:val="en-US"/>
        </w:rPr>
      </w:pPr>
    </w:p>
    <w:p w14:paraId="06A76D1F" w14:textId="77777777" w:rsidR="004B20E7" w:rsidRDefault="004B20E7" w:rsidP="00750D3B">
      <w:pPr>
        <w:rPr>
          <w:lang w:val="en-US"/>
        </w:rPr>
      </w:pPr>
    </w:p>
    <w:p w14:paraId="38141225" w14:textId="727DDABF" w:rsidR="00FF0373" w:rsidRDefault="00FF0373" w:rsidP="00FF0373">
      <w:pPr>
        <w:pStyle w:val="Titre2"/>
        <w:rPr>
          <w:lang w:val="en-US"/>
        </w:rPr>
      </w:pPr>
      <w:proofErr w:type="spellStart"/>
      <w:r>
        <w:rPr>
          <w:lang w:val="en-US"/>
        </w:rPr>
        <w:t>GeoDataViz</w:t>
      </w:r>
      <w:proofErr w:type="spellEnd"/>
    </w:p>
    <w:p w14:paraId="1C7E9584" w14:textId="77777777" w:rsidR="00FF0373" w:rsidRDefault="00FF0373" w:rsidP="00FF0373">
      <w:pPr>
        <w:rPr>
          <w:lang w:val="en-US"/>
        </w:rPr>
      </w:pPr>
    </w:p>
    <w:p w14:paraId="4B1C2541" w14:textId="65B11D88" w:rsidR="00FF0373" w:rsidRDefault="00FF0373" w:rsidP="00FF0373">
      <w:pPr>
        <w:jc w:val="both"/>
      </w:pPr>
      <w:r w:rsidRPr="00FF0373">
        <w:t>Les calculs d’APL sont e</w:t>
      </w:r>
      <w:r>
        <w:t xml:space="preserve">nsuite intégrés dans une représentation géographique avec les données </w:t>
      </w:r>
      <w:r w:rsidRPr="00FF0373">
        <w:t>INSEE &amp; IGN - Contours IRIS</w:t>
      </w:r>
      <w:r>
        <w:t>.</w:t>
      </w:r>
    </w:p>
    <w:p w14:paraId="5E4278CB" w14:textId="77777777" w:rsidR="00961BBB" w:rsidRDefault="00961BBB" w:rsidP="00FF0373">
      <w:pPr>
        <w:jc w:val="both"/>
      </w:pPr>
    </w:p>
    <w:p w14:paraId="7F91FC51" w14:textId="0DB54023" w:rsidR="00961BBB" w:rsidRDefault="00961BBB" w:rsidP="00961BBB">
      <w:pPr>
        <w:jc w:val="both"/>
      </w:pPr>
      <w:r>
        <w:t>Les différentes statistiques sont calculées afin d’établir une température de couleur. Par défaut l’échelle de couleur est centrée sur la moyenne pondérée par la population des IRIS sur la France entière.</w:t>
      </w:r>
    </w:p>
    <w:p w14:paraId="03A22C81" w14:textId="77777777" w:rsidR="00961BBB" w:rsidRDefault="00961BBB" w:rsidP="00FF0373">
      <w:pPr>
        <w:jc w:val="both"/>
      </w:pPr>
    </w:p>
    <w:p w14:paraId="2AAA2E29" w14:textId="77777777" w:rsidR="005B2483" w:rsidRDefault="005B2483">
      <w:pPr>
        <w:jc w:val="both"/>
        <w:rPr>
          <w:kern w:val="0"/>
          <w14:ligatures w14:val="none"/>
        </w:rPr>
      </w:pPr>
      <w:r>
        <w:t>Répartition des APL pour les généralistes sur la commune de Nice en 2025, pour D0 = 30 minutes et a = -0.12, en heure creuse.</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lastRenderedPageBreak/>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28"/>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7F6183E3" w14:textId="373A5760" w:rsidR="00961BBB" w:rsidRDefault="00961BBB" w:rsidP="00961BBB">
      <w:pPr>
        <w:jc w:val="both"/>
      </w:pPr>
      <w:r>
        <w:t>Il est possible d’adapter l’échelle des couleurs à la moyenne pondérée locale.</w:t>
      </w:r>
    </w:p>
    <w:p w14:paraId="03195F16" w14:textId="77777777" w:rsidR="00961BBB" w:rsidRDefault="00961BBB" w:rsidP="00961BBB">
      <w:pPr>
        <w:jc w:val="both"/>
      </w:pPr>
    </w:p>
    <w:p w14:paraId="6A8F2703" w14:textId="77777777" w:rsidR="005B2483" w:rsidRDefault="005B2483">
      <w:pPr>
        <w:jc w:val="both"/>
        <w:rPr>
          <w:kern w:val="0"/>
          <w14:ligatures w14:val="none"/>
        </w:rPr>
      </w:pPr>
      <w:r>
        <w:t>Répartition des APL pour les généralistes sur la commune de Nice en 2025, pour D0 = 30 minutes et a = -0.12, en heure creuse, avec une échelle de couleurs centrée sur la moyenne pondérée locale de Nice.</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29"/>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77777777" w:rsidR="005B2483" w:rsidRDefault="005B2483">
      <w:pPr>
        <w:jc w:val="both"/>
        <w:rPr>
          <w:kern w:val="0"/>
          <w14:ligatures w14:val="none"/>
        </w:rPr>
      </w:pPr>
      <w:r>
        <w:lastRenderedPageBreak/>
        <w:t xml:space="preserve">Les données de la base </w:t>
      </w:r>
      <w:proofErr w:type="spellStart"/>
      <w:r>
        <w:t>Filosofi</w:t>
      </w:r>
      <w:proofErr w:type="spellEnd"/>
      <w:r>
        <w:t xml:space="preserve"> sont ensuite intégrées.</w:t>
      </w:r>
    </w:p>
    <w:p w14:paraId="6C9B8C05" w14:textId="77777777" w:rsidR="00FF0373" w:rsidRDefault="00FF0373" w:rsidP="00FF0373">
      <w:pPr>
        <w:jc w:val="both"/>
        <w:rPr>
          <w:rFonts w:eastAsiaTheme="minorEastAsia"/>
        </w:rPr>
      </w:pPr>
    </w:p>
    <w:p w14:paraId="3E637DAD" w14:textId="77777777" w:rsidR="005B2483" w:rsidRDefault="005B2483">
      <w:pPr>
        <w:jc w:val="both"/>
        <w:rPr>
          <w:kern w:val="0"/>
          <w14:ligatures w14:val="none"/>
        </w:rPr>
      </w:pPr>
      <w:r>
        <w:t xml:space="preserve">Détail d’un IRIS pour les généralistes sur la commune de Nice en 2025, pour D0 = 30 minutes et a = -0.12, complété par les données </w:t>
      </w:r>
      <w:proofErr w:type="spellStart"/>
      <w:r>
        <w:t>Filosofi</w:t>
      </w:r>
      <w:proofErr w:type="spellEnd"/>
      <w:r>
        <w:t>.</w:t>
      </w:r>
    </w:p>
    <w:p w14:paraId="68773899" w14:textId="77777777" w:rsidR="00FF0373" w:rsidRDefault="00FF0373" w:rsidP="00FF0373"/>
    <w:p w14:paraId="40C33FDE" w14:textId="77777777" w:rsidR="00FF0373" w:rsidRDefault="00FF0373" w:rsidP="00FF0373">
      <w:pPr>
        <w:jc w:val="center"/>
      </w:pPr>
      <w:r w:rsidRPr="00450484">
        <w:rPr>
          <w:noProof/>
        </w:rPr>
        <w:drawing>
          <wp:inline distT="0" distB="0" distL="0" distR="0" wp14:anchorId="4FE80F54" wp14:editId="5C2AD695">
            <wp:extent cx="3800301" cy="2785296"/>
            <wp:effectExtent l="0" t="0" r="0" b="0"/>
            <wp:docPr id="939106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017" name=""/>
                    <pic:cNvPicPr/>
                  </pic:nvPicPr>
                  <pic:blipFill>
                    <a:blip r:embed="rId30"/>
                    <a:stretch>
                      <a:fillRect/>
                    </a:stretch>
                  </pic:blipFill>
                  <pic:spPr>
                    <a:xfrm>
                      <a:off x="0" y="0"/>
                      <a:ext cx="3807327" cy="2790445"/>
                    </a:xfrm>
                    <a:prstGeom prst="rect">
                      <a:avLst/>
                    </a:prstGeom>
                  </pic:spPr>
                </pic:pic>
              </a:graphicData>
            </a:graphic>
          </wp:inline>
        </w:drawing>
      </w:r>
    </w:p>
    <w:p w14:paraId="1D75EBE9" w14:textId="77777777" w:rsidR="00FF0373" w:rsidRDefault="00FF0373" w:rsidP="00FF0373"/>
    <w:p w14:paraId="40D716D5" w14:textId="77777777" w:rsidR="00961BBB" w:rsidRDefault="00961BBB" w:rsidP="00FF0373"/>
    <w:p w14:paraId="11C4ACCE" w14:textId="77777777" w:rsidR="005B2483" w:rsidRDefault="005B2483">
      <w:pPr>
        <w:rPr>
          <w:kern w:val="0"/>
          <w14:ligatures w14:val="none"/>
        </w:rPr>
      </w:pPr>
      <w:r>
        <w:t>Plusieurs paramètres peuvent être ajustés.</w:t>
      </w:r>
    </w:p>
    <w:p w14:paraId="7DB56B2D" w14:textId="77777777" w:rsidR="00FF0373" w:rsidRDefault="00FF0373" w:rsidP="00FF0373"/>
    <w:p w14:paraId="57DAFD01" w14:textId="0728EA54" w:rsidR="00FF0373" w:rsidRDefault="00FF0373" w:rsidP="00E23605">
      <w:pPr>
        <w:jc w:val="center"/>
      </w:pPr>
      <w:r w:rsidRPr="00450484">
        <w:rPr>
          <w:noProof/>
        </w:rPr>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31"/>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580773F5" w14:textId="77777777" w:rsidR="005B2483" w:rsidRDefault="005B2483">
      <w:pPr>
        <w:rPr>
          <w:kern w:val="0"/>
          <w14:ligatures w14:val="none"/>
        </w:rPr>
      </w:pPr>
      <w:r>
        <w:t>Plusieurs paramètres sont disponibles :</w:t>
      </w:r>
    </w:p>
    <w:p w14:paraId="1FDA3546"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Durée de trajet maximale : les calculs d’APL ont été réalisés pour D0 = 30, 45 ou 60 minutes.</w:t>
      </w:r>
    </w:p>
    <w:p w14:paraId="277B13FF"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Calcul des durées : les durées de déplacement ont été calculées en heures creuses et en heures pleines.</w:t>
      </w:r>
    </w:p>
    <w:p w14:paraId="7A3A3D41" w14:textId="71596118"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 xml:space="preserve">Constante de la fonction de décroissance : il s’agit de la constante a de la fonction </w:t>
      </w:r>
      <w:proofErr w:type="spellStart"/>
      <w:proofErr w:type="gramStart"/>
      <w:r w:rsidR="003A4CB0">
        <w:rPr>
          <w:rFonts w:eastAsia="Times New Roman"/>
        </w:rPr>
        <w:t>exp</w:t>
      </w:r>
      <w:proofErr w:type="spellEnd"/>
      <w:r w:rsidR="003A4CB0">
        <w:rPr>
          <w:rFonts w:eastAsia="Times New Roman"/>
        </w:rPr>
        <w:t>(</w:t>
      </w:r>
      <w:proofErr w:type="gramEnd"/>
      <w:r w:rsidR="003A4CB0">
        <w:rPr>
          <w:rFonts w:eastAsia="Times New Roman"/>
        </w:rPr>
        <w:t>a * x)</w:t>
      </w:r>
      <w:r>
        <w:rPr>
          <w:rFonts w:eastAsia="Times New Roman"/>
          <w:sz w:val="28"/>
          <w:szCs w:val="28"/>
        </w:rPr>
        <w:t xml:space="preserve">, </w:t>
      </w:r>
      <w:r>
        <w:rPr>
          <w:rFonts w:eastAsia="Times New Roman"/>
        </w:rPr>
        <w:t>les valeurs -0.12, -0.10, -0.08, -0.06 et -0.04 ont été testées.</w:t>
      </w:r>
    </w:p>
    <w:p w14:paraId="173A4427"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Type d’APL : l’APL standard tient compte des PS en profession libérale et des PS salariés des établissements de type maison de santé. Il est possible d’exclure les salariés du calcul.</w:t>
      </w:r>
    </w:p>
    <w:p w14:paraId="4FA2C34E"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Résolution : paramètre du module de visualisation permettant d’accélérer le traitement.</w:t>
      </w:r>
    </w:p>
    <w:p w14:paraId="500EB237"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lastRenderedPageBreak/>
        <w:t>Granularité géographique : les APL sont calculés à l’échelle des IRIS, mais peuvent être visualisés à l’échelle communale. Une moyenne pondérée par la population ajustée est alors calculée.</w:t>
      </w:r>
    </w:p>
    <w:p w14:paraId="4A25C534"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Pr>
          <w:rFonts w:eastAsia="Times New Roman"/>
        </w:rPr>
        <w:t>Normalisation locale : il est possible de modifier l’échelle des couleurs pour la centrer sur la moyenne pondérée locale et non la moyenne pondérée française.</w:t>
      </w:r>
    </w:p>
    <w:p w14:paraId="685B4C15" w14:textId="77777777" w:rsidR="00961BBB" w:rsidRDefault="00961BBB" w:rsidP="00961BBB">
      <w:pPr>
        <w:jc w:val="both"/>
        <w:rPr>
          <w:rFonts w:eastAsiaTheme="minorEastAsia"/>
          <w:sz w:val="28"/>
          <w:szCs w:val="28"/>
        </w:rPr>
      </w:pPr>
    </w:p>
    <w:p w14:paraId="260119A2" w14:textId="77777777" w:rsidR="005B2483" w:rsidRDefault="005B2483">
      <w:pPr>
        <w:jc w:val="both"/>
        <w:rPr>
          <w:kern w:val="0"/>
          <w14:ligatures w14:val="none"/>
        </w:rPr>
      </w:pPr>
      <w:r>
        <w:t>Il est possible de consulter les APL selon différents niveaux administratifs :</w:t>
      </w:r>
    </w:p>
    <w:p w14:paraId="25A73F11" w14:textId="77777777" w:rsidR="00321697" w:rsidRDefault="00321697" w:rsidP="00321697">
      <w:pPr>
        <w:pStyle w:val="Paragraphedeliste"/>
        <w:numPr>
          <w:ilvl w:val="0"/>
          <w:numId w:val="28"/>
        </w:numPr>
        <w:jc w:val="both"/>
      </w:pPr>
      <w:r>
        <w:t>Commune (Nom et code INSEE)</w:t>
      </w:r>
    </w:p>
    <w:p w14:paraId="4DE6ABA8" w14:textId="77777777" w:rsidR="005B2483" w:rsidRDefault="005B2483" w:rsidP="005B2483">
      <w:pPr>
        <w:pStyle w:val="Paragraphedeliste"/>
        <w:numPr>
          <w:ilvl w:val="0"/>
          <w:numId w:val="28"/>
        </w:numPr>
        <w:spacing w:line="256" w:lineRule="auto"/>
        <w:jc w:val="both"/>
        <w:rPr>
          <w:rFonts w:eastAsia="Times New Roman"/>
          <w:kern w:val="0"/>
          <w14:ligatures w14:val="none"/>
        </w:rPr>
      </w:pPr>
      <w:r>
        <w:rPr>
          <w:rFonts w:eastAsia="Times New Roman"/>
        </w:rPr>
        <w:t>Communauté de communes</w:t>
      </w:r>
    </w:p>
    <w:p w14:paraId="4346B401" w14:textId="77777777" w:rsidR="00321697" w:rsidRDefault="00321697" w:rsidP="00321697">
      <w:pPr>
        <w:pStyle w:val="Paragraphedeliste"/>
        <w:numPr>
          <w:ilvl w:val="0"/>
          <w:numId w:val="28"/>
        </w:numPr>
        <w:jc w:val="both"/>
      </w:pPr>
      <w:r>
        <w:t>Arrondissement de département</w:t>
      </w:r>
    </w:p>
    <w:p w14:paraId="0A746C4C" w14:textId="77777777" w:rsidR="00321697" w:rsidRDefault="00321697" w:rsidP="00321697">
      <w:pPr>
        <w:pStyle w:val="Paragraphedeliste"/>
        <w:numPr>
          <w:ilvl w:val="0"/>
          <w:numId w:val="28"/>
        </w:numPr>
        <w:jc w:val="both"/>
      </w:pPr>
      <w:r>
        <w:t>Département</w:t>
      </w:r>
    </w:p>
    <w:p w14:paraId="2F6B6299" w14:textId="77777777" w:rsidR="00321697" w:rsidRDefault="00321697" w:rsidP="00321697">
      <w:pPr>
        <w:pStyle w:val="Paragraphedeliste"/>
        <w:numPr>
          <w:ilvl w:val="0"/>
          <w:numId w:val="28"/>
        </w:numPr>
        <w:jc w:val="both"/>
      </w:pPr>
      <w:r>
        <w:t>Région</w:t>
      </w:r>
    </w:p>
    <w:p w14:paraId="45B249E5" w14:textId="77777777" w:rsidR="00321697" w:rsidRDefault="00321697" w:rsidP="00321697">
      <w:pPr>
        <w:pStyle w:val="Paragraphedeliste"/>
        <w:numPr>
          <w:ilvl w:val="0"/>
          <w:numId w:val="28"/>
        </w:numPr>
        <w:jc w:val="both"/>
      </w:pPr>
      <w:r>
        <w:t>France</w:t>
      </w:r>
    </w:p>
    <w:p w14:paraId="08A317CB" w14:textId="77777777" w:rsidR="00961BBB" w:rsidRDefault="00961BBB" w:rsidP="00961BBB">
      <w:pPr>
        <w:jc w:val="both"/>
      </w:pPr>
    </w:p>
    <w:p w14:paraId="73D48469" w14:textId="77777777" w:rsidR="00961BBB" w:rsidRDefault="00961BBB" w:rsidP="00961BBB">
      <w:pPr>
        <w:jc w:val="both"/>
      </w:pPr>
      <w:r w:rsidRPr="00961BBB">
        <w:rPr>
          <w:noProof/>
        </w:rPr>
        <w:drawing>
          <wp:inline distT="0" distB="0" distL="0" distR="0" wp14:anchorId="7AC60B8E" wp14:editId="1AB62E70">
            <wp:extent cx="5760720" cy="1857375"/>
            <wp:effectExtent l="0" t="0" r="0" b="9525"/>
            <wp:docPr id="1938675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2"/>
                    <a:stretch>
                      <a:fillRect/>
                    </a:stretch>
                  </pic:blipFill>
                  <pic:spPr>
                    <a:xfrm>
                      <a:off x="0" y="0"/>
                      <a:ext cx="5760720" cy="1857375"/>
                    </a:xfrm>
                    <a:prstGeom prst="rect">
                      <a:avLst/>
                    </a:prstGeom>
                  </pic:spPr>
                </pic:pic>
              </a:graphicData>
            </a:graphic>
          </wp:inline>
        </w:drawing>
      </w:r>
    </w:p>
    <w:p w14:paraId="3AE89CCB" w14:textId="77777777" w:rsidR="00961BBB" w:rsidRDefault="00961BBB" w:rsidP="00961BBB">
      <w:pPr>
        <w:jc w:val="both"/>
      </w:pPr>
    </w:p>
    <w:p w14:paraId="08D3D9E9" w14:textId="77777777" w:rsidR="00961BBB" w:rsidRDefault="00961BBB" w:rsidP="00961BBB">
      <w:pPr>
        <w:jc w:val="both"/>
      </w:pPr>
      <w:r>
        <w:t>Choix des spécialités</w:t>
      </w:r>
    </w:p>
    <w:p w14:paraId="425B8208" w14:textId="77777777" w:rsidR="00961BBB" w:rsidRDefault="00961BBB" w:rsidP="00961BBB">
      <w:pPr>
        <w:jc w:val="both"/>
      </w:pPr>
    </w:p>
    <w:p w14:paraId="4B984433" w14:textId="77777777" w:rsidR="00961BBB" w:rsidRDefault="00961BBB" w:rsidP="00961BBB">
      <w:pPr>
        <w:jc w:val="center"/>
      </w:pPr>
      <w:r w:rsidRPr="00961BBB">
        <w:rPr>
          <w:noProof/>
        </w:rPr>
        <w:drawing>
          <wp:inline distT="0" distB="0" distL="0" distR="0" wp14:anchorId="5A204F3C" wp14:editId="248C94C1">
            <wp:extent cx="5760720" cy="1980565"/>
            <wp:effectExtent l="0" t="0" r="0" b="635"/>
            <wp:docPr id="725701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3"/>
                    <a:stretch>
                      <a:fillRect/>
                    </a:stretch>
                  </pic:blipFill>
                  <pic:spPr>
                    <a:xfrm>
                      <a:off x="0" y="0"/>
                      <a:ext cx="5760720" cy="1980565"/>
                    </a:xfrm>
                    <a:prstGeom prst="rect">
                      <a:avLst/>
                    </a:prstGeom>
                  </pic:spPr>
                </pic:pic>
              </a:graphicData>
            </a:graphic>
          </wp:inline>
        </w:drawing>
      </w:r>
    </w:p>
    <w:p w14:paraId="29C65CEB" w14:textId="77777777" w:rsidR="00C525DB" w:rsidRDefault="00C525DB" w:rsidP="00961BBB">
      <w:pPr>
        <w:jc w:val="center"/>
      </w:pPr>
    </w:p>
    <w:p w14:paraId="79156378" w14:textId="3D21486C" w:rsidR="00321697" w:rsidRDefault="00321697" w:rsidP="00321697">
      <w:pPr>
        <w:jc w:val="both"/>
      </w:pPr>
    </w:p>
    <w:p w14:paraId="2B7D2375" w14:textId="77777777" w:rsidR="00961BBB" w:rsidRDefault="00961BBB" w:rsidP="00961BBB"/>
    <w:p w14:paraId="3CEEB5F1" w14:textId="44519F90" w:rsidR="00961BBB" w:rsidRDefault="00961BBB" w:rsidP="00961BBB">
      <w:pPr>
        <w:pStyle w:val="Titre2"/>
      </w:pPr>
      <w:r>
        <w:t>Programmation</w:t>
      </w:r>
    </w:p>
    <w:p w14:paraId="178A3790" w14:textId="77777777" w:rsidR="00961BBB" w:rsidRDefault="00961BBB" w:rsidP="00961BBB"/>
    <w:p w14:paraId="2941103E" w14:textId="77777777" w:rsidR="005B2483" w:rsidRDefault="005B2483">
      <w:pPr>
        <w:jc w:val="both"/>
        <w:rPr>
          <w:kern w:val="0"/>
          <w14:ligatures w14:val="none"/>
        </w:rPr>
      </w:pPr>
      <w:r>
        <w:t xml:space="preserve">Les calculs sont effectués en Python, avec les bibliothèques Pandas, </w:t>
      </w:r>
      <w:proofErr w:type="spellStart"/>
      <w:r>
        <w:t>GeoPandas</w:t>
      </w:r>
      <w:proofErr w:type="spellEnd"/>
      <w:r>
        <w:t xml:space="preserve">, </w:t>
      </w:r>
      <w:proofErr w:type="spellStart"/>
      <w:r>
        <w:t>NumPy</w:t>
      </w:r>
      <w:proofErr w:type="spellEnd"/>
      <w:r>
        <w:t xml:space="preserve"> et </w:t>
      </w:r>
      <w:proofErr w:type="spellStart"/>
      <w:r>
        <w:t>scikit-learn</w:t>
      </w:r>
      <w:proofErr w:type="spellEnd"/>
      <w:r>
        <w:t>.</w:t>
      </w:r>
    </w:p>
    <w:p w14:paraId="35F220AC" w14:textId="77777777" w:rsidR="005B2483" w:rsidRDefault="005B2483">
      <w:pPr>
        <w:jc w:val="both"/>
        <w:rPr>
          <w:kern w:val="0"/>
          <w14:ligatures w14:val="none"/>
        </w:rPr>
      </w:pPr>
      <w:r>
        <w:t>Les données et les résultats sont stockés dans une base de données PostgreSQL.</w:t>
      </w:r>
    </w:p>
    <w:p w14:paraId="728450A9" w14:textId="77777777" w:rsidR="005B2483" w:rsidRDefault="005B2483">
      <w:pPr>
        <w:jc w:val="both"/>
        <w:rPr>
          <w:kern w:val="0"/>
          <w14:ligatures w14:val="none"/>
        </w:rPr>
      </w:pPr>
      <w:r>
        <w:lastRenderedPageBreak/>
        <w:t>Le module de visualisation (</w:t>
      </w:r>
      <w:proofErr w:type="spellStart"/>
      <w:r>
        <w:t>DataViz</w:t>
      </w:r>
      <w:proofErr w:type="spellEnd"/>
      <w:r>
        <w:t xml:space="preserve">) est développé en </w:t>
      </w:r>
      <w:proofErr w:type="spellStart"/>
      <w:r>
        <w:t>ECMAScript</w:t>
      </w:r>
      <w:proofErr w:type="spellEnd"/>
      <w:r>
        <w:t xml:space="preserve">, avec les </w:t>
      </w:r>
      <w:proofErr w:type="spellStart"/>
      <w:r>
        <w:t>frameworks</w:t>
      </w:r>
      <w:proofErr w:type="spellEnd"/>
      <w:r>
        <w:t xml:space="preserve"> </w:t>
      </w:r>
      <w:proofErr w:type="spellStart"/>
      <w:r>
        <w:t>Angular</w:t>
      </w:r>
      <w:proofErr w:type="spellEnd"/>
      <w:r>
        <w:t xml:space="preserve">, </w:t>
      </w:r>
      <w:proofErr w:type="spellStart"/>
      <w:r>
        <w:t>Angular</w:t>
      </w:r>
      <w:proofErr w:type="spellEnd"/>
      <w:r>
        <w:t xml:space="preserve"> </w:t>
      </w:r>
      <w:proofErr w:type="spellStart"/>
      <w:r>
        <w:t>Material</w:t>
      </w:r>
      <w:proofErr w:type="spellEnd"/>
      <w:r>
        <w:t xml:space="preserve"> et Plotly.js.</w:t>
      </w:r>
    </w:p>
    <w:p w14:paraId="1D587122" w14:textId="77777777" w:rsidR="002C5C92" w:rsidRDefault="002C5C92" w:rsidP="00961BBB">
      <w:pPr>
        <w:jc w:val="both"/>
      </w:pPr>
    </w:p>
    <w:p w14:paraId="3B85F8F6" w14:textId="3C42DDCF" w:rsidR="002C5C92" w:rsidRDefault="002C5C92" w:rsidP="00961BBB">
      <w:pPr>
        <w:jc w:val="both"/>
      </w:pPr>
      <w:r>
        <w:t xml:space="preserve">Il est possible </w:t>
      </w:r>
      <w:r w:rsidR="00501903">
        <w:t>d’exporter</w:t>
      </w:r>
      <w:r>
        <w:t xml:space="preserve"> les données au format CSV ou GEOJSON.</w:t>
      </w: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D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D351B"/>
    <w:multiLevelType w:val="multilevel"/>
    <w:tmpl w:val="101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15544B"/>
    <w:multiLevelType w:val="multilevel"/>
    <w:tmpl w:val="CCD0CB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02691C"/>
    <w:multiLevelType w:val="multilevel"/>
    <w:tmpl w:val="143A53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5619B0"/>
    <w:multiLevelType w:val="multilevel"/>
    <w:tmpl w:val="46D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45160"/>
    <w:multiLevelType w:val="multilevel"/>
    <w:tmpl w:val="3DA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8D6512"/>
    <w:multiLevelType w:val="multilevel"/>
    <w:tmpl w:val="72B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1233"/>
    <w:multiLevelType w:val="multilevel"/>
    <w:tmpl w:val="D66463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DC6842"/>
    <w:multiLevelType w:val="multilevel"/>
    <w:tmpl w:val="02F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07AE"/>
    <w:multiLevelType w:val="multilevel"/>
    <w:tmpl w:val="43A467AE"/>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40120D"/>
    <w:multiLevelType w:val="hybridMultilevel"/>
    <w:tmpl w:val="4238D07C"/>
    <w:lvl w:ilvl="0" w:tplc="320EC980">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8244E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3A29E9"/>
    <w:multiLevelType w:val="multilevel"/>
    <w:tmpl w:val="31D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774C9"/>
    <w:multiLevelType w:val="multilevel"/>
    <w:tmpl w:val="030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972BA"/>
    <w:multiLevelType w:val="multilevel"/>
    <w:tmpl w:val="2E1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A2ED7"/>
    <w:multiLevelType w:val="multilevel"/>
    <w:tmpl w:val="35F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1123"/>
    <w:multiLevelType w:val="multilevel"/>
    <w:tmpl w:val="45F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12E48F4"/>
    <w:multiLevelType w:val="multilevel"/>
    <w:tmpl w:val="2A880B16"/>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8BB6B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CC64D9"/>
    <w:multiLevelType w:val="multilevel"/>
    <w:tmpl w:val="E04AF638"/>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1A4491D"/>
    <w:multiLevelType w:val="multilevel"/>
    <w:tmpl w:val="5E321A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7C7D2A"/>
    <w:multiLevelType w:val="multilevel"/>
    <w:tmpl w:val="06B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75389"/>
    <w:multiLevelType w:val="multilevel"/>
    <w:tmpl w:val="C3EE3C8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16364FC"/>
    <w:multiLevelType w:val="multilevel"/>
    <w:tmpl w:val="E20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03586"/>
    <w:multiLevelType w:val="hybridMultilevel"/>
    <w:tmpl w:val="1E88BD22"/>
    <w:lvl w:ilvl="0" w:tplc="E5801A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84D2E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9651B13"/>
    <w:multiLevelType w:val="hybridMultilevel"/>
    <w:tmpl w:val="B1661D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E33705D"/>
    <w:multiLevelType w:val="multilevel"/>
    <w:tmpl w:val="F3B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AC5904"/>
    <w:multiLevelType w:val="hybridMultilevel"/>
    <w:tmpl w:val="4F500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8CE5521"/>
    <w:multiLevelType w:val="multilevel"/>
    <w:tmpl w:val="170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41DAF"/>
    <w:multiLevelType w:val="multilevel"/>
    <w:tmpl w:val="FF805D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2407811">
    <w:abstractNumId w:val="2"/>
  </w:num>
  <w:num w:numId="2" w16cid:durableId="1276405205">
    <w:abstractNumId w:val="29"/>
  </w:num>
  <w:num w:numId="3" w16cid:durableId="1236206281">
    <w:abstractNumId w:val="36"/>
  </w:num>
  <w:num w:numId="4" w16cid:durableId="449780836">
    <w:abstractNumId w:val="33"/>
  </w:num>
  <w:num w:numId="5" w16cid:durableId="738863463">
    <w:abstractNumId w:val="32"/>
  </w:num>
  <w:num w:numId="6" w16cid:durableId="199125771">
    <w:abstractNumId w:val="23"/>
  </w:num>
  <w:num w:numId="7" w16cid:durableId="1432553461">
    <w:abstractNumId w:val="31"/>
  </w:num>
  <w:num w:numId="8" w16cid:durableId="1941986744">
    <w:abstractNumId w:val="10"/>
  </w:num>
  <w:num w:numId="9" w16cid:durableId="1869492651">
    <w:abstractNumId w:val="13"/>
  </w:num>
  <w:num w:numId="10" w16cid:durableId="2090957216">
    <w:abstractNumId w:val="26"/>
  </w:num>
  <w:num w:numId="11" w16cid:durableId="348146315">
    <w:abstractNumId w:val="0"/>
  </w:num>
  <w:num w:numId="12" w16cid:durableId="820118050">
    <w:abstractNumId w:val="3"/>
  </w:num>
  <w:num w:numId="13" w16cid:durableId="701326339">
    <w:abstractNumId w:val="4"/>
  </w:num>
  <w:num w:numId="14" w16cid:durableId="1762872592">
    <w:abstractNumId w:val="40"/>
  </w:num>
  <w:num w:numId="15" w16cid:durableId="221528944">
    <w:abstractNumId w:val="28"/>
  </w:num>
  <w:num w:numId="16" w16cid:durableId="2056659511">
    <w:abstractNumId w:val="22"/>
  </w:num>
  <w:num w:numId="17" w16cid:durableId="1319528703">
    <w:abstractNumId w:val="25"/>
  </w:num>
  <w:num w:numId="18" w16cid:durableId="892426557">
    <w:abstractNumId w:val="12"/>
  </w:num>
  <w:num w:numId="19" w16cid:durableId="1870950917">
    <w:abstractNumId w:val="38"/>
  </w:num>
  <w:num w:numId="20" w16cid:durableId="1269267001">
    <w:abstractNumId w:val="15"/>
  </w:num>
  <w:num w:numId="21" w16cid:durableId="19969531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3656833">
    <w:abstractNumId w:val="35"/>
  </w:num>
  <w:num w:numId="23" w16cid:durableId="658657541">
    <w:abstractNumId w:val="37"/>
  </w:num>
  <w:num w:numId="24" w16cid:durableId="2044135669">
    <w:abstractNumId w:val="24"/>
  </w:num>
  <w:num w:numId="25" w16cid:durableId="1565674698">
    <w:abstractNumId w:val="5"/>
  </w:num>
  <w:num w:numId="26" w16cid:durableId="1554926487">
    <w:abstractNumId w:val="14"/>
  </w:num>
  <w:num w:numId="27" w16cid:durableId="830758596">
    <w:abstractNumId w:val="21"/>
  </w:num>
  <w:num w:numId="28" w16cid:durableId="1745293136">
    <w:abstractNumId w:val="8"/>
  </w:num>
  <w:num w:numId="29" w16cid:durableId="1770471029">
    <w:abstractNumId w:val="9"/>
  </w:num>
  <w:num w:numId="30" w16cid:durableId="1158501309">
    <w:abstractNumId w:val="6"/>
  </w:num>
  <w:num w:numId="31" w16cid:durableId="1007636094">
    <w:abstractNumId w:val="34"/>
  </w:num>
  <w:num w:numId="32" w16cid:durableId="622538418">
    <w:abstractNumId w:val="20"/>
  </w:num>
  <w:num w:numId="33" w16cid:durableId="537085489">
    <w:abstractNumId w:val="30"/>
  </w:num>
  <w:num w:numId="34" w16cid:durableId="2052873317">
    <w:abstractNumId w:val="27"/>
  </w:num>
  <w:num w:numId="35" w16cid:durableId="1557664099">
    <w:abstractNumId w:val="19"/>
  </w:num>
  <w:num w:numId="36" w16cid:durableId="94525963">
    <w:abstractNumId w:val="18"/>
  </w:num>
  <w:num w:numId="37" w16cid:durableId="1918320955">
    <w:abstractNumId w:val="17"/>
  </w:num>
  <w:num w:numId="38" w16cid:durableId="1819682808">
    <w:abstractNumId w:val="1"/>
  </w:num>
  <w:num w:numId="39" w16cid:durableId="913124438">
    <w:abstractNumId w:val="7"/>
  </w:num>
  <w:num w:numId="40" w16cid:durableId="382752654">
    <w:abstractNumId w:val="39"/>
  </w:num>
  <w:num w:numId="41" w16cid:durableId="10800">
    <w:abstractNumId w:val="11"/>
  </w:num>
  <w:num w:numId="42" w16cid:durableId="2040036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23B48"/>
    <w:rsid w:val="00085352"/>
    <w:rsid w:val="000C3D96"/>
    <w:rsid w:val="000D379A"/>
    <w:rsid w:val="0015250D"/>
    <w:rsid w:val="00195404"/>
    <w:rsid w:val="00196888"/>
    <w:rsid w:val="001A687D"/>
    <w:rsid w:val="001E2711"/>
    <w:rsid w:val="001F0C3C"/>
    <w:rsid w:val="00200FED"/>
    <w:rsid w:val="002370CC"/>
    <w:rsid w:val="00237FE1"/>
    <w:rsid w:val="0028636B"/>
    <w:rsid w:val="002A4BE0"/>
    <w:rsid w:val="002C5C92"/>
    <w:rsid w:val="002F1C1D"/>
    <w:rsid w:val="00321697"/>
    <w:rsid w:val="00374DD3"/>
    <w:rsid w:val="003A4CB0"/>
    <w:rsid w:val="003B345E"/>
    <w:rsid w:val="003C20E8"/>
    <w:rsid w:val="003C3354"/>
    <w:rsid w:val="004018E2"/>
    <w:rsid w:val="00450484"/>
    <w:rsid w:val="004556E8"/>
    <w:rsid w:val="00462B0F"/>
    <w:rsid w:val="00474924"/>
    <w:rsid w:val="0048633E"/>
    <w:rsid w:val="004A3F77"/>
    <w:rsid w:val="004B006D"/>
    <w:rsid w:val="004B20E7"/>
    <w:rsid w:val="004E3392"/>
    <w:rsid w:val="004E4415"/>
    <w:rsid w:val="004E4623"/>
    <w:rsid w:val="00501903"/>
    <w:rsid w:val="0050537C"/>
    <w:rsid w:val="0052269E"/>
    <w:rsid w:val="00537991"/>
    <w:rsid w:val="00556155"/>
    <w:rsid w:val="00565F14"/>
    <w:rsid w:val="00594EEB"/>
    <w:rsid w:val="005B14A2"/>
    <w:rsid w:val="005B2483"/>
    <w:rsid w:val="005D3DBD"/>
    <w:rsid w:val="005F6F67"/>
    <w:rsid w:val="006316F9"/>
    <w:rsid w:val="0065111E"/>
    <w:rsid w:val="006B5780"/>
    <w:rsid w:val="0070527D"/>
    <w:rsid w:val="00724D4E"/>
    <w:rsid w:val="00741A8B"/>
    <w:rsid w:val="00750D3B"/>
    <w:rsid w:val="00755C6E"/>
    <w:rsid w:val="007726E2"/>
    <w:rsid w:val="00783A6B"/>
    <w:rsid w:val="00783BD8"/>
    <w:rsid w:val="007D55BE"/>
    <w:rsid w:val="007F3F33"/>
    <w:rsid w:val="00867574"/>
    <w:rsid w:val="00881E92"/>
    <w:rsid w:val="0093226F"/>
    <w:rsid w:val="00961BBB"/>
    <w:rsid w:val="009B4873"/>
    <w:rsid w:val="009F515D"/>
    <w:rsid w:val="00A125BC"/>
    <w:rsid w:val="00A50285"/>
    <w:rsid w:val="00A6594F"/>
    <w:rsid w:val="00A96C48"/>
    <w:rsid w:val="00AC3716"/>
    <w:rsid w:val="00B1023B"/>
    <w:rsid w:val="00B26657"/>
    <w:rsid w:val="00B46D14"/>
    <w:rsid w:val="00B83A24"/>
    <w:rsid w:val="00BE1A7C"/>
    <w:rsid w:val="00BF1703"/>
    <w:rsid w:val="00C02973"/>
    <w:rsid w:val="00C525DB"/>
    <w:rsid w:val="00C6501C"/>
    <w:rsid w:val="00CC3CD9"/>
    <w:rsid w:val="00CE0DDD"/>
    <w:rsid w:val="00D15FA8"/>
    <w:rsid w:val="00D81E3E"/>
    <w:rsid w:val="00DC2036"/>
    <w:rsid w:val="00DF67E8"/>
    <w:rsid w:val="00E1445D"/>
    <w:rsid w:val="00E23605"/>
    <w:rsid w:val="00E2551B"/>
    <w:rsid w:val="00E266C9"/>
    <w:rsid w:val="00E26B89"/>
    <w:rsid w:val="00E82CC0"/>
    <w:rsid w:val="00EA09A6"/>
    <w:rsid w:val="00EE5B71"/>
    <w:rsid w:val="00F16709"/>
    <w:rsid w:val="00F82131"/>
    <w:rsid w:val="00FD3E40"/>
    <w:rsid w:val="00FE4BD8"/>
    <w:rsid w:val="00FF0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DFD4C33D-E6EC-4365-B2F9-2A7C3A8D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19"/>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19"/>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ssurance-maladie.ameli.fr/etudes-et-donnees/secteur-professionnels-sante-liberaux-departement" TargetMode="External"/><Relationship Id="rId18" Type="http://schemas.openxmlformats.org/officeDocument/2006/relationships/hyperlink" Target="https://public.opendatasoft.com/explore/assets/georef-france-iris/"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hyperlink" Target="https://www.data.gouv.fr/datasets/finess-extraction-du-fichier-des-etablissements" TargetMode="External"/><Relationship Id="rId12" Type="http://schemas.openxmlformats.org/officeDocument/2006/relationships/hyperlink" Target="https://cartes.gouv.fr/rechercher-une-donnee/dataset/IGNF_CONTOURS-IRIS" TargetMode="External"/><Relationship Id="rId17" Type="http://schemas.openxmlformats.org/officeDocument/2006/relationships/hyperlink" Target="https://www.insee.fr/fr/information/2560452" TargetMode="Externa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www.insee.fr/fr/statistiques/6456153" TargetMode="External"/><Relationship Id="rId20" Type="http://schemas.openxmlformats.org/officeDocument/2006/relationships/hyperlink" Target="https://geopandas.org/en/stable/docs/reference/api/geopandas.GeoSeries.within.html"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data.gouv.fr/datasets/annuaire-sante-extractions-des-donnees-en-libre-acces-des-professionnels-intervenant-dans-le-systeme-de-sante-rpps" TargetMode="External"/><Relationship Id="rId11" Type="http://schemas.openxmlformats.org/officeDocument/2006/relationships/hyperlink" Target="https://www.graphhopper.com/" TargetMode="Externa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hyperlink" Target="https://www.insee.fr/fr/statistiques/8229323"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www.google.com/maps" TargetMode="External"/><Relationship Id="rId19" Type="http://schemas.openxmlformats.org/officeDocument/2006/relationships/hyperlink" Target="https://public.opendatasoft.com/explore/assets/correspondance-code-cedex-code-insee/"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nominatim.openstreetmap.org/" TargetMode="External"/><Relationship Id="rId14" Type="http://schemas.openxmlformats.org/officeDocument/2006/relationships/hyperlink" Target="https://www.assurance-maladie.ameli.fr/etudes-et-donnees/open-damir-depenses-sante-interregimes" TargetMode="External"/><Relationship Id="rId22" Type="http://schemas.openxmlformats.org/officeDocument/2006/relationships/image" Target="media/image3.sv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hyperlink" Target="https://adresse.data.gouv.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6568</TotalTime>
  <Pages>18</Pages>
  <Words>3753</Words>
  <Characters>19965</Characters>
  <Application>Microsoft Office Word</Application>
  <DocSecurity>0</DocSecurity>
  <Lines>606</Lines>
  <Paragraphs>296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49</cp:revision>
  <dcterms:created xsi:type="dcterms:W3CDTF">2026-03-27T18:08:00Z</dcterms:created>
  <dcterms:modified xsi:type="dcterms:W3CDTF">2026-04-16T10:18:00Z</dcterms:modified>
</cp:coreProperties>
</file>