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95E" w:rsidRDefault="00000000">
      <w:pPr>
        <w:spacing w:after="0"/>
        <w:ind w:left="-5" w:hanging="10"/>
      </w:pPr>
      <w:r>
        <w:t xml:space="preserve"> </w:t>
      </w:r>
      <w:r>
        <w:rPr>
          <w:b/>
          <w:sz w:val="40"/>
        </w:rPr>
        <w:t>UNIVERSITY OF CENTRAL PUNJAB</w:t>
      </w:r>
      <w:r>
        <w:rPr>
          <w:b/>
          <w:sz w:val="26"/>
        </w:rPr>
        <w:t xml:space="preserve"> </w:t>
      </w:r>
    </w:p>
    <w:p w:rsidR="0045395E" w:rsidRDefault="00000000">
      <w:pPr>
        <w:tabs>
          <w:tab w:val="center" w:pos="4678"/>
        </w:tabs>
        <w:spacing w:after="0"/>
        <w:ind w:left="-1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-345632</wp:posOffset>
            </wp:positionV>
            <wp:extent cx="1106170" cy="79057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rPr>
          <w:sz w:val="28"/>
        </w:rPr>
        <w:t>Faculty of Information Technology &amp; Computer Science</w:t>
      </w:r>
      <w:r>
        <w:t xml:space="preserve"> </w:t>
      </w:r>
    </w:p>
    <w:p w:rsidR="0045395E" w:rsidRDefault="00000000">
      <w:pPr>
        <w:spacing w:after="0"/>
        <w:ind w:left="-5" w:hanging="10"/>
      </w:pPr>
      <w:r>
        <w:t xml:space="preserve"> Object Oriented Programming (SECP2033) </w:t>
      </w:r>
    </w:p>
    <w:p w:rsidR="0045395E" w:rsidRDefault="00000000">
      <w:pPr>
        <w:spacing w:after="0"/>
        <w:ind w:left="-5" w:hanging="10"/>
      </w:pPr>
      <w:r>
        <w:t xml:space="preserve"> Assignment No. 3 </w:t>
      </w:r>
    </w:p>
    <w:p w:rsidR="0045395E" w:rsidRDefault="00000000">
      <w:pPr>
        <w:tabs>
          <w:tab w:val="center" w:pos="4681"/>
        </w:tabs>
        <w:spacing w:after="0"/>
        <w:ind w:left="-15"/>
      </w:pPr>
      <w:r>
        <w:t xml:space="preserve"> </w:t>
      </w:r>
      <w:r>
        <w:tab/>
        <w:t xml:space="preserve">Fall 2022 (Section O7) </w:t>
      </w:r>
    </w:p>
    <w:p w:rsidR="0045395E" w:rsidRDefault="00000000">
      <w:pPr>
        <w:spacing w:after="4" w:line="250" w:lineRule="auto"/>
        <w:ind w:left="-5" w:hanging="10"/>
        <w:jc w:val="both"/>
      </w:pPr>
      <w:r>
        <w:rPr>
          <w:sz w:val="20"/>
        </w:rPr>
        <w:t xml:space="preserve">Submission date: 23-01-2023 03:10pm </w:t>
      </w:r>
    </w:p>
    <w:p w:rsidR="0045395E" w:rsidRDefault="00000000">
      <w:pPr>
        <w:spacing w:after="4" w:line="250" w:lineRule="auto"/>
        <w:ind w:left="-5" w:hanging="10"/>
        <w:jc w:val="both"/>
      </w:pPr>
      <w:r>
        <w:rPr>
          <w:sz w:val="20"/>
        </w:rPr>
        <w:t xml:space="preserve">Submission mode/instructions: Handwritten </w:t>
      </w:r>
      <w:r>
        <w:rPr>
          <w:b/>
          <w:sz w:val="20"/>
        </w:rPr>
        <w:t>A4</w:t>
      </w:r>
      <w:r>
        <w:rPr>
          <w:sz w:val="20"/>
        </w:rPr>
        <w:t xml:space="preserve"> sheets individual assignment. Sheets other than </w:t>
      </w:r>
      <w:r>
        <w:rPr>
          <w:b/>
          <w:sz w:val="20"/>
        </w:rPr>
        <w:t>A4</w:t>
      </w:r>
      <w:r>
        <w:rPr>
          <w:sz w:val="20"/>
        </w:rPr>
        <w:t xml:space="preserve"> size will not be accepted. Handwritten code should also be roughly indented. READ THE QUESTIONS VERY CAREFULLY. Bring </w:t>
      </w:r>
      <w:r>
        <w:rPr>
          <w:b/>
          <w:sz w:val="20"/>
        </w:rPr>
        <w:t>stapled</w:t>
      </w:r>
      <w:r>
        <w:rPr>
          <w:sz w:val="20"/>
        </w:rPr>
        <w:t xml:space="preserve"> assignment from home. Marks will be deducted for stapling and managing assignments in class. </w:t>
      </w:r>
    </w:p>
    <w:p w:rsidR="0045395E" w:rsidRDefault="00000000">
      <w:pPr>
        <w:spacing w:after="182"/>
      </w:pPr>
      <w:r>
        <w:rPr>
          <w:sz w:val="2"/>
        </w:rPr>
        <w:t xml:space="preserve"> </w:t>
      </w:r>
    </w:p>
    <w:p w:rsidR="0045395E" w:rsidRDefault="00000000">
      <w:pPr>
        <w:tabs>
          <w:tab w:val="center" w:pos="991"/>
          <w:tab w:val="right" w:pos="9363"/>
        </w:tabs>
        <w:spacing w:after="112" w:line="250" w:lineRule="auto"/>
        <w:ind w:left="-15"/>
      </w:pPr>
      <w:r>
        <w:rPr>
          <w:b/>
          <w:sz w:val="20"/>
        </w:rPr>
        <w:t xml:space="preserve">Q. No. 1: </w:t>
      </w:r>
      <w:r>
        <w:rPr>
          <w:b/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Aluminum sliding windows are made from pre-manufactured aluminum extrusions (sections) of </w:t>
      </w:r>
    </w:p>
    <w:p w:rsidR="0045395E" w:rsidRDefault="00000000">
      <w:pPr>
        <w:spacing w:after="4" w:line="250" w:lineRule="auto"/>
        <w:ind w:left="1450" w:hanging="10"/>
        <w:jc w:val="both"/>
      </w:pPr>
      <w:r>
        <w:rPr>
          <w:sz w:val="20"/>
        </w:rPr>
        <w:t xml:space="preserve">different lengths, thicknesses and colors. Aluminum window is then fabricated by cutting different sections to appropriate lengths and joining the pieces in a specific order. You have to design an </w:t>
      </w:r>
      <w:proofErr w:type="gramStart"/>
      <w:r>
        <w:rPr>
          <w:sz w:val="20"/>
        </w:rPr>
        <w:t>object oriented</w:t>
      </w:r>
      <w:proofErr w:type="gramEnd"/>
      <w:r>
        <w:rPr>
          <w:sz w:val="20"/>
        </w:rPr>
        <w:t xml:space="preserve"> solution for cost calculation of sliding windows in two different designs. Cost calculation details of two different windows in standard thickness and silver color are given as under: </w:t>
      </w:r>
    </w:p>
    <w:tbl>
      <w:tblPr>
        <w:tblStyle w:val="TableGrid"/>
        <w:tblW w:w="8138" w:type="dxa"/>
        <w:tblInd w:w="1332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1829"/>
        <w:gridCol w:w="1052"/>
        <w:gridCol w:w="1344"/>
        <w:gridCol w:w="545"/>
        <w:gridCol w:w="1909"/>
      </w:tblGrid>
      <w:tr w:rsidR="0045395E">
        <w:trPr>
          <w:trHeight w:val="1006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2" w:line="239" w:lineRule="auto"/>
              <w:ind w:left="108"/>
              <w:jc w:val="both"/>
            </w:pPr>
            <w:r>
              <w:rPr>
                <w:sz w:val="20"/>
              </w:rPr>
              <w:t xml:space="preserve">Design: </w:t>
            </w:r>
            <w:r>
              <w:rPr>
                <w:i/>
                <w:sz w:val="20"/>
              </w:rPr>
              <w:t>SW1</w:t>
            </w:r>
            <w:r>
              <w:rPr>
                <w:sz w:val="20"/>
              </w:rPr>
              <w:t xml:space="preserve"> (User Input </w:t>
            </w:r>
          </w:p>
          <w:p w:rsidR="0045395E" w:rsidRDefault="00000000">
            <w:pPr>
              <w:spacing w:after="0"/>
              <w:ind w:left="108"/>
            </w:pPr>
            <w:r>
              <w:rPr>
                <w:sz w:val="20"/>
              </w:rPr>
              <w:t xml:space="preserve">Option = </w:t>
            </w:r>
            <w:r>
              <w:rPr>
                <w:i/>
                <w:sz w:val="20"/>
              </w:rPr>
              <w:t>1</w:t>
            </w:r>
            <w:r>
              <w:rPr>
                <w:sz w:val="20"/>
              </w:rPr>
              <w:t xml:space="preserve">) </w:t>
            </w:r>
          </w:p>
          <w:p w:rsidR="0045395E" w:rsidRDefault="00000000">
            <w:pPr>
              <w:spacing w:after="0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5395E" w:rsidRDefault="00000000">
            <w:pPr>
              <w:spacing w:after="0"/>
              <w:ind w:right="704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11580" cy="632460"/>
                  <wp:effectExtent l="0" t="0" r="0" b="0"/>
                  <wp:docPr id="1004" name="Picture 10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000000">
            <w:pPr>
              <w:spacing w:after="0"/>
              <w:ind w:left="106"/>
            </w:pPr>
            <w:r>
              <w:rPr>
                <w:sz w:val="20"/>
              </w:rPr>
              <w:t xml:space="preserve">User Inputs:  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45395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9"/>
            </w:pPr>
            <w:r>
              <w:rPr>
                <w:sz w:val="20"/>
              </w:rPr>
              <w:t xml:space="preserve">Width1 = </w:t>
            </w:r>
            <w:r>
              <w:rPr>
                <w:i/>
                <w:sz w:val="20"/>
                <w:u w:val="single" w:color="000000"/>
              </w:rPr>
              <w:t>w1</w:t>
            </w:r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8) </w:t>
            </w:r>
          </w:p>
          <w:p w:rsidR="0045395E" w:rsidRDefault="00000000">
            <w:pPr>
              <w:spacing w:after="0"/>
              <w:ind w:left="109"/>
            </w:pPr>
            <w:r>
              <w:rPr>
                <w:sz w:val="20"/>
              </w:rPr>
              <w:t xml:space="preserve">Height1 = </w:t>
            </w:r>
            <w:r>
              <w:rPr>
                <w:i/>
                <w:sz w:val="20"/>
                <w:u w:val="single" w:color="000000"/>
              </w:rPr>
              <w:t>h1</w:t>
            </w:r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6) </w:t>
            </w:r>
          </w:p>
          <w:p w:rsidR="0045395E" w:rsidRDefault="00000000">
            <w:pPr>
              <w:spacing w:after="0"/>
              <w:ind w:left="109"/>
            </w:pPr>
            <w:r>
              <w:rPr>
                <w:sz w:val="20"/>
              </w:rPr>
              <w:t xml:space="preserve"> </w:t>
            </w:r>
          </w:p>
        </w:tc>
      </w:tr>
      <w:tr w:rsidR="0045395E">
        <w:trPr>
          <w:trHeight w:val="47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Aluminum </w:t>
            </w:r>
          </w:p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Section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5395E" w:rsidRDefault="00000000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Formula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Length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5395E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Rate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5395E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Cost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DC26B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w1 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173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1384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DC30B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4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w1+(h1*2)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144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2880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M23A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h1*2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94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1128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M28A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h1*2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106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1272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M24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w1*2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98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1568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D29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4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w1+(h1*2)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67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1340 </w:t>
            </w:r>
          </w:p>
        </w:tc>
      </w:tr>
      <w:tr w:rsidR="0045395E">
        <w:trPr>
          <w:trHeight w:val="497"/>
        </w:trPr>
        <w:tc>
          <w:tcPr>
            <w:tcW w:w="4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b/>
                <w:sz w:val="20"/>
              </w:rPr>
              <w:t xml:space="preserve">Total Cost of Aluminum Sections 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45395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9"/>
            </w:pPr>
            <w:r>
              <w:rPr>
                <w:sz w:val="20"/>
              </w:rPr>
              <w:t xml:space="preserve">= </w:t>
            </w:r>
            <w:r>
              <w:rPr>
                <w:b/>
                <w:sz w:val="20"/>
              </w:rPr>
              <w:t>sum of above</w:t>
            </w:r>
            <w:r>
              <w:rPr>
                <w:sz w:val="20"/>
              </w:rPr>
              <w:t xml:space="preserve"> = </w:t>
            </w:r>
          </w:p>
          <w:p w:rsidR="0045395E" w:rsidRDefault="00000000">
            <w:pPr>
              <w:spacing w:after="0"/>
              <w:ind w:left="109"/>
            </w:pPr>
            <w:r>
              <w:rPr>
                <w:sz w:val="20"/>
              </w:rPr>
              <w:t xml:space="preserve">9572 Rs. </w:t>
            </w:r>
          </w:p>
        </w:tc>
      </w:tr>
      <w:tr w:rsidR="0045395E">
        <w:trPr>
          <w:trHeight w:val="254"/>
        </w:trPr>
        <w:tc>
          <w:tcPr>
            <w:tcW w:w="4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b/>
                <w:sz w:val="20"/>
              </w:rPr>
              <w:t xml:space="preserve">Area of window sw1  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45395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9"/>
            </w:pPr>
            <w:r>
              <w:rPr>
                <w:b/>
                <w:sz w:val="20"/>
              </w:rPr>
              <w:t xml:space="preserve">= w1 * h1 = </w:t>
            </w:r>
            <w:r>
              <w:rPr>
                <w:sz w:val="20"/>
              </w:rPr>
              <w:t xml:space="preserve">48 </w:t>
            </w:r>
          </w:p>
        </w:tc>
      </w:tr>
      <w:tr w:rsidR="0045395E">
        <w:trPr>
          <w:trHeight w:val="744"/>
        </w:trPr>
        <w:tc>
          <w:tcPr>
            <w:tcW w:w="4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b/>
                <w:sz w:val="20"/>
              </w:rPr>
              <w:t xml:space="preserve">Rate Rs. / Square Feet (SFT) 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45395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 w:line="242" w:lineRule="auto"/>
              <w:ind w:left="109"/>
              <w:jc w:val="both"/>
            </w:pPr>
            <w:r>
              <w:rPr>
                <w:b/>
                <w:sz w:val="20"/>
              </w:rPr>
              <w:t>= cost / area</w:t>
            </w:r>
            <w:r>
              <w:rPr>
                <w:sz w:val="20"/>
              </w:rPr>
              <w:t xml:space="preserve"> = 9572 / 48 = 199.42 Rs / </w:t>
            </w:r>
          </w:p>
          <w:p w:rsidR="0045395E" w:rsidRDefault="00000000">
            <w:pPr>
              <w:spacing w:after="0"/>
              <w:ind w:left="109"/>
            </w:pPr>
            <w:r>
              <w:rPr>
                <w:sz w:val="20"/>
              </w:rPr>
              <w:t xml:space="preserve">SFT </w:t>
            </w:r>
          </w:p>
        </w:tc>
      </w:tr>
    </w:tbl>
    <w:p w:rsidR="0045395E" w:rsidRDefault="00000000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8138" w:type="dxa"/>
        <w:tblInd w:w="1332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1829"/>
        <w:gridCol w:w="1052"/>
        <w:gridCol w:w="1344"/>
        <w:gridCol w:w="545"/>
        <w:gridCol w:w="1909"/>
      </w:tblGrid>
      <w:tr w:rsidR="0045395E">
        <w:trPr>
          <w:trHeight w:val="986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 w:line="242" w:lineRule="auto"/>
              <w:ind w:left="108"/>
              <w:jc w:val="both"/>
            </w:pPr>
            <w:r>
              <w:rPr>
                <w:sz w:val="20"/>
              </w:rPr>
              <w:t xml:space="preserve">Design: SW2 (User Input </w:t>
            </w:r>
          </w:p>
          <w:p w:rsidR="0045395E" w:rsidRDefault="00000000">
            <w:pPr>
              <w:spacing w:after="0"/>
              <w:ind w:left="108"/>
            </w:pPr>
            <w:r>
              <w:rPr>
                <w:sz w:val="20"/>
              </w:rPr>
              <w:t xml:space="preserve">Option = 2) </w:t>
            </w:r>
          </w:p>
          <w:p w:rsidR="0045395E" w:rsidRDefault="00000000">
            <w:pPr>
              <w:spacing w:after="0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5395E" w:rsidRDefault="00000000">
            <w:pPr>
              <w:spacing w:after="0"/>
              <w:ind w:right="75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88720" cy="601980"/>
                  <wp:effectExtent l="0" t="0" r="0" b="0"/>
                  <wp:docPr id="1006" name="Picture 10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000000">
            <w:pPr>
              <w:spacing w:after="0"/>
              <w:ind w:left="106"/>
            </w:pPr>
            <w:r>
              <w:rPr>
                <w:sz w:val="20"/>
              </w:rPr>
              <w:t xml:space="preserve">User Inputs:  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45395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9"/>
            </w:pPr>
            <w:r>
              <w:rPr>
                <w:sz w:val="20"/>
              </w:rPr>
              <w:t xml:space="preserve">Width1 = </w:t>
            </w:r>
            <w:r>
              <w:rPr>
                <w:i/>
                <w:sz w:val="20"/>
                <w:u w:val="single" w:color="000000"/>
              </w:rPr>
              <w:t>w1</w:t>
            </w:r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8) </w:t>
            </w:r>
          </w:p>
          <w:p w:rsidR="0045395E" w:rsidRDefault="00000000">
            <w:pPr>
              <w:spacing w:after="0"/>
              <w:ind w:left="109"/>
            </w:pPr>
            <w:r>
              <w:rPr>
                <w:sz w:val="20"/>
              </w:rPr>
              <w:t xml:space="preserve">Height1 = </w:t>
            </w:r>
            <w:r>
              <w:rPr>
                <w:i/>
                <w:sz w:val="20"/>
                <w:u w:val="single" w:color="000000"/>
              </w:rPr>
              <w:t>h1</w:t>
            </w:r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6) </w:t>
            </w:r>
          </w:p>
          <w:p w:rsidR="0045395E" w:rsidRDefault="00000000">
            <w:pPr>
              <w:spacing w:after="0"/>
              <w:ind w:left="109"/>
            </w:pPr>
            <w:r>
              <w:rPr>
                <w:sz w:val="20"/>
              </w:rPr>
              <w:t xml:space="preserve">Height2 = </w:t>
            </w:r>
            <w:r>
              <w:rPr>
                <w:i/>
                <w:sz w:val="20"/>
                <w:u w:val="single" w:color="000000"/>
              </w:rPr>
              <w:t>h2</w:t>
            </w:r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2) </w:t>
            </w:r>
          </w:p>
        </w:tc>
      </w:tr>
      <w:tr w:rsidR="0045395E">
        <w:trPr>
          <w:trHeight w:val="47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Aluminum Section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5395E" w:rsidRDefault="00000000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Formula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Length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5395E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Rate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5395E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Cost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DC26B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w1 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173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1384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DC30B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4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w1+(h1*2)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144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2880 </w:t>
            </w:r>
          </w:p>
        </w:tc>
      </w:tr>
      <w:tr w:rsidR="0045395E">
        <w:trPr>
          <w:trHeight w:val="241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M23A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h1*2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94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1128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M28A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h1*2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106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1272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M24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w1*2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98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1568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D29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4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w1+(h1*2)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67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1340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D45A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1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= (w1*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2)+(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h2*2)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110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2200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D59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= h2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138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276 </w:t>
            </w:r>
          </w:p>
        </w:tc>
      </w:tr>
      <w:tr w:rsidR="0045395E">
        <w:trPr>
          <w:trHeight w:val="24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D41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1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= (w1*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2)+(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h2*4)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1056 </w:t>
            </w:r>
          </w:p>
        </w:tc>
      </w:tr>
      <w:tr w:rsidR="0045395E">
        <w:trPr>
          <w:trHeight w:val="499"/>
        </w:trPr>
        <w:tc>
          <w:tcPr>
            <w:tcW w:w="4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b/>
                <w:sz w:val="20"/>
              </w:rPr>
              <w:t xml:space="preserve">Total Cost of Aluminum Sections 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45395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9"/>
              <w:jc w:val="both"/>
            </w:pPr>
            <w:r>
              <w:rPr>
                <w:sz w:val="20"/>
              </w:rPr>
              <w:t xml:space="preserve">= </w:t>
            </w:r>
            <w:r>
              <w:rPr>
                <w:b/>
                <w:sz w:val="20"/>
              </w:rPr>
              <w:t>sum of above</w:t>
            </w:r>
            <w:r>
              <w:rPr>
                <w:sz w:val="20"/>
              </w:rPr>
              <w:t xml:space="preserve"> = 13104 Rs. </w:t>
            </w:r>
          </w:p>
        </w:tc>
      </w:tr>
      <w:tr w:rsidR="0045395E">
        <w:trPr>
          <w:trHeight w:val="254"/>
        </w:trPr>
        <w:tc>
          <w:tcPr>
            <w:tcW w:w="4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b/>
                <w:sz w:val="20"/>
              </w:rPr>
              <w:t xml:space="preserve">Area of window sw1  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45395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9"/>
            </w:pPr>
            <w:r>
              <w:rPr>
                <w:b/>
                <w:sz w:val="20"/>
              </w:rPr>
              <w:t xml:space="preserve">= w1 * (h1+h2) = </w:t>
            </w:r>
            <w:r>
              <w:rPr>
                <w:sz w:val="20"/>
              </w:rPr>
              <w:t xml:space="preserve">64 </w:t>
            </w:r>
          </w:p>
        </w:tc>
      </w:tr>
      <w:tr w:rsidR="0045395E">
        <w:trPr>
          <w:trHeight w:val="742"/>
        </w:trPr>
        <w:tc>
          <w:tcPr>
            <w:tcW w:w="4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000000">
            <w:pPr>
              <w:spacing w:after="0"/>
              <w:ind w:left="108"/>
            </w:pPr>
            <w:r>
              <w:rPr>
                <w:b/>
                <w:sz w:val="20"/>
              </w:rPr>
              <w:t xml:space="preserve">Rate Rs. / Square Feet (SFT) 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45395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109"/>
            </w:pPr>
            <w:r>
              <w:rPr>
                <w:b/>
                <w:sz w:val="20"/>
              </w:rPr>
              <w:t>= cost / area</w:t>
            </w:r>
            <w:r>
              <w:rPr>
                <w:sz w:val="20"/>
              </w:rPr>
              <w:t xml:space="preserve"> = </w:t>
            </w:r>
          </w:p>
          <w:p w:rsidR="0045395E" w:rsidRDefault="00000000">
            <w:pPr>
              <w:spacing w:after="0"/>
              <w:ind w:left="109"/>
            </w:pPr>
            <w:r>
              <w:rPr>
                <w:sz w:val="20"/>
              </w:rPr>
              <w:t xml:space="preserve">13104 / 64 = 204.75 </w:t>
            </w:r>
          </w:p>
          <w:p w:rsidR="0045395E" w:rsidRDefault="00000000">
            <w:pPr>
              <w:spacing w:after="0"/>
              <w:ind w:left="109"/>
            </w:pPr>
            <w:r>
              <w:rPr>
                <w:sz w:val="20"/>
              </w:rPr>
              <w:t xml:space="preserve">Rs / SFT </w:t>
            </w:r>
          </w:p>
        </w:tc>
      </w:tr>
    </w:tbl>
    <w:p w:rsidR="0045395E" w:rsidRDefault="00000000">
      <w:pPr>
        <w:spacing w:after="0"/>
        <w:ind w:left="10" w:right="-15" w:hanging="10"/>
        <w:jc w:val="right"/>
      </w:pPr>
      <w:r>
        <w:t xml:space="preserve">Page </w:t>
      </w:r>
      <w:r>
        <w:rPr>
          <w:b/>
        </w:rPr>
        <w:t>1</w:t>
      </w:r>
      <w:r>
        <w:t xml:space="preserve"> of </w:t>
      </w:r>
      <w:r>
        <w:rPr>
          <w:b/>
        </w:rPr>
        <w:t>2</w:t>
      </w:r>
      <w:r>
        <w:t xml:space="preserve"> </w:t>
      </w:r>
    </w:p>
    <w:p w:rsidR="0045395E" w:rsidRDefault="00000000">
      <w:pPr>
        <w:spacing w:after="0"/>
      </w:pPr>
      <w:r>
        <w:t xml:space="preserve"> </w:t>
      </w:r>
    </w:p>
    <w:p w:rsidR="0045395E" w:rsidRDefault="00000000">
      <w:pPr>
        <w:spacing w:after="0"/>
        <w:ind w:left="-5" w:hanging="10"/>
      </w:pPr>
      <w:r>
        <w:t xml:space="preserve"> </w:t>
      </w:r>
      <w:r>
        <w:rPr>
          <w:b/>
          <w:sz w:val="40"/>
        </w:rPr>
        <w:t>UNIVERSITY OF CENTRAL PUNJAB</w:t>
      </w:r>
      <w:r>
        <w:rPr>
          <w:b/>
          <w:sz w:val="26"/>
        </w:rPr>
        <w:t xml:space="preserve"> </w:t>
      </w:r>
    </w:p>
    <w:p w:rsidR="0045395E" w:rsidRDefault="00000000">
      <w:pPr>
        <w:tabs>
          <w:tab w:val="center" w:pos="4678"/>
        </w:tabs>
        <w:spacing w:after="0"/>
        <w:ind w:left="-1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-345632</wp:posOffset>
            </wp:positionV>
            <wp:extent cx="1106170" cy="790575"/>
            <wp:effectExtent l="0" t="0" r="0" b="0"/>
            <wp:wrapSquare wrapText="bothSides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rPr>
          <w:sz w:val="28"/>
        </w:rPr>
        <w:t>Faculty of Information Technology &amp; Computer Science</w:t>
      </w:r>
      <w:r>
        <w:t xml:space="preserve"> </w:t>
      </w:r>
    </w:p>
    <w:p w:rsidR="0045395E" w:rsidRDefault="00000000">
      <w:pPr>
        <w:spacing w:after="0"/>
        <w:ind w:left="-5" w:hanging="10"/>
      </w:pPr>
      <w:r>
        <w:t xml:space="preserve"> Object Oriented Programming (SECP2033) </w:t>
      </w:r>
    </w:p>
    <w:p w:rsidR="0045395E" w:rsidRDefault="00000000">
      <w:pPr>
        <w:spacing w:after="0"/>
        <w:ind w:left="-5" w:hanging="10"/>
      </w:pPr>
      <w:r>
        <w:t xml:space="preserve"> Assignment No. 3 </w:t>
      </w:r>
    </w:p>
    <w:p w:rsidR="0045395E" w:rsidRDefault="00000000">
      <w:pPr>
        <w:tabs>
          <w:tab w:val="center" w:pos="4681"/>
        </w:tabs>
        <w:spacing w:after="0"/>
        <w:ind w:left="-15"/>
      </w:pPr>
      <w:r>
        <w:t xml:space="preserve"> </w:t>
      </w:r>
      <w:r>
        <w:tab/>
        <w:t xml:space="preserve">Fall 2022 (Section O7) </w:t>
      </w:r>
    </w:p>
    <w:p w:rsidR="0045395E" w:rsidRDefault="00000000">
      <w:pPr>
        <w:spacing w:after="0"/>
      </w:pPr>
      <w:r>
        <w:rPr>
          <w:sz w:val="20"/>
        </w:rPr>
        <w:t xml:space="preserve"> </w:t>
      </w:r>
    </w:p>
    <w:p w:rsidR="0045395E" w:rsidRDefault="00000000">
      <w:pPr>
        <w:spacing w:after="225" w:line="250" w:lineRule="auto"/>
        <w:ind w:left="-5" w:hanging="10"/>
        <w:jc w:val="both"/>
      </w:pPr>
      <w:r>
        <w:rPr>
          <w:sz w:val="20"/>
        </w:rPr>
        <w:t xml:space="preserve">Follow the following constraints and directions for solution design and implementation: </w:t>
      </w:r>
    </w:p>
    <w:p w:rsidR="0045395E" w:rsidRDefault="00000000">
      <w:pPr>
        <w:numPr>
          <w:ilvl w:val="0"/>
          <w:numId w:val="1"/>
        </w:numPr>
        <w:spacing w:after="216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Draw UML class diagram. </w:t>
      </w:r>
    </w:p>
    <w:p w:rsidR="0045395E" w:rsidRDefault="00000000">
      <w:pPr>
        <w:numPr>
          <w:ilvl w:val="0"/>
          <w:numId w:val="1"/>
        </w:numPr>
        <w:spacing w:after="216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Design an abstract base class inherited by design sw1 and sw2 as required. </w:t>
      </w:r>
    </w:p>
    <w:p w:rsidR="0045395E" w:rsidRDefault="00000000">
      <w:pPr>
        <w:numPr>
          <w:ilvl w:val="0"/>
          <w:numId w:val="1"/>
        </w:numPr>
        <w:spacing w:after="3" w:line="479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Decide carefully the type of data members with their scope and access needs. This may involve constants too. </w:t>
      </w:r>
    </w:p>
    <w:p w:rsidR="0045395E" w:rsidRDefault="00000000">
      <w:pPr>
        <w:numPr>
          <w:ilvl w:val="0"/>
          <w:numId w:val="1"/>
        </w:numPr>
        <w:spacing w:after="216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Member functions may be </w:t>
      </w:r>
      <w:proofErr w:type="gramStart"/>
      <w:r>
        <w:rPr>
          <w:rFonts w:ascii="Times New Roman" w:eastAsia="Times New Roman" w:hAnsi="Times New Roman" w:cs="Times New Roman"/>
          <w:sz w:val="20"/>
        </w:rPr>
        <w:t>compile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time or runtime polymorphic. </w:t>
      </w:r>
    </w:p>
    <w:p w:rsidR="0045395E" w:rsidRDefault="00000000">
      <w:pPr>
        <w:numPr>
          <w:ilvl w:val="0"/>
          <w:numId w:val="1"/>
        </w:numPr>
        <w:spacing w:after="216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Design appropriate constructors and destructors. </w:t>
      </w:r>
    </w:p>
    <w:p w:rsidR="0045395E" w:rsidRDefault="00000000">
      <w:pPr>
        <w:numPr>
          <w:ilvl w:val="0"/>
          <w:numId w:val="1"/>
        </w:numPr>
        <w:spacing w:after="216"/>
        <w:ind w:hanging="360"/>
      </w:pPr>
      <w:r>
        <w:rPr>
          <w:rFonts w:ascii="Times New Roman" w:eastAsia="Times New Roman" w:hAnsi="Times New Roman" w:cs="Times New Roman"/>
          <w:sz w:val="20"/>
        </w:rPr>
        <w:t>User of the program should be able to enter as many windows as desired. (</w:t>
      </w:r>
      <w:proofErr w:type="gramStart"/>
      <w:r>
        <w:rPr>
          <w:rFonts w:ascii="Times New Roman" w:eastAsia="Times New Roman" w:hAnsi="Times New Roman" w:cs="Times New Roman"/>
          <w:sz w:val="20"/>
        </w:rPr>
        <w:t>create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objects dynamically) </w:t>
      </w:r>
    </w:p>
    <w:p w:rsidR="0045395E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Final output should be a list of following type (ignore table borders, sample value only, your program should result in values based on user input): </w:t>
      </w:r>
    </w:p>
    <w:tbl>
      <w:tblPr>
        <w:tblStyle w:val="TableGrid"/>
        <w:tblW w:w="9578" w:type="dxa"/>
        <w:tblInd w:w="-108" w:type="dxa"/>
        <w:tblCellMar>
          <w:top w:w="45" w:type="dxa"/>
          <w:left w:w="106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739"/>
        <w:gridCol w:w="1471"/>
        <w:gridCol w:w="1474"/>
        <w:gridCol w:w="1474"/>
        <w:gridCol w:w="1474"/>
        <w:gridCol w:w="1472"/>
        <w:gridCol w:w="1474"/>
      </w:tblGrid>
      <w:tr w:rsidR="0045395E">
        <w:trPr>
          <w:trHeight w:val="499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Sr. </w:t>
            </w:r>
          </w:p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No.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</w:pPr>
            <w:r>
              <w:rPr>
                <w:sz w:val="20"/>
              </w:rPr>
              <w:t xml:space="preserve">Design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Width 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Height 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Height 2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Area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Cost </w:t>
            </w:r>
          </w:p>
        </w:tc>
      </w:tr>
      <w:tr w:rsidR="0045395E">
        <w:trPr>
          <w:trHeight w:val="254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</w:pPr>
            <w:r>
              <w:rPr>
                <w:sz w:val="20"/>
              </w:rPr>
              <w:t xml:space="preserve">SW1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48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9572 </w:t>
            </w:r>
          </w:p>
        </w:tc>
      </w:tr>
      <w:tr w:rsidR="0045395E">
        <w:trPr>
          <w:trHeight w:val="252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</w:pPr>
            <w:r>
              <w:rPr>
                <w:sz w:val="20"/>
              </w:rPr>
              <w:t xml:space="preserve">SW2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48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11328 </w:t>
            </w:r>
          </w:p>
        </w:tc>
      </w:tr>
      <w:tr w:rsidR="0045395E">
        <w:trPr>
          <w:trHeight w:val="254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</w:pPr>
            <w:r>
              <w:rPr>
                <w:sz w:val="20"/>
              </w:rPr>
              <w:t xml:space="preserve">SW2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64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13104 </w:t>
            </w:r>
          </w:p>
        </w:tc>
      </w:tr>
      <w:tr w:rsidR="0045395E">
        <w:trPr>
          <w:trHeight w:val="254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</w:pPr>
            <w:r>
              <w:rPr>
                <w:sz w:val="20"/>
              </w:rPr>
              <w:t xml:space="preserve">SW1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24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6768 </w:t>
            </w:r>
          </w:p>
        </w:tc>
      </w:tr>
      <w:tr w:rsidR="0045395E">
        <w:trPr>
          <w:trHeight w:val="255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…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 </w:t>
            </w:r>
          </w:p>
        </w:tc>
      </w:tr>
      <w:tr w:rsidR="0045395E">
        <w:trPr>
          <w:trHeight w:val="254"/>
        </w:trPr>
        <w:tc>
          <w:tcPr>
            <w:tcW w:w="2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Total 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45395E"/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184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40772 </w:t>
            </w:r>
          </w:p>
        </w:tc>
      </w:tr>
      <w:tr w:rsidR="0045395E">
        <w:trPr>
          <w:trHeight w:val="499"/>
        </w:trPr>
        <w:tc>
          <w:tcPr>
            <w:tcW w:w="2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Rate Rs. / SFT 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395E" w:rsidRDefault="0045395E"/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395E" w:rsidRDefault="0045395E"/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= 40772 / 184 </w:t>
            </w:r>
          </w:p>
          <w:p w:rsidR="0045395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= 221.59 </w:t>
            </w:r>
          </w:p>
        </w:tc>
      </w:tr>
    </w:tbl>
    <w:p w:rsidR="0045395E" w:rsidRDefault="00000000">
      <w:pPr>
        <w:spacing w:after="217"/>
      </w:pPr>
      <w:r>
        <w:rPr>
          <w:sz w:val="20"/>
        </w:rPr>
        <w:t xml:space="preserve"> </w:t>
      </w:r>
    </w:p>
    <w:p w:rsidR="0045395E" w:rsidRDefault="00000000">
      <w:pPr>
        <w:spacing w:after="4922"/>
      </w:pPr>
      <w:r>
        <w:rPr>
          <w:sz w:val="20"/>
        </w:rPr>
        <w:t xml:space="preserve"> </w:t>
      </w:r>
    </w:p>
    <w:p w:rsidR="0045395E" w:rsidRDefault="00000000">
      <w:pPr>
        <w:spacing w:after="0"/>
        <w:ind w:left="10" w:right="-15" w:hanging="10"/>
        <w:jc w:val="right"/>
      </w:pPr>
      <w:r>
        <w:lastRenderedPageBreak/>
        <w:t xml:space="preserve">Page </w:t>
      </w:r>
      <w:r>
        <w:rPr>
          <w:b/>
        </w:rPr>
        <w:t>2</w:t>
      </w:r>
      <w:r>
        <w:t xml:space="preserve"> of </w:t>
      </w:r>
      <w:r>
        <w:rPr>
          <w:b/>
        </w:rPr>
        <w:t>2</w:t>
      </w:r>
      <w:r>
        <w:t xml:space="preserve"> </w:t>
      </w:r>
    </w:p>
    <w:p w:rsidR="0045395E" w:rsidRDefault="00000000">
      <w:pPr>
        <w:spacing w:after="0"/>
      </w:pPr>
      <w:r>
        <w:t xml:space="preserve"> </w:t>
      </w:r>
    </w:p>
    <w:sectPr w:rsidR="0045395E">
      <w:pgSz w:w="12240" w:h="15840"/>
      <w:pgMar w:top="364" w:right="1436" w:bottom="2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A7BDB"/>
    <w:multiLevelType w:val="hybridMultilevel"/>
    <w:tmpl w:val="BDAC1F16"/>
    <w:lvl w:ilvl="0" w:tplc="11DA1E2C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295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8AA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CE3C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D8C2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AEAA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CAA9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FA17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E8C9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463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5E"/>
    <w:rsid w:val="0038771B"/>
    <w:rsid w:val="004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0C02FE-670D-4095-BCBE-6CBCBC04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Aziz</dc:creator>
  <cp:keywords/>
  <cp:lastModifiedBy>rehan sajid</cp:lastModifiedBy>
  <cp:revision>2</cp:revision>
  <dcterms:created xsi:type="dcterms:W3CDTF">2023-01-22T19:23:00Z</dcterms:created>
  <dcterms:modified xsi:type="dcterms:W3CDTF">2023-01-22T19:23:00Z</dcterms:modified>
</cp:coreProperties>
</file>