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18813D">
      <w:pPr>
        <w:pStyle w:val="31"/>
        <w:jc w:val="center"/>
      </w:pPr>
      <w:r>
        <w:rPr>
          <w:rFonts w:ascii="微软雅黑" w:hAnsi="微软雅黑" w:eastAsia="微软雅黑"/>
          <w:b/>
          <w:color w:val="1F4E79"/>
          <w:sz w:val="36"/>
        </w:rPr>
        <w:t>PM 项目声明与 Radmin 联机教程</w:t>
      </w:r>
    </w:p>
    <w:p w14:paraId="263CCA62">
      <w:pPr>
        <w:jc w:val="center"/>
      </w:pPr>
      <w:r>
        <w:rPr>
          <w:rFonts w:ascii="微软雅黑" w:hAnsi="微软雅黑" w:eastAsia="微软雅黑"/>
          <w:color w:val="646464"/>
          <w:sz w:val="20"/>
        </w:rPr>
        <w:t>请先阅读声明，再按教程进行联机测试。</w:t>
      </w:r>
    </w:p>
    <w:p w14:paraId="6C109AEA">
      <w:pPr>
        <w:shd w:val="clear" w:fill="EAF2F8"/>
        <w:spacing w:before="160" w:after="200"/>
        <w:ind w:left="113" w:right="113"/>
      </w:pPr>
      <w:r>
        <w:rPr>
          <w:rFonts w:ascii="微软雅黑" w:hAnsi="微软雅黑" w:eastAsia="微软雅黑"/>
          <w:b/>
          <w:color w:val="1F4E79"/>
          <w:sz w:val="21"/>
        </w:rPr>
        <w:t>重要说明：</w:t>
      </w:r>
      <w:r>
        <w:rPr>
          <w:rFonts w:ascii="微软雅黑" w:hAnsi="微软雅黑" w:eastAsia="微软雅黑"/>
          <w:sz w:val="21"/>
        </w:rPr>
        <w:t>本人从未以 PM 项目、联机测试、Bug 修复、开服维护等任何名义向玩家收取过费用。PM 是本人个人独立开发和维护的项目，不存在所谓“官方收费版本”“授权收费版本”或“付费联机服务”。</w:t>
      </w:r>
    </w:p>
    <w:p w14:paraId="10B0618B">
      <w:pPr>
        <w:pStyle w:val="3"/>
        <w:spacing w:before="200" w:after="120"/>
      </w:pPr>
      <w:r>
        <w:t>一、关于 PM 项目的声明</w:t>
      </w:r>
    </w:p>
    <w:p w14:paraId="2F08F59B">
      <w:pPr>
        <w:spacing w:line="324" w:lineRule="auto"/>
        <w:ind w:firstLine="420"/>
      </w:pPr>
      <w:r>
        <w:rPr>
          <w:rFonts w:ascii="微软雅黑" w:hAnsi="微软雅黑" w:eastAsia="微软雅黑"/>
        </w:rPr>
        <w:t>本人从未以 PM 项目或联机测试的名义向任何人收取过费用。PM 是我个人独立编写和维护的项目，不存在所谓“官方收费”“授权收费”或“付费联机服务”。</w:t>
      </w:r>
    </w:p>
    <w:p w14:paraId="5D1029AA">
      <w:pPr>
        <w:spacing w:line="324" w:lineRule="auto"/>
        <w:ind w:firstLine="420"/>
      </w:pPr>
      <w:r>
        <w:rPr>
          <w:rFonts w:ascii="微软雅黑" w:hAnsi="微软雅黑" w:eastAsia="微软雅黑"/>
        </w:rPr>
        <w:t>这次之所以要说明“绝”和“兔子”的相关问题，是因为这件事已经影响到了项目本身，也影响到了部分玩家对 PM 项目的判断。</w:t>
      </w:r>
    </w:p>
    <w:p w14:paraId="6C482EE0">
      <w:pPr>
        <w:spacing w:line="324" w:lineRule="auto"/>
        <w:ind w:firstLine="420"/>
      </w:pPr>
      <w:r>
        <w:rPr>
          <w:rFonts w:ascii="微软雅黑" w:hAnsi="微软雅黑" w:eastAsia="微软雅黑"/>
        </w:rPr>
        <w:t>根据我目前掌握的信息，“兔子”和“绝”两个账号疑似存在高度关联，甚至可能为同一人</w:t>
      </w:r>
      <w:r>
        <w:rPr>
          <w:rFonts w:hint="eastAsia"/>
          <w:lang w:eastAsia="zh-CN"/>
        </w:rPr>
        <w:t>（</w:t>
      </w:r>
      <w:r>
        <w:rPr>
          <w:rFonts w:hint="eastAsia"/>
          <w:lang w:val="en-US" w:eastAsia="zh-CN"/>
        </w:rPr>
        <w:t>有证据</w:t>
      </w:r>
      <w:r>
        <w:rPr>
          <w:rFonts w:hint="eastAsia"/>
          <w:lang w:eastAsia="zh-CN"/>
        </w:rPr>
        <w:t>）</w:t>
      </w:r>
      <w:r>
        <w:rPr>
          <w:rFonts w:ascii="微软雅黑" w:hAnsi="微软雅黑" w:eastAsia="微软雅黑"/>
        </w:rPr>
        <w:t>：一个账号负责唱白脸，另一个账号负责唱黑脸。其中“绝”这个账号涉及收费行为，另一个账号则以旁观者或维护者姿态出现，试图混淆视听，并主打所谓“免费修复 Bug”。</w:t>
      </w:r>
    </w:p>
    <w:p w14:paraId="0288B6C8">
      <w:pPr>
        <w:spacing w:line="324" w:lineRule="auto"/>
        <w:ind w:firstLine="420"/>
      </w:pPr>
      <w:r>
        <w:rPr>
          <w:rFonts w:ascii="微软雅黑" w:hAnsi="微软雅黑" w:eastAsia="微软雅黑"/>
        </w:rPr>
        <w:t>真正让我无法接受的地方主要有两点：</w:t>
      </w:r>
    </w:p>
    <w:p w14:paraId="0CA505AD">
      <w:pPr>
        <w:pStyle w:val="16"/>
        <w:ind w:left="454" w:hanging="170"/>
      </w:pPr>
      <w:r>
        <w:rPr>
          <w:rFonts w:ascii="微软雅黑" w:hAnsi="微软雅黑" w:eastAsia="微软雅黑"/>
        </w:rPr>
        <w:t>未经本人同意，拿着我的项目进行开源、魔改和传播。PM 仍处于联机测试和 Bug 修复阶段，里面还有一些尚未完善的问题。擅自修改、发布，不仅会误导玩家，也会让别人误以为这些问题是本人正式发布的版本造成的。</w:t>
      </w:r>
    </w:p>
    <w:p w14:paraId="09FB7AB5">
      <w:pPr>
        <w:pStyle w:val="16"/>
        <w:ind w:left="454" w:hanging="170"/>
      </w:pPr>
      <w:r>
        <w:rPr>
          <w:rFonts w:ascii="微软雅黑" w:hAnsi="微软雅黑" w:eastAsia="微软雅黑"/>
        </w:rPr>
        <w:t>借着 PM 的名义进行收费。我再次明确说明：PM 是我一个人写的项目，我从未授权任何人以 PM、联机测试、Bug 修复、开服、维护等名义向玩家收费。任何打着 PM 名义收费的行为，都与本人无关。</w:t>
      </w:r>
    </w:p>
    <w:p w14:paraId="18FCD224">
      <w:pPr>
        <w:spacing w:line="324" w:lineRule="auto"/>
        <w:ind w:firstLine="420"/>
      </w:pPr>
      <w:r>
        <w:rPr>
          <w:rFonts w:ascii="微软雅黑" w:hAnsi="微软雅黑" w:eastAsia="微软雅黑"/>
        </w:rPr>
        <w:t>我愿意接受正常的建议、反馈和技术讨论，也欢迎大家指出 Bug。但我不能接受有人在未经允许的情况下把我的项目包装成自己的东西，更不能接受有人借这个项目牟利，最后还让玩家误以为这是我的意思。</w:t>
      </w:r>
    </w:p>
    <w:p w14:paraId="5C882059">
      <w:pPr>
        <w:spacing w:line="324" w:lineRule="auto"/>
        <w:ind w:firstLine="420"/>
      </w:pPr>
      <w:r>
        <w:rPr>
          <w:rFonts w:ascii="微软雅黑" w:hAnsi="微软雅黑" w:eastAsia="微软雅黑"/>
        </w:rPr>
        <w:t>这件事我说出来，不是为了吵架，也不是为了带节奏，而是为了把事情讲清楚：PM 项目没有官方收费版本，也没有授权任何人代收费，请大家不要被误导。</w:t>
      </w:r>
    </w:p>
    <w:p w14:paraId="0B74F57F">
      <w:pPr>
        <w:spacing w:line="324" w:lineRule="auto"/>
        <w:ind w:firstLine="420"/>
        <w:rPr>
          <w:rFonts w:ascii="微软雅黑" w:hAnsi="微软雅黑" w:eastAsia="微软雅黑"/>
        </w:rPr>
      </w:pPr>
      <w:r>
        <w:rPr>
          <w:rFonts w:ascii="微软雅黑" w:hAnsi="微软雅黑" w:eastAsia="微软雅黑"/>
        </w:rPr>
        <w:t>另外，这个免费联机方案是我花了不少时间设计出来的，目的就是尽量降低联机门槛，杜绝任何收费，也不需要玩家额外承担服务器费用。这件事也让我身心俱疲，后续我大概率会选择退出。最后再说明一点：继续破解也好，魔改也罢，都与本人无关。</w:t>
      </w:r>
    </w:p>
    <w:p w14:paraId="65EC0202">
      <w:pPr>
        <w:spacing w:line="324" w:lineRule="auto"/>
        <w:ind w:firstLine="420"/>
        <w:rPr>
          <w:rFonts w:hint="default" w:ascii="微软雅黑" w:hAnsi="微软雅黑" w:eastAsia="微软雅黑"/>
          <w:lang w:val="en-US" w:eastAsia="zh-CN"/>
        </w:rPr>
      </w:pPr>
      <w:r>
        <w:rPr>
          <w:rFonts w:hint="eastAsia"/>
          <w:lang w:val="en-US" w:eastAsia="zh-CN"/>
        </w:rPr>
        <w:t>GitHub地址：https://github.com/cyruslilyana613-cmyk/test</w:t>
      </w:r>
    </w:p>
    <w:p w14:paraId="3C41C38C">
      <w:pPr>
        <w:pStyle w:val="3"/>
        <w:numPr>
          <w:ilvl w:val="0"/>
          <w:numId w:val="7"/>
        </w:numPr>
        <w:spacing w:before="200" w:after="120"/>
      </w:pPr>
      <w:r>
        <w:t>Radmin 联机教程</w:t>
      </w:r>
    </w:p>
    <w:p w14:paraId="01FD9987">
      <w:pPr>
        <w:pStyle w:val="14"/>
        <w:ind w:left="454" w:hanging="170"/>
      </w:pPr>
      <w:r>
        <w:rPr>
          <w:rFonts w:ascii="微软雅黑" w:hAnsi="微软雅黑" w:eastAsia="微软雅黑"/>
        </w:rPr>
        <w:t>所有人先安装 Radmin VPN。下载地址：https://www.radmin-vpn.com/</w:t>
      </w:r>
    </w:p>
    <w:p w14:paraId="3E4B5DDF">
      <w:pPr>
        <w:pStyle w:val="14"/>
        <w:ind w:left="454" w:hanging="170"/>
      </w:pPr>
      <w:r>
        <w:rPr>
          <w:rFonts w:ascii="微软雅黑" w:hAnsi="微软雅黑" w:eastAsia="微软雅黑"/>
        </w:rPr>
        <w:t>房主创建 Radmin 网络：打开 Radmin VPN，点击“网络” → “创建新网络”。</w:t>
      </w:r>
    </w:p>
    <w:p w14:paraId="12CAED80">
      <w:pPr>
        <w:pStyle w:val="16"/>
        <w:ind w:left="454" w:hanging="170"/>
      </w:pPr>
      <w:r>
        <w:rPr>
          <w:rFonts w:ascii="微软雅黑" w:hAnsi="微软雅黑" w:eastAsia="微软雅黑"/>
        </w:rPr>
        <w:t>网络名称：自己取一个，比如 。</w:t>
      </w:r>
    </w:p>
    <w:p w14:paraId="4371A871">
      <w:pPr>
        <w:pStyle w:val="16"/>
        <w:ind w:left="454" w:hanging="170"/>
      </w:pPr>
      <w:r>
        <w:rPr>
          <w:rFonts w:ascii="微软雅黑" w:hAnsi="微软雅黑" w:eastAsia="微软雅黑"/>
        </w:rPr>
        <w:t>密码：自己设置一个，并发给需要联机的玩家。</w:t>
      </w:r>
    </w:p>
    <w:p w14:paraId="39BDCF50">
      <w:pPr>
        <w:pStyle w:val="16"/>
        <w:ind w:left="454" w:hanging="170"/>
      </w:pPr>
      <w:r>
        <w:rPr>
          <w:rFonts w:hint="eastAsia"/>
          <w:lang w:val="en-US" w:eastAsia="zh-CN"/>
        </w:rPr>
        <w:t>关闭防火墙。</w:t>
      </w:r>
      <w:r>
        <w:rPr>
          <w:rFonts w:ascii="微软雅黑" w:hAnsi="微软雅黑" w:eastAsia="微软雅黑"/>
        </w:rPr>
        <w:t xml:space="preserve">Radmin </w:t>
      </w:r>
      <w:r>
        <w:rPr>
          <w:rFonts w:hint="eastAsia"/>
          <w:lang w:val="en-US" w:eastAsia="zh-CN"/>
        </w:rPr>
        <w:t>-系统-防火墙列外-运行任何应用</w:t>
      </w:r>
    </w:p>
    <w:p w14:paraId="733B7733">
      <w:pPr>
        <w:pStyle w:val="14"/>
        <w:ind w:left="454" w:hanging="170"/>
      </w:pPr>
      <w:r>
        <w:rPr>
          <w:rFonts w:ascii="微软雅黑" w:hAnsi="微软雅黑" w:eastAsia="微软雅黑"/>
        </w:rPr>
        <w:t>其他玩家加入网络：打开 Radmin VPN，点击“网络” → “加入现有网络”，输入房主提供的网络名称和密码。</w:t>
      </w:r>
    </w:p>
    <w:p w14:paraId="6DC4D6A3">
      <w:pPr>
        <w:pStyle w:val="14"/>
        <w:ind w:left="454" w:hanging="170"/>
      </w:pPr>
      <w:r>
        <w:rPr>
          <w:rFonts w:ascii="微软雅黑" w:hAnsi="微软雅黑" w:eastAsia="微软雅黑"/>
        </w:rPr>
        <w:t>确认所有人都在线：Radmin VPN 里能看到所有玩家名字，并且状态为在线。房主需要把自己的 Radmin IP 发给其他人，一般是 26.x.x.x 这种地址。建议等连接状态稳定、信号正常后再开始游戏。</w:t>
      </w:r>
    </w:p>
    <w:p w14:paraId="0B189FC4">
      <w:pPr>
        <w:pStyle w:val="14"/>
        <w:ind w:left="454" w:hanging="170"/>
      </w:pPr>
      <w:r>
        <w:rPr>
          <w:rFonts w:hint="eastAsia"/>
          <w:lang w:val="en-US" w:eastAsia="zh-CN"/>
        </w:rPr>
        <w:t>下载好的客户端跟服务端需要放在【game】跟【gemetest】同一级别文件夹下。</w:t>
      </w:r>
    </w:p>
    <w:p w14:paraId="34353E1A">
      <w:pPr>
        <w:pStyle w:val="14"/>
        <w:ind w:left="454" w:hanging="170"/>
      </w:pPr>
      <w:r>
        <w:rPr>
          <w:rFonts w:ascii="微软雅黑" w:hAnsi="微软雅黑" w:eastAsia="微软雅黑"/>
        </w:rPr>
        <w:t>房主启动服务端：直接打开“服务端\Server.exe”。不需要运行 .cmd、.ps1，双击 exe 即可。</w:t>
      </w:r>
    </w:p>
    <w:p w14:paraId="08F1D8BE">
      <w:pPr>
        <w:pStyle w:val="14"/>
        <w:ind w:left="454" w:hanging="170"/>
      </w:pPr>
      <w:r>
        <w:rPr>
          <w:rFonts w:ascii="微软雅黑" w:hAnsi="微软雅黑" w:eastAsia="微软雅黑"/>
        </w:rPr>
        <w:t>玩家启动客户端：直接打开“客户端\ClientLauncher.exe”。</w:t>
      </w:r>
    </w:p>
    <w:p w14:paraId="2A5C1D02">
      <w:pPr>
        <w:pStyle w:val="14"/>
        <w:ind w:left="454" w:hanging="170"/>
      </w:pPr>
      <w:r>
        <w:rPr>
          <w:rFonts w:ascii="微软雅黑" w:hAnsi="微软雅黑" w:eastAsia="微软雅黑"/>
        </w:rPr>
        <w:t>客户端设置服务器 IP：登录前进入设置，把服务器地址改成房主的 Radmin IP，例如 26.xx.xx.xx。注意：登录之后不能修改服务器 IP，需要退出登录后再改。</w:t>
      </w:r>
    </w:p>
    <w:p w14:paraId="35BE241E">
      <w:pPr>
        <w:pStyle w:val="14"/>
        <w:ind w:left="454" w:hanging="170"/>
      </w:pPr>
      <w:r>
        <w:rPr>
          <w:rFonts w:ascii="微软雅黑" w:hAnsi="微软雅黑" w:eastAsia="微软雅黑"/>
        </w:rPr>
        <w:t>登录并进入大厅：所有人使用客户端登录，进入大厅后即可创建房间、加入房间、准备并开始游戏。</w:t>
      </w:r>
    </w:p>
    <w:p w14:paraId="10BD556F">
      <w:pPr>
        <w:pStyle w:val="3"/>
        <w:spacing w:before="200" w:after="120"/>
      </w:pPr>
      <w:r>
        <w:t>三、常见问题</w:t>
      </w:r>
    </w:p>
    <w:p w14:paraId="2B0F85FF">
      <w:pPr>
        <w:spacing w:line="324" w:lineRule="auto"/>
        <w:ind w:firstLine="420"/>
      </w:pPr>
      <w:r>
        <w:rPr>
          <w:rFonts w:ascii="微软雅黑" w:hAnsi="微软雅黑" w:eastAsia="微软雅黑"/>
        </w:rPr>
        <w:t>如果连不上，可以按下面几项依次检查：</w:t>
      </w:r>
    </w:p>
    <w:p w14:paraId="778784C9">
      <w:pPr>
        <w:pStyle w:val="16"/>
        <w:ind w:left="454" w:hanging="170"/>
      </w:pPr>
      <w:r>
        <w:rPr>
          <w:rFonts w:ascii="微软雅黑" w:hAnsi="微软雅黑" w:eastAsia="微软雅黑"/>
        </w:rPr>
        <w:t>确认所有人都在同一个 Radmin 网络里。</w:t>
      </w:r>
    </w:p>
    <w:p w14:paraId="1FC3B746">
      <w:pPr>
        <w:pStyle w:val="16"/>
        <w:ind w:left="454" w:hanging="170"/>
      </w:pPr>
      <w:r>
        <w:rPr>
          <w:rFonts w:ascii="微软雅黑" w:hAnsi="微软雅黑" w:eastAsia="微软雅黑"/>
        </w:rPr>
        <w:t>确认服务器 IP 填的是房主的 Radmin IP，不是公网 IP，也不是 127.0.0.1。</w:t>
      </w:r>
    </w:p>
    <w:p w14:paraId="374283FE">
      <w:pPr>
        <w:pStyle w:val="16"/>
        <w:ind w:left="454" w:hanging="170"/>
      </w:pPr>
      <w:r>
        <w:rPr>
          <w:rFonts w:ascii="微软雅黑" w:hAnsi="微软雅黑" w:eastAsia="微软雅黑"/>
        </w:rPr>
        <w:t>房主电脑防火墙需要允许 Server.exe 访问网络。</w:t>
      </w:r>
    </w:p>
    <w:p w14:paraId="50936C6F">
      <w:pPr>
        <w:pStyle w:val="16"/>
        <w:ind w:left="454" w:hanging="170"/>
      </w:pPr>
      <w:r>
        <w:rPr>
          <w:rFonts w:ascii="微软雅黑" w:hAnsi="微软雅黑" w:eastAsia="微软雅黑"/>
        </w:rPr>
        <w:t>客户端和服务端必须使用同一个版本。</w:t>
      </w:r>
    </w:p>
    <w:p w14:paraId="3C3EE714">
      <w:pPr>
        <w:pStyle w:val="16"/>
        <w:ind w:left="454" w:hanging="170"/>
      </w:pPr>
      <w:r>
        <w:rPr>
          <w:rFonts w:ascii="微软雅黑" w:hAnsi="微软雅黑" w:eastAsia="微软雅黑"/>
        </w:rPr>
        <w:t>修改服务器 IP 后，建议重新启动客户端再登录。</w:t>
      </w:r>
    </w:p>
    <w:p w14:paraId="7E7C022E">
      <w:pPr>
        <w:pStyle w:val="3"/>
        <w:spacing w:before="200" w:after="120"/>
      </w:pPr>
      <w:r>
        <w:t>四、简单理解</w:t>
      </w:r>
    </w:p>
    <w:p w14:paraId="47DB4DF3">
      <w:pPr>
        <w:spacing w:line="324" w:lineRule="auto"/>
        <w:ind w:firstLine="420"/>
        <w:rPr>
          <w:rFonts w:ascii="微软雅黑" w:hAnsi="微软雅黑" w:eastAsia="微软雅黑"/>
        </w:rPr>
      </w:pPr>
      <w:r>
        <w:rPr>
          <w:rFonts w:ascii="微软雅黑" w:hAnsi="微软雅黑" w:eastAsia="微软雅黑"/>
        </w:rPr>
        <w:t>谁打开 Server.exe，谁就是房主服务器。其他玩家在客户端里填写这个人的 Radmin IP，然后登录大厅即可。</w:t>
      </w:r>
    </w:p>
    <w:p w14:paraId="248E239A">
      <w:pPr>
        <w:spacing w:line="324" w:lineRule="auto"/>
        <w:ind w:firstLine="420"/>
        <w:rPr>
          <w:rFonts w:hint="eastAsia"/>
          <w:lang w:val="en-US" w:eastAsia="zh-CN"/>
        </w:rPr>
      </w:pPr>
      <w:r>
        <w:rPr>
          <w:rFonts w:hint="eastAsia"/>
          <w:lang w:val="en-US" w:eastAsia="zh-CN"/>
        </w:rPr>
        <w:t>大概逻辑：</w:t>
      </w:r>
    </w:p>
    <w:p w14:paraId="5A8AFEA3">
      <w:pPr>
        <w:spacing w:line="324" w:lineRule="auto"/>
        <w:ind w:firstLine="420"/>
        <w:jc w:val="center"/>
      </w:pPr>
      <w:r>
        <w:drawing>
          <wp:inline distT="0" distB="0" distL="114300" distR="114300">
            <wp:extent cx="2981325" cy="1438275"/>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2981325" cy="1438275"/>
                    </a:xfrm>
                    <a:prstGeom prst="rect">
                      <a:avLst/>
                    </a:prstGeom>
                    <a:noFill/>
                    <a:ln>
                      <a:noFill/>
                    </a:ln>
                  </pic:spPr>
                </pic:pic>
              </a:graphicData>
            </a:graphic>
          </wp:inline>
        </w:drawing>
      </w:r>
    </w:p>
    <w:p w14:paraId="7EEFE30B">
      <w:pPr>
        <w:spacing w:line="324" w:lineRule="auto"/>
        <w:ind w:firstLine="420"/>
        <w:jc w:val="center"/>
        <w:rPr>
          <w:rFonts w:hint="eastAsia"/>
          <w:lang w:val="en-US" w:eastAsia="zh-CN"/>
        </w:rPr>
      </w:pPr>
      <w:r>
        <w:rPr>
          <w:rFonts w:hint="eastAsia"/>
          <w:lang w:val="en-US" w:eastAsia="zh-CN"/>
        </w:rPr>
        <w:t>[关闭防火墙]</w:t>
      </w:r>
    </w:p>
    <w:p w14:paraId="6F559021">
      <w:pPr>
        <w:spacing w:line="324" w:lineRule="auto"/>
        <w:ind w:firstLine="42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5924550" cy="1762125"/>
            <wp:effectExtent l="0" t="0" r="0" b="952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7"/>
                    <a:stretch>
                      <a:fillRect/>
                    </a:stretch>
                  </pic:blipFill>
                  <pic:spPr>
                    <a:xfrm>
                      <a:off x="0" y="0"/>
                      <a:ext cx="5924550" cy="1762125"/>
                    </a:xfrm>
                    <a:prstGeom prst="rect">
                      <a:avLst/>
                    </a:prstGeom>
                    <a:noFill/>
                    <a:ln w="9525">
                      <a:noFill/>
                    </a:ln>
                  </pic:spPr>
                </pic:pic>
              </a:graphicData>
            </a:graphic>
          </wp:inline>
        </w:drawing>
      </w:r>
    </w:p>
    <w:p w14:paraId="147D296B">
      <w:pPr>
        <w:spacing w:line="324" w:lineRule="auto"/>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房主提供账户密码加入必须等到信号满了才能进行游戏不然很卡</w:t>
      </w:r>
    </w:p>
    <w:p w14:paraId="537FBB4E">
      <w:pPr>
        <w:spacing w:line="324" w:lineRule="auto"/>
        <w:jc w:val="both"/>
        <w:rPr>
          <w:rFonts w:ascii="宋体" w:hAnsi="宋体" w:eastAsia="宋体" w:cs="宋体"/>
          <w:sz w:val="24"/>
          <w:szCs w:val="24"/>
        </w:rPr>
      </w:pPr>
      <w:r>
        <w:rPr>
          <w:rFonts w:ascii="宋体" w:hAnsi="宋体" w:eastAsia="宋体" w:cs="宋体"/>
          <w:sz w:val="24"/>
          <w:szCs w:val="24"/>
        </w:rPr>
        <w:drawing>
          <wp:inline distT="0" distB="0" distL="114300" distR="114300">
            <wp:extent cx="5867400" cy="2038350"/>
            <wp:effectExtent l="0" t="0" r="0" b="0"/>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8"/>
                    <a:stretch>
                      <a:fillRect/>
                    </a:stretch>
                  </pic:blipFill>
                  <pic:spPr>
                    <a:xfrm>
                      <a:off x="0" y="0"/>
                      <a:ext cx="5867400" cy="2038350"/>
                    </a:xfrm>
                    <a:prstGeom prst="rect">
                      <a:avLst/>
                    </a:prstGeom>
                    <a:noFill/>
                    <a:ln w="9525">
                      <a:noFill/>
                    </a:ln>
                  </pic:spPr>
                </pic:pic>
              </a:graphicData>
            </a:graphic>
          </wp:inline>
        </w:drawing>
      </w:r>
    </w:p>
    <w:p w14:paraId="1B5360E5">
      <w:pPr>
        <w:spacing w:line="324" w:lineRule="auto"/>
        <w:jc w:val="both"/>
      </w:pPr>
      <w:r>
        <w:rPr>
          <w:rFonts w:hint="eastAsia" w:ascii="宋体" w:hAnsi="宋体" w:eastAsia="宋体" w:cs="宋体"/>
          <w:sz w:val="24"/>
          <w:szCs w:val="24"/>
          <w:lang w:val="en-US" w:eastAsia="zh-CN"/>
        </w:rPr>
        <w:t>房主点击server.exe启动服务端</w:t>
      </w:r>
    </w:p>
    <w:p w14:paraId="64B989EB">
      <w:pPr>
        <w:spacing w:before="240"/>
        <w:jc w:val="right"/>
        <w:rPr>
          <w:rFonts w:ascii="宋体" w:hAnsi="宋体" w:eastAsia="宋体" w:cs="宋体"/>
          <w:sz w:val="24"/>
          <w:szCs w:val="24"/>
        </w:rPr>
      </w:pPr>
      <w:r>
        <w:rPr>
          <w:rFonts w:ascii="宋体" w:hAnsi="宋体" w:eastAsia="宋体" w:cs="宋体"/>
          <w:sz w:val="24"/>
          <w:szCs w:val="24"/>
        </w:rPr>
        <w:drawing>
          <wp:inline distT="0" distB="0" distL="114300" distR="114300">
            <wp:extent cx="6181725" cy="1802130"/>
            <wp:effectExtent l="0" t="0" r="9525" b="7620"/>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9"/>
                    <a:stretch>
                      <a:fillRect/>
                    </a:stretch>
                  </pic:blipFill>
                  <pic:spPr>
                    <a:xfrm>
                      <a:off x="0" y="0"/>
                      <a:ext cx="6181725" cy="1802130"/>
                    </a:xfrm>
                    <a:prstGeom prst="rect">
                      <a:avLst/>
                    </a:prstGeom>
                    <a:noFill/>
                    <a:ln w="9525">
                      <a:noFill/>
                    </a:ln>
                  </pic:spPr>
                </pic:pic>
              </a:graphicData>
            </a:graphic>
          </wp:inline>
        </w:drawing>
      </w:r>
    </w:p>
    <w:p w14:paraId="275A3758">
      <w:pPr>
        <w:spacing w:before="24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成功启动不要关闭</w:t>
      </w:r>
    </w:p>
    <w:p w14:paraId="42756D29">
      <w:pPr>
        <w:spacing w:before="240"/>
        <w:jc w:val="both"/>
        <w:rPr>
          <w:rFonts w:hint="eastAsia" w:ascii="宋体" w:hAnsi="宋体" w:eastAsia="宋体" w:cs="宋体"/>
          <w:sz w:val="24"/>
          <w:szCs w:val="24"/>
          <w:lang w:val="en-US" w:eastAsia="zh-CN"/>
        </w:rPr>
      </w:pPr>
      <w:r>
        <w:rPr>
          <w:rFonts w:ascii="宋体" w:hAnsi="宋体" w:eastAsia="宋体" w:cs="宋体"/>
          <w:sz w:val="24"/>
          <w:szCs w:val="24"/>
        </w:rPr>
        <w:drawing>
          <wp:inline distT="0" distB="0" distL="114300" distR="114300">
            <wp:extent cx="4991100" cy="3067050"/>
            <wp:effectExtent l="0" t="0" r="0" b="0"/>
            <wp:docPr id="18"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IMG_256"/>
                    <pic:cNvPicPr>
                      <a:picLocks noChangeAspect="1"/>
                    </pic:cNvPicPr>
                  </pic:nvPicPr>
                  <pic:blipFill>
                    <a:blip r:embed="rId10"/>
                    <a:stretch>
                      <a:fillRect/>
                    </a:stretch>
                  </pic:blipFill>
                  <pic:spPr>
                    <a:xfrm>
                      <a:off x="0" y="0"/>
                      <a:ext cx="4991100" cy="3067050"/>
                    </a:xfrm>
                    <a:prstGeom prst="rect">
                      <a:avLst/>
                    </a:prstGeom>
                    <a:noFill/>
                    <a:ln w="9525">
                      <a:noFill/>
                    </a:ln>
                  </pic:spPr>
                </pic:pic>
              </a:graphicData>
            </a:graphic>
          </wp:inline>
        </w:drawing>
      </w:r>
    </w:p>
    <w:p w14:paraId="757C6652">
      <w:pPr>
        <w:spacing w:before="24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客户端启动点击设置，房主版本</w:t>
      </w:r>
    </w:p>
    <w:p w14:paraId="01487ADD">
      <w:pPr>
        <w:spacing w:before="240"/>
        <w:jc w:val="both"/>
        <w:rPr>
          <w:rFonts w:ascii="宋体" w:hAnsi="宋体" w:eastAsia="宋体" w:cs="宋体"/>
          <w:sz w:val="24"/>
          <w:szCs w:val="24"/>
        </w:rPr>
      </w:pPr>
      <w:r>
        <w:rPr>
          <w:rFonts w:ascii="宋体" w:hAnsi="宋体" w:eastAsia="宋体" w:cs="宋体"/>
          <w:sz w:val="24"/>
          <w:szCs w:val="24"/>
        </w:rPr>
        <w:drawing>
          <wp:inline distT="0" distB="0" distL="114300" distR="114300">
            <wp:extent cx="5618480" cy="1610360"/>
            <wp:effectExtent l="0" t="0" r="1270" b="8890"/>
            <wp:docPr id="21" name="图片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IMG_256"/>
                    <pic:cNvPicPr>
                      <a:picLocks noChangeAspect="1"/>
                    </pic:cNvPicPr>
                  </pic:nvPicPr>
                  <pic:blipFill>
                    <a:blip r:embed="rId11"/>
                    <a:stretch>
                      <a:fillRect/>
                    </a:stretch>
                  </pic:blipFill>
                  <pic:spPr>
                    <a:xfrm>
                      <a:off x="0" y="0"/>
                      <a:ext cx="5618480" cy="1610360"/>
                    </a:xfrm>
                    <a:prstGeom prst="rect">
                      <a:avLst/>
                    </a:prstGeom>
                    <a:noFill/>
                    <a:ln w="9525">
                      <a:noFill/>
                    </a:ln>
                  </pic:spPr>
                </pic:pic>
              </a:graphicData>
            </a:graphic>
          </wp:inline>
        </w:drawing>
      </w:r>
    </w:p>
    <w:p w14:paraId="44CAF741">
      <w:pPr>
        <w:spacing w:before="24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点击Radmin</w:t>
      </w:r>
    </w:p>
    <w:p w14:paraId="46FFB35A">
      <w:pPr>
        <w:spacing w:before="240"/>
        <w:jc w:val="both"/>
        <w:rPr>
          <w:rFonts w:ascii="宋体" w:hAnsi="宋体" w:eastAsia="宋体" w:cs="宋体"/>
          <w:sz w:val="24"/>
          <w:szCs w:val="24"/>
        </w:rPr>
      </w:pPr>
      <w:r>
        <w:rPr>
          <w:rFonts w:ascii="宋体" w:hAnsi="宋体" w:eastAsia="宋体" w:cs="宋体"/>
          <w:sz w:val="24"/>
          <w:szCs w:val="24"/>
        </w:rPr>
        <w:drawing>
          <wp:inline distT="0" distB="0" distL="114300" distR="114300">
            <wp:extent cx="4803140" cy="2941955"/>
            <wp:effectExtent l="0" t="0" r="16510" b="10795"/>
            <wp:docPr id="23" name="图片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IMG_256"/>
                    <pic:cNvPicPr>
                      <a:picLocks noChangeAspect="1"/>
                    </pic:cNvPicPr>
                  </pic:nvPicPr>
                  <pic:blipFill>
                    <a:blip r:embed="rId12"/>
                    <a:stretch>
                      <a:fillRect/>
                    </a:stretch>
                  </pic:blipFill>
                  <pic:spPr>
                    <a:xfrm>
                      <a:off x="0" y="0"/>
                      <a:ext cx="4803140" cy="2941955"/>
                    </a:xfrm>
                    <a:prstGeom prst="rect">
                      <a:avLst/>
                    </a:prstGeom>
                    <a:noFill/>
                    <a:ln w="9525">
                      <a:noFill/>
                    </a:ln>
                  </pic:spPr>
                </pic:pic>
              </a:graphicData>
            </a:graphic>
          </wp:inline>
        </w:drawing>
      </w:r>
    </w:p>
    <w:p w14:paraId="0F62623A">
      <w:pPr>
        <w:spacing w:before="240"/>
        <w:jc w:val="both"/>
        <w:rPr>
          <w:rFonts w:ascii="宋体" w:hAnsi="宋体" w:eastAsia="宋体" w:cs="宋体"/>
          <w:sz w:val="24"/>
          <w:szCs w:val="24"/>
        </w:rPr>
      </w:pPr>
      <w:r>
        <w:rPr>
          <w:rFonts w:ascii="宋体" w:hAnsi="宋体" w:eastAsia="宋体" w:cs="宋体"/>
          <w:sz w:val="24"/>
          <w:szCs w:val="24"/>
        </w:rPr>
        <w:drawing>
          <wp:inline distT="0" distB="0" distL="114300" distR="114300">
            <wp:extent cx="3124200" cy="447675"/>
            <wp:effectExtent l="0" t="0" r="0" b="9525"/>
            <wp:docPr id="24" name="图片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IMG_256"/>
                    <pic:cNvPicPr>
                      <a:picLocks noChangeAspect="1"/>
                    </pic:cNvPicPr>
                  </pic:nvPicPr>
                  <pic:blipFill>
                    <a:blip r:embed="rId13"/>
                    <a:stretch>
                      <a:fillRect/>
                    </a:stretch>
                  </pic:blipFill>
                  <pic:spPr>
                    <a:xfrm>
                      <a:off x="0" y="0"/>
                      <a:ext cx="3124200" cy="447675"/>
                    </a:xfrm>
                    <a:prstGeom prst="rect">
                      <a:avLst/>
                    </a:prstGeom>
                    <a:noFill/>
                    <a:ln w="9525">
                      <a:noFill/>
                    </a:ln>
                  </pic:spPr>
                </pic:pic>
              </a:graphicData>
            </a:graphic>
          </wp:inline>
        </w:drawing>
      </w:r>
    </w:p>
    <w:p w14:paraId="558CD6ED">
      <w:pPr>
        <w:spacing w:before="24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也可以测试联机</w:t>
      </w:r>
    </w:p>
    <w:p w14:paraId="6F25A7FD">
      <w:pPr>
        <w:spacing w:before="24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非房主</w:t>
      </w:r>
    </w:p>
    <w:p w14:paraId="1112B0B2">
      <w:pPr>
        <w:spacing w:before="240"/>
        <w:jc w:val="both"/>
        <w:rPr>
          <w:rFonts w:hint="default" w:ascii="宋体" w:hAnsi="宋体" w:eastAsia="宋体" w:cs="宋体"/>
          <w:sz w:val="24"/>
          <w:szCs w:val="24"/>
          <w:lang w:val="en-US" w:eastAsia="zh-CN"/>
        </w:rPr>
      </w:pPr>
      <w:r>
        <w:rPr>
          <w:rFonts w:ascii="宋体" w:hAnsi="宋体" w:eastAsia="宋体" w:cs="宋体"/>
          <w:sz w:val="24"/>
          <w:szCs w:val="24"/>
        </w:rPr>
        <w:drawing>
          <wp:inline distT="0" distB="0" distL="114300" distR="114300">
            <wp:extent cx="4368800" cy="3279775"/>
            <wp:effectExtent l="0" t="0" r="12700" b="15875"/>
            <wp:docPr id="25" name="图片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IMG_256"/>
                    <pic:cNvPicPr>
                      <a:picLocks noChangeAspect="1"/>
                    </pic:cNvPicPr>
                  </pic:nvPicPr>
                  <pic:blipFill>
                    <a:blip r:embed="rId14"/>
                    <a:stretch>
                      <a:fillRect/>
                    </a:stretch>
                  </pic:blipFill>
                  <pic:spPr>
                    <a:xfrm>
                      <a:off x="0" y="0"/>
                      <a:ext cx="4368800" cy="3279775"/>
                    </a:xfrm>
                    <a:prstGeom prst="rect">
                      <a:avLst/>
                    </a:prstGeom>
                    <a:noFill/>
                    <a:ln w="9525">
                      <a:noFill/>
                    </a:ln>
                  </pic:spPr>
                </pic:pic>
              </a:graphicData>
            </a:graphic>
          </wp:inline>
        </w:drawing>
      </w:r>
      <w:bookmarkStart w:id="0" w:name="_GoBack"/>
      <w:bookmarkEnd w:id="0"/>
    </w:p>
    <w:p w14:paraId="00A626DE">
      <w:pPr>
        <w:spacing w:before="240"/>
        <w:jc w:val="both"/>
        <w:rPr>
          <w:rFonts w:hint="default" w:ascii="宋体" w:hAnsi="宋体" w:eastAsia="宋体" w:cs="宋体"/>
          <w:sz w:val="24"/>
          <w:szCs w:val="24"/>
          <w:lang w:val="en-US" w:eastAsia="zh-CN"/>
        </w:rPr>
      </w:pPr>
    </w:p>
    <w:sectPr>
      <w:pgSz w:w="12240" w:h="15840"/>
      <w:pgMar w:top="1134" w:right="1247"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3BF6391D"/>
    <w:multiLevelType w:val="singleLevel"/>
    <w:tmpl w:val="3BF6391D"/>
    <w:lvl w:ilvl="0" w:tentative="0">
      <w:start w:val="2"/>
      <w:numFmt w:val="chineseCounting"/>
      <w:suff w:val="nothing"/>
      <w:lvlText w:val="%1、"/>
      <w:lvlJc w:val="left"/>
      <w:rPr>
        <w:rFonts w:hint="eastAsia"/>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F914731"/>
    <w:rsid w:val="6FD532C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24" w:lineRule="auto"/>
    </w:pPr>
    <w:rPr>
      <w:rFonts w:ascii="微软雅黑" w:hAnsi="微软雅黑" w:eastAsia="微软雅黑"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373737"/>
      <w:sz w:val="24"/>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F4E79"/>
      <w:spacing w:val="5"/>
      <w:kern w:val="28"/>
      <w:sz w:val="36"/>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1509</Words>
  <Characters>1743</Characters>
  <Lines>0</Lines>
  <Paragraphs>0</Paragraphs>
  <TotalTime>2</TotalTime>
  <ScaleCrop>false</ScaleCrop>
  <LinksUpToDate>false</LinksUpToDate>
  <CharactersWithSpaces>1815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不再</cp:lastModifiedBy>
  <dcterms:modified xsi:type="dcterms:W3CDTF">2026-06-27T10:30:43Z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eyJoZGlkIjoiYjFhYmRmYTRiYTc3ZmMwYTBiM2Y2YzQxZDhjMzdkYzUiLCJ1c2VySWQiOiI0MTI3MDYzNDMifQ==</vt:lpwstr>
  </property>
  <property fmtid="{D5CDD505-2E9C-101B-9397-08002B2CF9AE}" pid="3" name="KSOProductBuildVer">
    <vt:lpwstr>2052-12.1.0.26895</vt:lpwstr>
  </property>
  <property fmtid="{D5CDD505-2E9C-101B-9397-08002B2CF9AE}" pid="4" name="ICV">
    <vt:lpwstr>16A0D177FB684BDA8CDB23D8A6CF58C0_12</vt:lpwstr>
  </property>
</Properties>
</file>