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FFFFFF"/>
          <w:sz w:val="50"/>
        </w:rPr>
        <w:t>a</w:t>
      </w:r>
    </w:p>
    <w:tbl>
      <w:tblPr>
        <w:tblW w:type="auto" w:w="0"/>
        <w:jc w:val="center"/>
        <w:tblLook w:firstColumn="1" w:firstRow="1" w:lastColumn="0" w:lastRow="0" w:noHBand="0" w:noVBand="1" w:val="04A0"/>
      </w:tblPr>
      <w:tblGrid>
        <w:gridCol w:w="9994"/>
      </w:tblGrid>
      <w:tr>
        <w:tc>
          <w:tcPr>
            <w:tcW w:type="dxa" w:w="9994"/>
            <w:shd w:fill="292824"/>
            <w:vAlign w:val="center"/>
          </w:tcPr>
          <w:p>
            <w:pPr>
              <w:spacing w:after="20"/>
            </w:pPr>
            <w:r/>
            <w:r>
              <w:rPr>
                <w:b/>
                <w:color w:val="FFFFFF"/>
                <w:sz w:val="36"/>
              </w:rPr>
              <w:t>a   AETHER</w:t>
            </w:r>
          </w:p>
        </w:tc>
      </w:tr>
    </w:tbl>
    <w:p>
      <w:pPr>
        <w:spacing w:before="440"/>
        <w:jc w:val="center"/>
      </w:pPr>
      <w:r>
        <w:rPr>
          <w:b/>
          <w:color w:val="292824"/>
          <w:sz w:val="58"/>
        </w:rPr>
        <w:t>Aether Cognitive Operating System</w:t>
      </w:r>
    </w:p>
    <w:p>
      <w:pPr>
        <w:jc w:val="center"/>
      </w:pPr>
      <w:r>
        <w:rPr>
          <w:color w:val="B7653B"/>
          <w:sz w:val="30"/>
        </w:rPr>
        <w:t>Full Project Description, System Architecture &amp; Implementation Specification</w:t>
      </w:r>
    </w:p>
    <w:p>
      <w:pPr>
        <w:spacing w:before="480"/>
        <w:jc w:val="center"/>
      </w:pPr>
      <w:r>
        <w:rPr>
          <w:sz w:val="24"/>
        </w:rPr>
        <w:t>A complete, real operating-system project built on an upstream Linux kernel,</w:t>
        <w:br/>
        <w:t>with local AI as a first-class system service—not a browser mock-up.</w:t>
      </w:r>
    </w:p>
    <w:p>
      <w:pPr>
        <w:spacing w:before="1000"/>
        <w:jc w:val="center"/>
      </w:pPr>
      <w:r>
        <w:rPr>
          <w:sz w:val="20"/>
        </w:rPr>
        <w:t>Prepared from the supplied Aether concept notes and aether-ui.html</w:t>
        <w:br/>
        <w:t>24 October 2026</w:t>
      </w:r>
    </w:p>
    <w:p>
      <w:pPr>
        <w:spacing w:before="700"/>
        <w:jc w:val="center"/>
      </w:pPr>
      <w:r>
        <w:rPr>
          <w:b/>
          <w:color w:val="52695A"/>
          <w:sz w:val="20"/>
        </w:rPr>
        <w:t>PROJECT STATUS TARGET: FINAL IMPLEMENTATION</w:t>
      </w:r>
    </w:p>
    <w:p>
      <w:r>
        <w:br w:type="page"/>
      </w:r>
    </w:p>
    <w:p>
      <w:pPr>
        <w:pStyle w:val="Heading1"/>
      </w:pPr>
      <w:r>
        <w:t>Document purpose and implementation rule</w:t>
      </w:r>
    </w:p>
    <w:p>
      <w:r>
        <w:t>This document defines the intended complete Aether operating system: its kernel foundation, hardware support, core OS services, desktop shell, applications, local AI platform, Miso agent, security, updates, installation, accessibility, and operational behavior. It is intended to guide implementation from scratch at the product and system-integration level.</w:t>
      </w:r>
    </w:p>
    <w:p>
      <w:r>
        <w:t>“From scratch” here means creating Aether’s own OS distribution, system identity, services, policy, desktop shell, AI architecture, installer and integration—not rewriting every Linux driver or inventing a new CPU kernel. Aether should modify and configure an upstream Linux kernel, retain proven hardware support, and add Aether-specific interfaces and services where technically justified.</w:t>
      </w:r>
    </w:p>
    <w:p>
      <w:r>
        <w:t>Final implementation means a working, integrated, installable system—not a static UI, demo, placeholder screen, fake application, mock file list, hard-coded AI response, or document-only architecture. If a feature cannot be implemented in the selected milestone, it must be explicitly marked as unsupported and must not pretend to work. This specification is the target state; it does not claim that implementation has already happened.</w:t>
      </w:r>
    </w:p>
    <w:p>
      <w:pPr>
        <w:pStyle w:val="Heading1"/>
      </w:pPr>
      <w:r>
        <w:t>Executive summary</w:t>
      </w:r>
    </w:p>
    <w:p>
      <w:r>
        <w:t>Aether is a local-first, AI-native desktop operating system with a warm, animated desktop centered on Miso, a cat-shaped agent. It uses an upstream Linux kernel for CPU scheduling, memory management, device drivers, filesystems, networking and hardware support. Aether adds a native desktop shell, a hardware-aware Aether Runtime for local inference, IntentFS semantic file metadata, a permissioned Capability Broker, an auditable Action Ledger, and persistent project-aware Living Workspaces.</w:t>
      </w:r>
    </w:p>
    <w:p>
      <w:r>
        <w:t>The main differentiator is not simply adding a chatbot to a desktop. Aether’s system services expose typed, permission-controlled capabilities that AI agents can request; files gain exactly three locally predicted concepts; model choice adapts to the actual machine and task; and every consequential action has a visible authorization and execution record. The AI layer remains outside the kernel’s trusted critical path.</w:t>
      </w:r>
    </w:p>
    <w:p>
      <w:pPr>
        <w:pStyle w:val="Heading1"/>
      </w:pPr>
      <w:r>
        <w:t>Contents</w:t>
      </w:r>
    </w:p>
    <w:p>
      <w:pPr>
        <w:pStyle w:val="ListBullet"/>
        <w:spacing w:after="40"/>
      </w:pPr>
      <w:r>
        <w:t>1. Product vision, goals and boundaries</w:t>
      </w:r>
    </w:p>
    <w:p>
      <w:pPr>
        <w:pStyle w:val="ListBullet"/>
        <w:spacing w:after="40"/>
      </w:pPr>
      <w:r>
        <w:t>2. Design principles and novelty claims</w:t>
      </w:r>
    </w:p>
    <w:p>
      <w:pPr>
        <w:pStyle w:val="ListBullet"/>
        <w:spacing w:after="40"/>
      </w:pPr>
      <w:r>
        <w:t>3. Architecture at a glance</w:t>
      </w:r>
    </w:p>
    <w:p>
      <w:pPr>
        <w:pStyle w:val="ListBullet"/>
        <w:spacing w:after="40"/>
      </w:pPr>
      <w:r>
        <w:t>4. Kernel, boot and hardware platform</w:t>
      </w:r>
    </w:p>
    <w:p>
      <w:pPr>
        <w:pStyle w:val="ListBullet"/>
        <w:spacing w:after="40"/>
      </w:pPr>
      <w:r>
        <w:t>5. Complete operating-system subsystem requirements</w:t>
      </w:r>
    </w:p>
    <w:p>
      <w:pPr>
        <w:pStyle w:val="ListBullet"/>
        <w:spacing w:after="40"/>
      </w:pPr>
      <w:r>
        <w:t>6. Aether Runtime and first-boot AI setup</w:t>
      </w:r>
    </w:p>
    <w:p>
      <w:pPr>
        <w:pStyle w:val="ListBullet"/>
        <w:spacing w:after="40"/>
      </w:pPr>
      <w:r>
        <w:t>7. IntentFS semantic file system</w:t>
      </w:r>
    </w:p>
    <w:p>
      <w:pPr>
        <w:pStyle w:val="ListBullet"/>
        <w:spacing w:after="40"/>
      </w:pPr>
      <w:r>
        <w:t>8. Miso agent and CapabilityOS</w:t>
      </w:r>
    </w:p>
    <w:p>
      <w:pPr>
        <w:pStyle w:val="ListBullet"/>
        <w:spacing w:after="40"/>
      </w:pPr>
      <w:r>
        <w:t>9. Aether desktop: faithful HTML-to-native implementation</w:t>
      </w:r>
    </w:p>
    <w:p>
      <w:pPr>
        <w:pStyle w:val="ListBullet"/>
        <w:spacing w:after="40"/>
      </w:pPr>
      <w:r>
        <w:t>10. Built-in applications and system tools</w:t>
      </w:r>
    </w:p>
    <w:p>
      <w:pPr>
        <w:pStyle w:val="ListBullet"/>
        <w:spacing w:after="40"/>
      </w:pPr>
      <w:r>
        <w:t>11. Security, privacy and trust model</w:t>
      </w:r>
    </w:p>
    <w:p>
      <w:pPr>
        <w:pStyle w:val="ListBullet"/>
        <w:spacing w:after="40"/>
      </w:pPr>
      <w:r>
        <w:t>12. Performance, reliability and power management</w:t>
      </w:r>
    </w:p>
    <w:p>
      <w:pPr>
        <w:pStyle w:val="ListBullet"/>
        <w:spacing w:after="40"/>
      </w:pPr>
      <w:r>
        <w:t>13. Installation, updates, recovery and maintenance</w:t>
      </w:r>
    </w:p>
    <w:p>
      <w:pPr>
        <w:pStyle w:val="ListBullet"/>
        <w:spacing w:after="40"/>
      </w:pPr>
      <w:r>
        <w:t>14. Accessibility, localization and user experience</w:t>
      </w:r>
    </w:p>
    <w:p>
      <w:pPr>
        <w:pStyle w:val="ListBullet"/>
        <w:spacing w:after="40"/>
      </w:pPr>
      <w:r>
        <w:t>15. Data model and internal interfaces</w:t>
      </w:r>
    </w:p>
    <w:p>
      <w:pPr>
        <w:pStyle w:val="ListBullet"/>
        <w:spacing w:after="40"/>
      </w:pPr>
      <w:r>
        <w:t>16. Required user journeys</w:t>
      </w:r>
    </w:p>
    <w:p>
      <w:pPr>
        <w:pStyle w:val="ListBullet"/>
        <w:spacing w:after="40"/>
      </w:pPr>
      <w:r>
        <w:t>17. Delivery standards and acceptance criteria</w:t>
      </w:r>
    </w:p>
    <w:p>
      <w:pPr>
        <w:pStyle w:val="ListBullet"/>
        <w:spacing w:after="40"/>
      </w:pPr>
      <w:r>
        <w:t>18. Recommended implementation sequence</w:t>
      </w:r>
    </w:p>
    <w:p>
      <w:pPr>
        <w:pStyle w:val="ListBullet"/>
        <w:spacing w:after="40"/>
      </w:pPr>
      <w:r>
        <w:t>19. Risks, constraints and decisions</w:t>
      </w:r>
    </w:p>
    <w:p>
      <w:pPr>
        <w:pStyle w:val="ListBullet"/>
        <w:spacing w:after="40"/>
      </w:pPr>
      <w:r>
        <w:t>20. Reference sources and supplied material</w:t>
      </w:r>
    </w:p>
    <w:p>
      <w:r>
        <w:br w:type="page"/>
      </w:r>
    </w:p>
    <w:p>
      <w:pPr>
        <w:pStyle w:val="Heading1"/>
      </w:pPr>
      <w:r>
        <w:t>1. Product vision, goals and boundaries</w:t>
      </w:r>
    </w:p>
    <w:p>
      <w:pPr>
        <w:pStyle w:val="Heading2"/>
      </w:pPr>
      <w:r>
        <w:t>1.1 Vision</w:t>
      </w:r>
    </w:p>
    <w:p>
      <w:r>
        <w:t>Build a usable desktop OS in which local AI is an optional but deeply integrated system capability. Aether should remain useful when no model is installed, operate without a cloud account, and keep normal OS functions deterministic and available even when the model crashes, is removed or is too large for the machine.</w:t>
      </w:r>
    </w:p>
    <w:p>
      <w:pPr>
        <w:pStyle w:val="Heading2"/>
      </w:pPr>
      <w:r>
        <w:t>1.2 Product goals</w:t>
      </w:r>
    </w:p>
    <w:p>
      <w:pPr>
        <w:pStyle w:val="ListBullet"/>
        <w:spacing w:after="40"/>
      </w:pPr>
      <w:r>
        <w:t>Boot into a complete desktop with a real login/session, window management, taskbar, settings, files, terminal, notifications and application launching.</w:t>
      </w:r>
    </w:p>
    <w:p>
      <w:pPr>
        <w:pStyle w:val="ListBullet"/>
        <w:spacing w:after="40"/>
      </w:pPr>
      <w:r>
        <w:t>Use the upstream Linux kernel and its existing driver ecosystem, then maintain a documented Aether kernel configuration and narrowly scoped patches.</w:t>
      </w:r>
    </w:p>
    <w:p>
      <w:pPr>
        <w:pStyle w:val="ListBullet"/>
        <w:spacing w:after="40"/>
      </w:pPr>
      <w:r>
        <w:t>Provide a native local inference runtime that detects hardware and recommends a model profile based on measured capacity and workload—not RAM alone.</w:t>
      </w:r>
    </w:p>
    <w:p>
      <w:pPr>
        <w:pStyle w:val="ListBullet"/>
        <w:spacing w:after="40"/>
      </w:pPr>
      <w:r>
        <w:t>On first setup, offer a one-click, consent-based model download, integrity check, configuration and inference verification.</w:t>
      </w:r>
    </w:p>
    <w:p>
      <w:pPr>
        <w:pStyle w:val="ListBullet"/>
        <w:spacing w:after="40"/>
      </w:pPr>
      <w:r>
        <w:t>Create exactly three distinct, useful, local-LLM-predicted concepts for each supported indexed file, with safe fallback behavior when extraction fails.</w:t>
      </w:r>
    </w:p>
    <w:p>
      <w:pPr>
        <w:pStyle w:val="ListBullet"/>
        <w:spacing w:after="40"/>
      </w:pPr>
      <w:r>
        <w:t>Connect Miso to real OS actions through a typed capability interface, permissions, confirmations, result reporting and an audit history.</w:t>
      </w:r>
    </w:p>
    <w:p>
      <w:pPr>
        <w:pStyle w:val="ListBullet"/>
        <w:spacing w:after="40"/>
      </w:pPr>
      <w:r>
        <w:t>Reproduce the supplied aether-ui.html visual language and interaction behavior in the actual desktop shell; do not ship the HTML page as the OS itself.</w:t>
      </w:r>
    </w:p>
    <w:p>
      <w:pPr>
        <w:pStyle w:val="ListBullet"/>
        <w:spacing w:after="40"/>
      </w:pPr>
      <w:r>
        <w:t>Make performance, privacy, reliability, accessibility, maintainability and recovery first-class requirements.</w:t>
      </w:r>
    </w:p>
    <w:p>
      <w:pPr>
        <w:pStyle w:val="Heading2"/>
      </w:pPr>
      <w:r>
        <w:t>1.3 Non-goals and boundaries</w:t>
      </w:r>
    </w:p>
    <w:p>
      <w:pPr>
        <w:pStyle w:val="ListBullet"/>
        <w:spacing w:after="40"/>
      </w:pPr>
      <w:r>
        <w:t>Do not write a general-purpose kernel from zero or reimplement upstream drivers without a compelling technical reason.</w:t>
      </w:r>
    </w:p>
    <w:p>
      <w:pPr>
        <w:pStyle w:val="ListBullet"/>
        <w:spacing w:after="40"/>
      </w:pPr>
      <w:r>
        <w:t>Do not put natural-language model inference inside interrupt handling, scheduler critical paths, memory allocators or other kernel-critical execution paths.</w:t>
      </w:r>
    </w:p>
    <w:p>
      <w:pPr>
        <w:pStyle w:val="ListBullet"/>
        <w:spacing w:after="40"/>
      </w:pPr>
      <w:r>
        <w:t>Do not require Ollama. The Aether Runtime owns model discovery, model lifecycle, inference APIs and backend selection; it may use a pluggable native inference engine internally.</w:t>
      </w:r>
    </w:p>
    <w:p>
      <w:pPr>
        <w:pStyle w:val="ListBullet"/>
        <w:spacing w:after="40"/>
      </w:pPr>
      <w:r>
        <w:t>Do not require an online account or cloud AI service for core OS usage.</w:t>
      </w:r>
    </w:p>
    <w:p>
      <w:pPr>
        <w:pStyle w:val="ListBullet"/>
        <w:spacing w:after="40"/>
      </w:pPr>
      <w:r>
        <w:t>Do not let model output execute arbitrary shell commands, bypass permissions, silently delete files, install software, change security settings or exfiltrate data.</w:t>
      </w:r>
    </w:p>
    <w:p>
      <w:pPr>
        <w:pStyle w:val="ListBullet"/>
        <w:spacing w:after="40"/>
      </w:pPr>
      <w:r>
        <w:t>Do not claim every proposed novel idea is globally unprecedented. Novelty must be established by a prior-art review and measured implementation.</w:t>
      </w:r>
    </w:p>
    <w:p>
      <w:pPr>
        <w:pStyle w:val="Heading2"/>
      </w:pPr>
      <w:r>
        <w:t>1.4 Definition of success</w:t>
      </w:r>
    </w:p>
    <w:p>
      <w:r>
        <w:t>Aether is successful when a person can install it on supported hardware, log in, use ordinary OS functions, choose and run a compatible local model, ask Miso to perform approved tasks, search for files by predicted concepts, inspect what the agent did, and recover from errors without depending on a remote AI provider.</w:t>
      </w:r>
    </w:p>
    <w:p>
      <w:pPr>
        <w:pStyle w:val="Heading1"/>
      </w:pPr>
      <w:r>
        <w:t>2. Design principles and novelty claims</w:t>
      </w:r>
    </w:p>
    <w:p>
      <w:pPr>
        <w:pStyle w:val="Heading2"/>
      </w:pPr>
      <w:r>
        <w:t>2.1 Principles</w:t>
      </w:r>
    </w:p>
    <w:tbl>
      <w:tblPr>
        <w:tblStyle w:val="LightShading-Accent1"/>
        <w:tblW w:type="auto" w:w="0"/>
        <w:jc w:val="center"/>
        <w:tblLook w:firstColumn="1" w:firstRow="1" w:lastColumn="0" w:lastRow="0" w:noHBand="0" w:noVBand="1" w:val="04A0"/>
      </w:tblPr>
      <w:tblGrid>
        <w:gridCol w:w="4997"/>
        <w:gridCol w:w="4997"/>
      </w:tblGrid>
      <w:tr>
        <w:tc>
          <w:tcPr>
            <w:tcW w:type="dxa" w:w="4997"/>
            <w:vAlign w:val="center"/>
            <w:shd w:fill="292824"/>
          </w:tcPr>
          <w:p>
            <w:pPr>
              <w:spacing w:after="20"/>
            </w:pPr>
            <w:r/>
            <w:r>
              <w:rPr>
                <w:b/>
                <w:color w:val="FFFFFF"/>
                <w:sz w:val="17"/>
              </w:rPr>
              <w:t>Principle</w:t>
            </w:r>
          </w:p>
        </w:tc>
        <w:tc>
          <w:tcPr>
            <w:tcW w:type="dxa" w:w="4997"/>
            <w:vAlign w:val="center"/>
            <w:shd w:fill="292824"/>
          </w:tcPr>
          <w:p>
            <w:pPr>
              <w:spacing w:after="20"/>
            </w:pPr>
            <w:r/>
            <w:r>
              <w:rPr>
                <w:b/>
                <w:color w:val="FFFFFF"/>
                <w:sz w:val="17"/>
              </w:rPr>
              <w:t>Required behavior</w:t>
            </w:r>
          </w:p>
        </w:tc>
      </w:tr>
      <w:tr>
        <w:tc>
          <w:tcPr>
            <w:tcW w:type="dxa" w:w="4997"/>
            <w:vAlign w:val="center"/>
          </w:tcPr>
          <w:p>
            <w:pPr>
              <w:spacing w:after="20"/>
            </w:pPr>
            <w:r/>
            <w:r>
              <w:rPr>
                <w:b w:val="0"/>
                <w:sz w:val="16"/>
              </w:rPr>
              <w:t>Local-first</w:t>
            </w:r>
          </w:p>
        </w:tc>
        <w:tc>
          <w:tcPr>
            <w:tcW w:type="dxa" w:w="4997"/>
            <w:vAlign w:val="center"/>
          </w:tcPr>
          <w:p>
            <w:pPr>
              <w:spacing w:after="20"/>
            </w:pPr>
            <w:r/>
            <w:r>
              <w:rPr>
                <w:b w:val="0"/>
                <w:sz w:val="16"/>
              </w:rPr>
              <w:t>Inference, semantic metadata and action history remain on-device by default. Network access is explicit and purpose-limited.</w:t>
            </w:r>
          </w:p>
        </w:tc>
      </w:tr>
      <w:tr>
        <w:tc>
          <w:tcPr>
            <w:tcW w:type="dxa" w:w="4997"/>
            <w:vAlign w:val="center"/>
            <w:shd w:fill="F5F0E6"/>
          </w:tcPr>
          <w:p>
            <w:pPr>
              <w:spacing w:after="20"/>
            </w:pPr>
            <w:r/>
            <w:r>
              <w:rPr>
                <w:b w:val="0"/>
                <w:sz w:val="16"/>
              </w:rPr>
              <w:t>Kernel stays deterministic</w:t>
            </w:r>
          </w:p>
        </w:tc>
        <w:tc>
          <w:tcPr>
            <w:tcW w:type="dxa" w:w="4997"/>
            <w:vAlign w:val="center"/>
            <w:shd w:fill="F5F0E6"/>
          </w:tcPr>
          <w:p>
            <w:pPr>
              <w:spacing w:after="20"/>
            </w:pPr>
            <w:r/>
            <w:r>
              <w:rPr>
                <w:b w:val="0"/>
                <w:sz w:val="16"/>
              </w:rPr>
              <w:t>AI is a user-space service. Kernel behavior must not depend on successful model inference.</w:t>
            </w:r>
          </w:p>
        </w:tc>
      </w:tr>
      <w:tr>
        <w:tc>
          <w:tcPr>
            <w:tcW w:type="dxa" w:w="4997"/>
            <w:vAlign w:val="center"/>
          </w:tcPr>
          <w:p>
            <w:pPr>
              <w:spacing w:after="20"/>
            </w:pPr>
            <w:r/>
            <w:r>
              <w:rPr>
                <w:b w:val="0"/>
                <w:sz w:val="16"/>
              </w:rPr>
              <w:t>Least privilege</w:t>
            </w:r>
          </w:p>
        </w:tc>
        <w:tc>
          <w:tcPr>
            <w:tcW w:type="dxa" w:w="4997"/>
            <w:vAlign w:val="center"/>
          </w:tcPr>
          <w:p>
            <w:pPr>
              <w:spacing w:after="20"/>
            </w:pPr>
            <w:r/>
            <w:r>
              <w:rPr>
                <w:b w:val="0"/>
                <w:sz w:val="16"/>
              </w:rPr>
              <w:t>Each agent capability declares inputs, permissions, limits and side effects.</w:t>
            </w:r>
          </w:p>
        </w:tc>
      </w:tr>
      <w:tr>
        <w:tc>
          <w:tcPr>
            <w:tcW w:type="dxa" w:w="4997"/>
            <w:vAlign w:val="center"/>
            <w:shd w:fill="F5F0E6"/>
          </w:tcPr>
          <w:p>
            <w:pPr>
              <w:spacing w:after="20"/>
            </w:pPr>
            <w:r/>
            <w:r>
              <w:rPr>
                <w:b w:val="0"/>
                <w:sz w:val="16"/>
              </w:rPr>
              <w:t>Explainable actions</w:t>
            </w:r>
          </w:p>
        </w:tc>
        <w:tc>
          <w:tcPr>
            <w:tcW w:type="dxa" w:w="4997"/>
            <w:vAlign w:val="center"/>
            <w:shd w:fill="F5F0E6"/>
          </w:tcPr>
          <w:p>
            <w:pPr>
              <w:spacing w:after="20"/>
            </w:pPr>
            <w:r/>
            <w:r>
              <w:rPr>
                <w:b w:val="0"/>
                <w:sz w:val="16"/>
              </w:rPr>
              <w:t>Before consequential actions, show the plan, target resources and expected effect; afterward show the result.</w:t>
            </w:r>
          </w:p>
        </w:tc>
      </w:tr>
      <w:tr>
        <w:tc>
          <w:tcPr>
            <w:tcW w:type="dxa" w:w="4997"/>
            <w:vAlign w:val="center"/>
          </w:tcPr>
          <w:p>
            <w:pPr>
              <w:spacing w:after="20"/>
            </w:pPr>
            <w:r/>
            <w:r>
              <w:rPr>
                <w:b w:val="0"/>
                <w:sz w:val="16"/>
              </w:rPr>
              <w:t>Graceful degradation</w:t>
            </w:r>
          </w:p>
        </w:tc>
        <w:tc>
          <w:tcPr>
            <w:tcW w:type="dxa" w:w="4997"/>
            <w:vAlign w:val="center"/>
          </w:tcPr>
          <w:p>
            <w:pPr>
              <w:spacing w:after="20"/>
            </w:pPr>
            <w:r/>
            <w:r>
              <w:rPr>
                <w:b w:val="0"/>
                <w:sz w:val="16"/>
              </w:rPr>
              <w:t>No model, model failure, offline mode or low memory must not break files, login, shell, networking or ordinary apps.</w:t>
            </w:r>
          </w:p>
        </w:tc>
      </w:tr>
      <w:tr>
        <w:tc>
          <w:tcPr>
            <w:tcW w:type="dxa" w:w="4997"/>
            <w:vAlign w:val="center"/>
            <w:shd w:fill="F5F0E6"/>
          </w:tcPr>
          <w:p>
            <w:pPr>
              <w:spacing w:after="20"/>
            </w:pPr>
            <w:r/>
            <w:r>
              <w:rPr>
                <w:b w:val="0"/>
                <w:sz w:val="16"/>
              </w:rPr>
              <w:t>Resource-aware AI</w:t>
            </w:r>
          </w:p>
        </w:tc>
        <w:tc>
          <w:tcPr>
            <w:tcW w:type="dxa" w:w="4997"/>
            <w:vAlign w:val="center"/>
            <w:shd w:fill="F5F0E6"/>
          </w:tcPr>
          <w:p>
            <w:pPr>
              <w:spacing w:after="20"/>
            </w:pPr>
            <w:r/>
            <w:r>
              <w:rPr>
                <w:b w:val="0"/>
                <w:sz w:val="16"/>
              </w:rPr>
              <w:t>Respect memory headroom, CPU features, accelerator support, thermal limits, storage, latency and user priorities.</w:t>
            </w:r>
          </w:p>
        </w:tc>
      </w:tr>
      <w:tr>
        <w:tc>
          <w:tcPr>
            <w:tcW w:type="dxa" w:w="4997"/>
            <w:vAlign w:val="center"/>
          </w:tcPr>
          <w:p>
            <w:pPr>
              <w:spacing w:after="20"/>
            </w:pPr>
            <w:r/>
            <w:r>
              <w:rPr>
                <w:b w:val="0"/>
                <w:sz w:val="16"/>
              </w:rPr>
              <w:t>Accessible by design</w:t>
            </w:r>
          </w:p>
        </w:tc>
        <w:tc>
          <w:tcPr>
            <w:tcW w:type="dxa" w:w="4997"/>
            <w:vAlign w:val="center"/>
          </w:tcPr>
          <w:p>
            <w:pPr>
              <w:spacing w:after="20"/>
            </w:pPr>
            <w:r/>
            <w:r>
              <w:rPr>
                <w:b w:val="0"/>
                <w:sz w:val="16"/>
              </w:rPr>
              <w:t>Keyboard navigation, screen readers, high contrast, reduced motion, scaling and clear focus states.</w:t>
            </w:r>
          </w:p>
        </w:tc>
      </w:tr>
      <w:tr>
        <w:tc>
          <w:tcPr>
            <w:tcW w:type="dxa" w:w="4997"/>
            <w:vAlign w:val="center"/>
            <w:shd w:fill="F5F0E6"/>
          </w:tcPr>
          <w:p>
            <w:pPr>
              <w:spacing w:after="20"/>
            </w:pPr>
            <w:r/>
            <w:r>
              <w:rPr>
                <w:b w:val="0"/>
                <w:sz w:val="16"/>
              </w:rPr>
              <w:t>No fake capabilities</w:t>
            </w:r>
          </w:p>
        </w:tc>
        <w:tc>
          <w:tcPr>
            <w:tcW w:type="dxa" w:w="4997"/>
            <w:vAlign w:val="center"/>
            <w:shd w:fill="F5F0E6"/>
          </w:tcPr>
          <w:p>
            <w:pPr>
              <w:spacing w:after="20"/>
            </w:pPr>
            <w:r/>
            <w:r>
              <w:rPr>
                <w:b w:val="0"/>
                <w:sz w:val="16"/>
              </w:rPr>
              <w:t>Every UI control must connect to a real implementation or be clearly disabled with an explanation.</w:t>
            </w:r>
          </w:p>
        </w:tc>
      </w:tr>
    </w:tbl>
    <w:p>
      <w:pPr>
        <w:spacing w:after="20"/>
      </w:pPr>
    </w:p>
    <w:p>
      <w:pPr>
        <w:pStyle w:val="Heading2"/>
      </w:pPr>
      <w:r>
        <w:t>2.2 Distinctive Aether concepts</w:t>
      </w:r>
    </w:p>
    <w:p>
      <w:pPr>
        <w:pStyle w:val="Heading3"/>
      </w:pPr>
      <w:r>
        <w:t>IntentFS — OS-wide meaning-aware file discovery</w:t>
      </w:r>
    </w:p>
    <w:p>
      <w:r>
        <w:t>An OS service maintains a stable file identity, path, filename, type, timestamps, content fingerprint, permissions, index state and exactly three model-predicted concepts. Search combines exact filename/path matching, the three concepts, extracted text where supported, and optional semantic ranking. Any compatible application can query the service through a documented local API.</w:t>
      </w:r>
    </w:p>
    <w:p>
      <w:pPr>
        <w:pStyle w:val="Heading3"/>
      </w:pPr>
      <w:r>
        <w:t>Adaptive Aether Runtime — the system chooses a fitting local model</w:t>
      </w:r>
    </w:p>
    <w:p>
      <w:r>
        <w:t>The runtime inventories hardware and workload needs, estimates model memory and latency, presents a short list with limitations, downloads only after user approval, verifies artifact integrity, configures the selected backend, warms up and measures inference, and offers rollback or a smaller fallback if the model fails.</w:t>
      </w:r>
    </w:p>
    <w:p>
      <w:pPr>
        <w:pStyle w:val="Heading3"/>
      </w:pPr>
      <w:r>
        <w:t>CapabilityOS — a stable action surface for agents</w:t>
      </w:r>
    </w:p>
    <w:p>
      <w:r>
        <w:t>Applications expose typed actions such as search_files, open_application, create_document and arrange_windows. The broker validates schema, identity, permissions, risk level, rate limits and confirmation requirements. Miso uses these capabilities instead of inventing mouse/keyboard actions wherever an app supports the protocol.</w:t>
      </w:r>
    </w:p>
    <w:p>
      <w:pPr>
        <w:pStyle w:val="Heading3"/>
      </w:pPr>
      <w:r>
        <w:t>Living Workspaces</w:t>
      </w:r>
    </w:p>
    <w:p>
      <w:r>
        <w:t>A workspace stores a user-approved project context: related files, apps, window layout, recent activity, task notes and selected agent state. Restoring a workspace previews the changes and does not automatically execute terminal commands, scripts or other side-effecting actions.</w:t>
      </w:r>
    </w:p>
    <w:p>
      <w:pPr>
        <w:pStyle w:val="Heading3"/>
      </w:pPr>
      <w:r>
        <w:t>Miso Presence and Action Ledger</w:t>
      </w:r>
    </w:p>
    <w:p>
      <w:r>
        <w:t>Miso can respond to selected system events such as a completed download, low-memory warning or failed job. The UI must distinguish measured facts from model-generated interpretations. Each action creates an audit record containing request, plan, capability, permission decision, result, timestamps and a recovery option when feasible.</w:t>
      </w:r>
    </w:p>
    <w:p>
      <w:pPr>
        <w:pStyle w:val="Heading2"/>
      </w:pPr>
      <w:r>
        <w:t>2.3 Novelty standard</w:t>
      </w:r>
    </w:p>
    <w:p>
      <w:r>
        <w:t>Treat these as proposed differentiators, not proven patent novelty. Before making public claims, compare prior art in semantic desktop search, OS agents, model managers, desktop companions, permissioned tool protocols and audit/reversal systems. The strongest research contribution is likely to be the combined, OS-level interaction of these components, plus reproducible measurements of usability, resource cost, safety and retrieval quality.</w:t>
      </w:r>
    </w:p>
    <w:p>
      <w:pPr>
        <w:pStyle w:val="Heading1"/>
      </w:pPr>
      <w:r>
        <w:t>3. Architecture at a glance</w:t>
      </w: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vAlign w:val="center"/>
            <w:shd w:fill="292824"/>
          </w:tcPr>
          <w:p>
            <w:pPr>
              <w:spacing w:after="20"/>
            </w:pPr>
            <w:r/>
            <w:r>
              <w:rPr>
                <w:b/>
                <w:color w:val="FFFFFF"/>
                <w:sz w:val="17"/>
              </w:rPr>
              <w:t>Layer</w:t>
            </w:r>
          </w:p>
        </w:tc>
        <w:tc>
          <w:tcPr>
            <w:tcW w:type="dxa" w:w="3331"/>
            <w:vAlign w:val="center"/>
            <w:shd w:fill="292824"/>
          </w:tcPr>
          <w:p>
            <w:pPr>
              <w:spacing w:after="20"/>
            </w:pPr>
            <w:r/>
            <w:r>
              <w:rPr>
                <w:b/>
                <w:color w:val="FFFFFF"/>
                <w:sz w:val="17"/>
              </w:rPr>
              <w:t>Components</w:t>
            </w:r>
          </w:p>
        </w:tc>
        <w:tc>
          <w:tcPr>
            <w:tcW w:type="dxa" w:w="3331"/>
            <w:vAlign w:val="center"/>
            <w:shd w:fill="292824"/>
          </w:tcPr>
          <w:p>
            <w:pPr>
              <w:spacing w:after="20"/>
            </w:pPr>
            <w:r/>
            <w:r>
              <w:rPr>
                <w:b/>
                <w:color w:val="FFFFFF"/>
                <w:sz w:val="17"/>
              </w:rPr>
              <w:t>Responsibilities</w:t>
            </w:r>
          </w:p>
        </w:tc>
      </w:tr>
      <w:tr>
        <w:tc>
          <w:tcPr>
            <w:tcW w:type="dxa" w:w="3331"/>
            <w:vAlign w:val="center"/>
          </w:tcPr>
          <w:p>
            <w:pPr>
              <w:spacing w:after="20"/>
            </w:pPr>
            <w:r/>
            <w:r>
              <w:rPr>
                <w:b w:val="0"/>
                <w:sz w:val="16"/>
              </w:rPr>
              <w:t>Hardware / firmware</w:t>
            </w:r>
          </w:p>
        </w:tc>
        <w:tc>
          <w:tcPr>
            <w:tcW w:type="dxa" w:w="3331"/>
            <w:vAlign w:val="center"/>
          </w:tcPr>
          <w:p>
            <w:pPr>
              <w:spacing w:after="20"/>
            </w:pPr>
            <w:r/>
            <w:r>
              <w:rPr>
                <w:b w:val="0"/>
                <w:sz w:val="16"/>
              </w:rPr>
              <w:t>UEFI/BIOS, CPU, RAM, storage, GPU/NPU, buses, peripherals</w:t>
            </w:r>
          </w:p>
        </w:tc>
        <w:tc>
          <w:tcPr>
            <w:tcW w:type="dxa" w:w="3331"/>
            <w:vAlign w:val="center"/>
          </w:tcPr>
          <w:p>
            <w:pPr>
              <w:spacing w:after="20"/>
            </w:pPr>
            <w:r/>
            <w:r>
              <w:rPr>
                <w:b w:val="0"/>
                <w:sz w:val="16"/>
              </w:rPr>
              <w:t>Platform boot, firmware handoff, device discovery and hardware capabilities.</w:t>
            </w:r>
          </w:p>
        </w:tc>
      </w:tr>
      <w:tr>
        <w:tc>
          <w:tcPr>
            <w:tcW w:type="dxa" w:w="3331"/>
            <w:vAlign w:val="center"/>
            <w:shd w:fill="F5F0E6"/>
          </w:tcPr>
          <w:p>
            <w:pPr>
              <w:spacing w:after="20"/>
            </w:pPr>
            <w:r/>
            <w:r>
              <w:rPr>
                <w:b w:val="0"/>
                <w:sz w:val="16"/>
              </w:rPr>
              <w:t>Boot and kernel</w:t>
            </w:r>
          </w:p>
        </w:tc>
        <w:tc>
          <w:tcPr>
            <w:tcW w:type="dxa" w:w="3331"/>
            <w:vAlign w:val="center"/>
            <w:shd w:fill="F5F0E6"/>
          </w:tcPr>
          <w:p>
            <w:pPr>
              <w:spacing w:after="20"/>
            </w:pPr>
            <w:r/>
            <w:r>
              <w:rPr>
                <w:b w:val="0"/>
                <w:sz w:val="16"/>
              </w:rPr>
              <w:t>Bootloader, upstream Linux kernel, initramfs, kernel modules</w:t>
            </w:r>
          </w:p>
        </w:tc>
        <w:tc>
          <w:tcPr>
            <w:tcW w:type="dxa" w:w="3331"/>
            <w:vAlign w:val="center"/>
            <w:shd w:fill="F5F0E6"/>
          </w:tcPr>
          <w:p>
            <w:pPr>
              <w:spacing w:after="20"/>
            </w:pPr>
            <w:r/>
            <w:r>
              <w:rPr>
                <w:b w:val="0"/>
                <w:sz w:val="16"/>
              </w:rPr>
              <w:t>Boot, process/thread scheduling, virtual memory, interrupts, IPC primitives, device drivers, filesystems, networking and isolation.</w:t>
            </w:r>
          </w:p>
        </w:tc>
      </w:tr>
      <w:tr>
        <w:tc>
          <w:tcPr>
            <w:tcW w:type="dxa" w:w="3331"/>
            <w:vAlign w:val="center"/>
          </w:tcPr>
          <w:p>
            <w:pPr>
              <w:spacing w:after="20"/>
            </w:pPr>
            <w:r/>
            <w:r>
              <w:rPr>
                <w:b w:val="0"/>
                <w:sz w:val="16"/>
              </w:rPr>
              <w:t>Base OS</w:t>
            </w:r>
          </w:p>
        </w:tc>
        <w:tc>
          <w:tcPr>
            <w:tcW w:type="dxa" w:w="3331"/>
            <w:vAlign w:val="center"/>
          </w:tcPr>
          <w:p>
            <w:pPr>
              <w:spacing w:after="20"/>
            </w:pPr>
            <w:r/>
            <w:r>
              <w:rPr>
                <w:b w:val="0"/>
                <w:sz w:val="16"/>
              </w:rPr>
              <w:t>Init/service manager, system libraries, login/session, networking, audio, graphics, package manager</w:t>
            </w:r>
          </w:p>
        </w:tc>
        <w:tc>
          <w:tcPr>
            <w:tcW w:type="dxa" w:w="3331"/>
            <w:vAlign w:val="center"/>
          </w:tcPr>
          <w:p>
            <w:pPr>
              <w:spacing w:after="20"/>
            </w:pPr>
            <w:r/>
            <w:r>
              <w:rPr>
                <w:b w:val="0"/>
                <w:sz w:val="16"/>
              </w:rPr>
              <w:t>Reliable standard OS services and app execution.</w:t>
            </w:r>
          </w:p>
        </w:tc>
      </w:tr>
      <w:tr>
        <w:tc>
          <w:tcPr>
            <w:tcW w:type="dxa" w:w="3331"/>
            <w:vAlign w:val="center"/>
            <w:shd w:fill="F5F0E6"/>
          </w:tcPr>
          <w:p>
            <w:pPr>
              <w:spacing w:after="20"/>
            </w:pPr>
            <w:r/>
            <w:r>
              <w:rPr>
                <w:b w:val="0"/>
                <w:sz w:val="16"/>
              </w:rPr>
              <w:t>Aether native platform</w:t>
            </w:r>
          </w:p>
        </w:tc>
        <w:tc>
          <w:tcPr>
            <w:tcW w:type="dxa" w:w="3331"/>
            <w:vAlign w:val="center"/>
            <w:shd w:fill="F5F0E6"/>
          </w:tcPr>
          <w:p>
            <w:pPr>
              <w:spacing w:after="20"/>
            </w:pPr>
            <w:r/>
            <w:r>
              <w:rPr>
                <w:b w:val="0"/>
                <w:sz w:val="16"/>
              </w:rPr>
              <w:t>Aether Shell, window manager, compositor, settings, notifications, file manager</w:t>
            </w:r>
          </w:p>
        </w:tc>
        <w:tc>
          <w:tcPr>
            <w:tcW w:type="dxa" w:w="3331"/>
            <w:vAlign w:val="center"/>
            <w:shd w:fill="F5F0E6"/>
          </w:tcPr>
          <w:p>
            <w:pPr>
              <w:spacing w:after="20"/>
            </w:pPr>
            <w:r/>
            <w:r>
              <w:rPr>
                <w:b w:val="0"/>
                <w:sz w:val="16"/>
              </w:rPr>
              <w:t>Actual desktop and native app experience based on supplied HTML.</w:t>
            </w:r>
          </w:p>
        </w:tc>
      </w:tr>
      <w:tr>
        <w:tc>
          <w:tcPr>
            <w:tcW w:type="dxa" w:w="3331"/>
            <w:vAlign w:val="center"/>
          </w:tcPr>
          <w:p>
            <w:pPr>
              <w:spacing w:after="20"/>
            </w:pPr>
            <w:r/>
            <w:r>
              <w:rPr>
                <w:b w:val="0"/>
                <w:sz w:val="16"/>
              </w:rPr>
              <w:t>AI platform</w:t>
            </w:r>
          </w:p>
        </w:tc>
        <w:tc>
          <w:tcPr>
            <w:tcW w:type="dxa" w:w="3331"/>
            <w:vAlign w:val="center"/>
          </w:tcPr>
          <w:p>
            <w:pPr>
              <w:spacing w:after="20"/>
            </w:pPr>
            <w:r/>
            <w:r>
              <w:rPr>
                <w:b w:val="0"/>
                <w:sz w:val="16"/>
              </w:rPr>
              <w:t>Aether Runtime, Model Catalog, Inference API, resource governor</w:t>
            </w:r>
          </w:p>
        </w:tc>
        <w:tc>
          <w:tcPr>
            <w:tcW w:type="dxa" w:w="3331"/>
            <w:vAlign w:val="center"/>
          </w:tcPr>
          <w:p>
            <w:pPr>
              <w:spacing w:after="20"/>
            </w:pPr>
            <w:r/>
            <w:r>
              <w:rPr>
                <w:b w:val="0"/>
                <w:sz w:val="16"/>
              </w:rPr>
              <w:t>Hardware profiling, compatible model choice, download, validation, inference and model lifecycle.</w:t>
            </w:r>
          </w:p>
        </w:tc>
      </w:tr>
      <w:tr>
        <w:tc>
          <w:tcPr>
            <w:tcW w:type="dxa" w:w="3331"/>
            <w:vAlign w:val="center"/>
            <w:shd w:fill="F5F0E6"/>
          </w:tcPr>
          <w:p>
            <w:pPr>
              <w:spacing w:after="20"/>
            </w:pPr>
            <w:r/>
            <w:r>
              <w:rPr>
                <w:b w:val="0"/>
                <w:sz w:val="16"/>
              </w:rPr>
              <w:t>Agent platform</w:t>
            </w:r>
          </w:p>
        </w:tc>
        <w:tc>
          <w:tcPr>
            <w:tcW w:type="dxa" w:w="3331"/>
            <w:vAlign w:val="center"/>
            <w:shd w:fill="F5F0E6"/>
          </w:tcPr>
          <w:p>
            <w:pPr>
              <w:spacing w:after="20"/>
            </w:pPr>
            <w:r/>
            <w:r>
              <w:rPr>
                <w:b w:val="0"/>
                <w:sz w:val="16"/>
              </w:rPr>
              <w:t>Miso Agent, Capability Broker, Policy Engine, Action Ledger</w:t>
            </w:r>
          </w:p>
        </w:tc>
        <w:tc>
          <w:tcPr>
            <w:tcW w:type="dxa" w:w="3331"/>
            <w:vAlign w:val="center"/>
            <w:shd w:fill="F5F0E6"/>
          </w:tcPr>
          <w:p>
            <w:pPr>
              <w:spacing w:after="20"/>
            </w:pPr>
            <w:r/>
            <w:r>
              <w:rPr>
                <w:b w:val="0"/>
                <w:sz w:val="16"/>
              </w:rPr>
              <w:t>Intent parsing, plans, approved actions, confirmation, audit and recoverability.</w:t>
            </w:r>
          </w:p>
        </w:tc>
      </w:tr>
      <w:tr>
        <w:tc>
          <w:tcPr>
            <w:tcW w:type="dxa" w:w="3331"/>
            <w:vAlign w:val="center"/>
          </w:tcPr>
          <w:p>
            <w:pPr>
              <w:spacing w:after="20"/>
            </w:pPr>
            <w:r/>
            <w:r>
              <w:rPr>
                <w:b w:val="0"/>
                <w:sz w:val="16"/>
              </w:rPr>
              <w:t>Semantic services</w:t>
            </w:r>
          </w:p>
        </w:tc>
        <w:tc>
          <w:tcPr>
            <w:tcW w:type="dxa" w:w="3331"/>
            <w:vAlign w:val="center"/>
          </w:tcPr>
          <w:p>
            <w:pPr>
              <w:spacing w:after="20"/>
            </w:pPr>
            <w:r/>
            <w:r>
              <w:rPr>
                <w:b w:val="0"/>
                <w:sz w:val="16"/>
              </w:rPr>
              <w:t>IntentFS indexer, extractors, metadata database, search API</w:t>
            </w:r>
          </w:p>
        </w:tc>
        <w:tc>
          <w:tcPr>
            <w:tcW w:type="dxa" w:w="3331"/>
            <w:vAlign w:val="center"/>
          </w:tcPr>
          <w:p>
            <w:pPr>
              <w:spacing w:after="20"/>
            </w:pPr>
            <w:r/>
            <w:r>
              <w:rPr>
                <w:b w:val="0"/>
                <w:sz w:val="16"/>
              </w:rPr>
              <w:t>Three concepts per indexed file, content extraction, updates and meaning-aware search.</w:t>
            </w:r>
          </w:p>
        </w:tc>
      </w:tr>
      <w:tr>
        <w:tc>
          <w:tcPr>
            <w:tcW w:type="dxa" w:w="3331"/>
            <w:vAlign w:val="center"/>
            <w:shd w:fill="F5F0E6"/>
          </w:tcPr>
          <w:p>
            <w:pPr>
              <w:spacing w:after="20"/>
            </w:pPr>
            <w:r/>
            <w:r>
              <w:rPr>
                <w:b w:val="0"/>
                <w:sz w:val="16"/>
              </w:rPr>
              <w:t>Applications</w:t>
            </w:r>
          </w:p>
        </w:tc>
        <w:tc>
          <w:tcPr>
            <w:tcW w:type="dxa" w:w="3331"/>
            <w:vAlign w:val="center"/>
            <w:shd w:fill="F5F0E6"/>
          </w:tcPr>
          <w:p>
            <w:pPr>
              <w:spacing w:after="20"/>
            </w:pPr>
            <w:r/>
            <w:r>
              <w:rPr>
                <w:b w:val="0"/>
                <w:sz w:val="16"/>
              </w:rPr>
              <w:t>Writer, Files, Terminal, Code, Clock, Focus, Calculator, Gallery, Monitor, Settings and future apps</w:t>
            </w:r>
          </w:p>
        </w:tc>
        <w:tc>
          <w:tcPr>
            <w:tcW w:type="dxa" w:w="3331"/>
            <w:vAlign w:val="center"/>
            <w:shd w:fill="F5F0E6"/>
          </w:tcPr>
          <w:p>
            <w:pPr>
              <w:spacing w:after="20"/>
            </w:pPr>
            <w:r/>
            <w:r>
              <w:rPr>
                <w:b w:val="0"/>
                <w:sz w:val="16"/>
              </w:rPr>
              <w:t>Real applications integrated with system services and accessibility.</w:t>
            </w:r>
          </w:p>
        </w:tc>
      </w:tr>
    </w:tbl>
    <w:p>
      <w:pPr>
        <w:spacing w:after="20"/>
      </w:pPr>
    </w:p>
    <w:p>
      <w:r>
        <w:t>Security boundary: kernel and privileged system services are trusted computing base; model inference and agent planning are untrusted user-space workloads. The broker is the only supported route from AI-generated intent to privileged operations.</w:t>
      </w:r>
    </w:p>
    <w:p>
      <w:pPr>
        <w:pStyle w:val="Heading2"/>
      </w:pPr>
      <w:r>
        <w:t>3.1 Recommended process separation</w:t>
      </w:r>
    </w:p>
    <w:p>
      <w:pPr>
        <w:pStyle w:val="ListBullet"/>
        <w:spacing w:after="40"/>
      </w:pPr>
      <w:r>
        <w:t>aether-session: owns a logged-in graphical session and starts the shell.</w:t>
      </w:r>
    </w:p>
    <w:p>
      <w:pPr>
        <w:pStyle w:val="ListBullet"/>
        <w:spacing w:after="40"/>
      </w:pPr>
      <w:r>
        <w:t>aether-shell: native desktop, window manager/compositor integration, taskbar, desktop icons, Miso animation and panels.</w:t>
      </w:r>
    </w:p>
    <w:p>
      <w:pPr>
        <w:pStyle w:val="ListBullet"/>
        <w:spacing w:after="40"/>
      </w:pPr>
      <w:r>
        <w:t>aether-runtime: model discovery, backend lifecycle, inference queues, resource limits and model downloads.</w:t>
      </w:r>
    </w:p>
    <w:p>
      <w:pPr>
        <w:pStyle w:val="ListBullet"/>
        <w:spacing w:after="40"/>
      </w:pPr>
      <w:r>
        <w:t>aether-agent: conversational state, planning, capability selection and task orchestration; runs unprivileged.</w:t>
      </w:r>
    </w:p>
    <w:p>
      <w:pPr>
        <w:pStyle w:val="ListBullet"/>
        <w:spacing w:after="40"/>
      </w:pPr>
      <w:r>
        <w:t>aether-broker: validates capability requests and enforces policy; privileged operations are narrowly scoped.</w:t>
      </w:r>
    </w:p>
    <w:p>
      <w:pPr>
        <w:pStyle w:val="ListBullet"/>
        <w:spacing w:after="40"/>
      </w:pPr>
      <w:r>
        <w:t>aether-intentfs: file-event ingestion, metadata extraction, keyword generation and search index.</w:t>
      </w:r>
    </w:p>
    <w:p>
      <w:pPr>
        <w:pStyle w:val="ListBullet"/>
        <w:spacing w:after="40"/>
      </w:pPr>
      <w:r>
        <w:t>aether-ledger: append-oriented action records with privacy controls and retention settings.</w:t>
      </w:r>
    </w:p>
    <w:p>
      <w:pPr>
        <w:pStyle w:val="ListBullet"/>
        <w:spacing w:after="40"/>
      </w:pPr>
      <w:r>
        <w:t>aether-updater: signed repository metadata, atomic update orchestration and rollback support.</w:t>
      </w:r>
    </w:p>
    <w:p>
      <w:pPr>
        <w:pStyle w:val="Heading1"/>
      </w:pPr>
      <w:r>
        <w:t>4. Kernel, boot and hardware platform</w:t>
      </w:r>
    </w:p>
    <w:p>
      <w:pPr>
        <w:pStyle w:val="Heading2"/>
      </w:pPr>
      <w:r>
        <w:t>4.1 Kernel strategy</w:t>
      </w:r>
    </w:p>
    <w:p>
      <w:r>
        <w:t>Base Aether on a maintained upstream Linux kernel release. Create an Aether kernel configuration, a reproducible build recipe, an explicit patch series and a release process that tracks upstream security fixes. Preserve upstream hardware drivers wherever possible. Aether-specific kernel modifications should be small, reviewable and justified by concrete requirements.</w:t>
      </w:r>
    </w:p>
    <w:p>
      <w:pPr>
        <w:pStyle w:val="ListBullet"/>
        <w:spacing w:after="40"/>
      </w:pPr>
      <w:r>
        <w:t>Maintain a documented kernel configuration: supported CPU architectures, preemption model, cgroups, namespaces, seccomp, filesystems, networking, DRM/KMS, input, sound, power management and required security features.</w:t>
      </w:r>
    </w:p>
    <w:p>
      <w:pPr>
        <w:pStyle w:val="ListBullet"/>
        <w:spacing w:after="40"/>
      </w:pPr>
      <w:r>
        <w:t>Use upstream drivers for storage controllers, USB, Bluetooth, Wi-Fi/Ethernet, audio, HID, graphics, camera, printers and power/thermal sensors where supported.</w:t>
      </w:r>
    </w:p>
    <w:p>
      <w:pPr>
        <w:pStyle w:val="ListBullet"/>
        <w:spacing w:after="40"/>
      </w:pPr>
      <w:r>
        <w:t>Add new drivers only where upstream lacks required support; prefer upstream contribution over permanent private forks.</w:t>
      </w:r>
    </w:p>
    <w:p>
      <w:pPr>
        <w:pStyle w:val="ListBullet"/>
        <w:spacing w:after="40"/>
      </w:pPr>
      <w:r>
        <w:t>Keep AI inference, natural-language planning, semantic indexing and Miso policy out of kernel mode. Kernel changes may expose safe observability or resource-control hooks, but must not call the LLM.</w:t>
      </w:r>
    </w:p>
    <w:p>
      <w:pPr>
        <w:pStyle w:val="ListBullet"/>
        <w:spacing w:after="40"/>
      </w:pPr>
      <w:r>
        <w:t>Track kernel version, patch provenance, config hash, compiler toolchain, firmware dependencies and security advisory status for every build.</w:t>
      </w:r>
    </w:p>
    <w:p>
      <w:pPr>
        <w:pStyle w:val="Heading2"/>
      </w:pPr>
      <w:r>
        <w:t>4.2 Boot chain and startup</w:t>
      </w:r>
    </w:p>
    <w:p>
      <w:pPr>
        <w:pStyle w:val="ListBullet"/>
        <w:spacing w:after="40"/>
      </w:pPr>
      <w:r>
        <w:t>Firmware compatibility: support UEFI as the preferred modern path and decide explicitly whether legacy BIOS is a supported target; document Secure Boot constraints.</w:t>
      </w:r>
    </w:p>
    <w:p>
      <w:pPr>
        <w:pStyle w:val="ListBullet"/>
        <w:spacing w:after="40"/>
      </w:pPr>
      <w:r>
        <w:t>Bootloader: installable boot entries, recovery entry, kernel/initramfs selection, safe defaults and clear boot failure recovery.</w:t>
      </w:r>
    </w:p>
    <w:p>
      <w:pPr>
        <w:pStyle w:val="ListBullet"/>
        <w:spacing w:after="40"/>
      </w:pPr>
      <w:r>
        <w:t>Initramfs: discover storage, load essential modules, unlock encrypted root storage when configured, mount root and transition to the real root filesystem.</w:t>
      </w:r>
    </w:p>
    <w:p>
      <w:pPr>
        <w:pStyle w:val="ListBullet"/>
        <w:spacing w:after="40"/>
      </w:pPr>
      <w:r>
        <w:t>Init/service manager: dependency-aware startup, restart policies, service health state, journal integration and bounded startup timeouts.</w:t>
      </w:r>
    </w:p>
    <w:p>
      <w:pPr>
        <w:pStyle w:val="ListBullet"/>
        <w:spacing w:after="40"/>
      </w:pPr>
      <w:r>
        <w:t>Login/session: user account creation, password or supported authentication, lock screen, session restore and clean logout.</w:t>
      </w:r>
    </w:p>
    <w:p>
      <w:pPr>
        <w:pStyle w:val="ListBullet"/>
        <w:spacing w:after="40"/>
      </w:pPr>
      <w:r>
        <w:t>First-boot wizard: language, keyboard, timezone, user, network choice, privacy settings, disk setup and optional local model setup.</w:t>
      </w:r>
    </w:p>
    <w:p>
      <w:pPr>
        <w:pStyle w:val="ListBullet"/>
        <w:spacing w:after="40"/>
      </w:pPr>
      <w:r>
        <w:t>Recovery mode: boot a known-good kernel/system snapshot, repair package state, restore configuration or roll back an update.</w:t>
      </w:r>
    </w:p>
    <w:p>
      <w:pPr>
        <w:pStyle w:val="Heading2"/>
      </w:pPr>
      <w:r>
        <w:t>4.3 Core kernel and OS facilities</w:t>
      </w: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vAlign w:val="center"/>
            <w:shd w:fill="292824"/>
          </w:tcPr>
          <w:p>
            <w:pPr>
              <w:spacing w:after="20"/>
            </w:pPr>
            <w:r/>
            <w:r>
              <w:rPr>
                <w:b/>
                <w:color w:val="FFFFFF"/>
                <w:sz w:val="17"/>
              </w:rPr>
              <w:t>Subsystem</w:t>
            </w:r>
          </w:p>
        </w:tc>
        <w:tc>
          <w:tcPr>
            <w:tcW w:type="dxa" w:w="3331"/>
            <w:vAlign w:val="center"/>
            <w:shd w:fill="292824"/>
          </w:tcPr>
          <w:p>
            <w:pPr>
              <w:spacing w:after="20"/>
            </w:pPr>
            <w:r/>
            <w:r>
              <w:rPr>
                <w:b/>
                <w:color w:val="FFFFFF"/>
                <w:sz w:val="17"/>
              </w:rPr>
              <w:t>Required implementation</w:t>
            </w:r>
          </w:p>
        </w:tc>
        <w:tc>
          <w:tcPr>
            <w:tcW w:type="dxa" w:w="3331"/>
            <w:vAlign w:val="center"/>
            <w:shd w:fill="292824"/>
          </w:tcPr>
          <w:p>
            <w:pPr>
              <w:spacing w:after="20"/>
            </w:pPr>
            <w:r/>
            <w:r>
              <w:rPr>
                <w:b/>
                <w:color w:val="FFFFFF"/>
                <w:sz w:val="17"/>
              </w:rPr>
              <w:t>AI integration boundary</w:t>
            </w:r>
          </w:p>
        </w:tc>
      </w:tr>
      <w:tr>
        <w:tc>
          <w:tcPr>
            <w:tcW w:type="dxa" w:w="3331"/>
            <w:vAlign w:val="center"/>
          </w:tcPr>
          <w:p>
            <w:pPr>
              <w:spacing w:after="20"/>
            </w:pPr>
            <w:r/>
            <w:r>
              <w:rPr>
                <w:b w:val="0"/>
                <w:sz w:val="16"/>
              </w:rPr>
              <w:t>Process and thread management</w:t>
            </w:r>
          </w:p>
        </w:tc>
        <w:tc>
          <w:tcPr>
            <w:tcW w:type="dxa" w:w="3331"/>
            <w:vAlign w:val="center"/>
          </w:tcPr>
          <w:p>
            <w:pPr>
              <w:spacing w:after="20"/>
            </w:pPr>
            <w:r/>
            <w:r>
              <w:rPr>
                <w:b w:val="0"/>
                <w:sz w:val="16"/>
              </w:rPr>
              <w:t>Create/exit/wait, signals, priorities, scheduling, process states, resource limits and service supervision.</w:t>
            </w:r>
          </w:p>
        </w:tc>
        <w:tc>
          <w:tcPr>
            <w:tcW w:type="dxa" w:w="3331"/>
            <w:vAlign w:val="center"/>
          </w:tcPr>
          <w:p>
            <w:pPr>
              <w:spacing w:after="20"/>
            </w:pPr>
            <w:r/>
            <w:r>
              <w:rPr>
                <w:b w:val="0"/>
                <w:sz w:val="16"/>
              </w:rPr>
              <w:t>Runtime may request bounded priorities/limits through normal APIs; no AI scheduling dependency.</w:t>
            </w:r>
          </w:p>
        </w:tc>
      </w:tr>
      <w:tr>
        <w:tc>
          <w:tcPr>
            <w:tcW w:type="dxa" w:w="3331"/>
            <w:vAlign w:val="center"/>
            <w:shd w:fill="F5F0E6"/>
          </w:tcPr>
          <w:p>
            <w:pPr>
              <w:spacing w:after="20"/>
            </w:pPr>
            <w:r/>
            <w:r>
              <w:rPr>
                <w:b w:val="0"/>
                <w:sz w:val="16"/>
              </w:rPr>
              <w:t>Memory management</w:t>
            </w:r>
          </w:p>
        </w:tc>
        <w:tc>
          <w:tcPr>
            <w:tcW w:type="dxa" w:w="3331"/>
            <w:vAlign w:val="center"/>
            <w:shd w:fill="F5F0E6"/>
          </w:tcPr>
          <w:p>
            <w:pPr>
              <w:spacing w:after="20"/>
            </w:pPr>
            <w:r/>
            <w:r>
              <w:rPr>
                <w:b w:val="0"/>
                <w:sz w:val="16"/>
              </w:rPr>
              <w:t>Virtual memory, paging, page cache, swap policy, allocation, memory pressure signals, OOM handling and process isolation.</w:t>
            </w:r>
          </w:p>
        </w:tc>
        <w:tc>
          <w:tcPr>
            <w:tcW w:type="dxa" w:w="3331"/>
            <w:vAlign w:val="center"/>
            <w:shd w:fill="F5F0E6"/>
          </w:tcPr>
          <w:p>
            <w:pPr>
              <w:spacing w:after="20"/>
            </w:pPr>
            <w:r/>
            <w:r>
              <w:rPr>
                <w:b w:val="0"/>
                <w:sz w:val="16"/>
              </w:rPr>
              <w:t>Runtime estimates model footprint; governor unloads or reduces context before system pressure becomes critical.</w:t>
            </w:r>
          </w:p>
        </w:tc>
      </w:tr>
      <w:tr>
        <w:tc>
          <w:tcPr>
            <w:tcW w:type="dxa" w:w="3331"/>
            <w:vAlign w:val="center"/>
          </w:tcPr>
          <w:p>
            <w:pPr>
              <w:spacing w:after="20"/>
            </w:pPr>
            <w:r/>
            <w:r>
              <w:rPr>
                <w:b w:val="0"/>
                <w:sz w:val="16"/>
              </w:rPr>
              <w:t>Storage and block I/O</w:t>
            </w:r>
          </w:p>
        </w:tc>
        <w:tc>
          <w:tcPr>
            <w:tcW w:type="dxa" w:w="3331"/>
            <w:vAlign w:val="center"/>
          </w:tcPr>
          <w:p>
            <w:pPr>
              <w:spacing w:after="20"/>
            </w:pPr>
            <w:r/>
            <w:r>
              <w:rPr>
                <w:b w:val="0"/>
                <w:sz w:val="16"/>
              </w:rPr>
              <w:t>Block devices, partition discovery, I/O scheduling, mount management, SMART/health where supported and safe eject.</w:t>
            </w:r>
          </w:p>
        </w:tc>
        <w:tc>
          <w:tcPr>
            <w:tcW w:type="dxa" w:w="3331"/>
            <w:vAlign w:val="center"/>
          </w:tcPr>
          <w:p>
            <w:pPr>
              <w:spacing w:after="20"/>
            </w:pPr>
            <w:r/>
            <w:r>
              <w:rPr>
                <w:b w:val="0"/>
                <w:sz w:val="16"/>
              </w:rPr>
              <w:t>Explain storage pressure and propose cleanup; never delete without authorization.</w:t>
            </w:r>
          </w:p>
        </w:tc>
      </w:tr>
      <w:tr>
        <w:tc>
          <w:tcPr>
            <w:tcW w:type="dxa" w:w="3331"/>
            <w:vAlign w:val="center"/>
            <w:shd w:fill="F5F0E6"/>
          </w:tcPr>
          <w:p>
            <w:pPr>
              <w:spacing w:after="20"/>
            </w:pPr>
            <w:r/>
            <w:r>
              <w:rPr>
                <w:b w:val="0"/>
                <w:sz w:val="16"/>
              </w:rPr>
              <w:t>Filesystems and VFS</w:t>
            </w:r>
          </w:p>
        </w:tc>
        <w:tc>
          <w:tcPr>
            <w:tcW w:type="dxa" w:w="3331"/>
            <w:vAlign w:val="center"/>
            <w:shd w:fill="F5F0E6"/>
          </w:tcPr>
          <w:p>
            <w:pPr>
              <w:spacing w:after="20"/>
            </w:pPr>
            <w:r/>
            <w:r>
              <w:rPr>
                <w:b w:val="0"/>
                <w:sz w:val="16"/>
              </w:rPr>
              <w:t>Stable POSIX-style file access, permissions, links, mounts, file locking and supported filesystems.</w:t>
            </w:r>
          </w:p>
        </w:tc>
        <w:tc>
          <w:tcPr>
            <w:tcW w:type="dxa" w:w="3331"/>
            <w:vAlign w:val="center"/>
            <w:shd w:fill="F5F0E6"/>
          </w:tcPr>
          <w:p>
            <w:pPr>
              <w:spacing w:after="20"/>
            </w:pPr>
            <w:r/>
            <w:r>
              <w:rPr>
                <w:b w:val="0"/>
                <w:sz w:val="16"/>
              </w:rPr>
              <w:t>IntentFS indexes metadata outside the kernel and never replaces file contents.</w:t>
            </w:r>
          </w:p>
        </w:tc>
      </w:tr>
      <w:tr>
        <w:tc>
          <w:tcPr>
            <w:tcW w:type="dxa" w:w="3331"/>
            <w:vAlign w:val="center"/>
          </w:tcPr>
          <w:p>
            <w:pPr>
              <w:spacing w:after="20"/>
            </w:pPr>
            <w:r/>
            <w:r>
              <w:rPr>
                <w:b w:val="0"/>
                <w:sz w:val="16"/>
              </w:rPr>
              <w:t>Device management</w:t>
            </w:r>
          </w:p>
        </w:tc>
        <w:tc>
          <w:tcPr>
            <w:tcW w:type="dxa" w:w="3331"/>
            <w:vAlign w:val="center"/>
          </w:tcPr>
          <w:p>
            <w:pPr>
              <w:spacing w:after="20"/>
            </w:pPr>
            <w:r/>
            <w:r>
              <w:rPr>
                <w:b w:val="0"/>
                <w:sz w:val="16"/>
              </w:rPr>
              <w:t>udev-compatible device discovery, module loading, permissions and hot-plug lifecycle.</w:t>
            </w:r>
          </w:p>
        </w:tc>
        <w:tc>
          <w:tcPr>
            <w:tcW w:type="dxa" w:w="3331"/>
            <w:vAlign w:val="center"/>
          </w:tcPr>
          <w:p>
            <w:pPr>
              <w:spacing w:after="20"/>
            </w:pPr>
            <w:r/>
            <w:r>
              <w:rPr>
                <w:b w:val="0"/>
                <w:sz w:val="16"/>
              </w:rPr>
              <w:t>Miso can explain device status and suggest supported fixes.</w:t>
            </w:r>
          </w:p>
        </w:tc>
      </w:tr>
      <w:tr>
        <w:tc>
          <w:tcPr>
            <w:tcW w:type="dxa" w:w="3331"/>
            <w:vAlign w:val="center"/>
            <w:shd w:fill="F5F0E6"/>
          </w:tcPr>
          <w:p>
            <w:pPr>
              <w:spacing w:after="20"/>
            </w:pPr>
            <w:r/>
            <w:r>
              <w:rPr>
                <w:b w:val="0"/>
                <w:sz w:val="16"/>
              </w:rPr>
              <w:t>Networking</w:t>
            </w:r>
          </w:p>
        </w:tc>
        <w:tc>
          <w:tcPr>
            <w:tcW w:type="dxa" w:w="3331"/>
            <w:vAlign w:val="center"/>
            <w:shd w:fill="F5F0E6"/>
          </w:tcPr>
          <w:p>
            <w:pPr>
              <w:spacing w:after="20"/>
            </w:pPr>
            <w:r/>
            <w:r>
              <w:rPr>
                <w:b w:val="0"/>
                <w:sz w:val="16"/>
              </w:rPr>
              <w:t>IPv4/IPv6, TCP/UDP, DNS, DHCP, routing, firewall, VPN integration and Wi-Fi/Ethernet management.</w:t>
            </w:r>
          </w:p>
        </w:tc>
        <w:tc>
          <w:tcPr>
            <w:tcW w:type="dxa" w:w="3331"/>
            <w:vAlign w:val="center"/>
            <w:shd w:fill="F5F0E6"/>
          </w:tcPr>
          <w:p>
            <w:pPr>
              <w:spacing w:after="20"/>
            </w:pPr>
            <w:r/>
            <w:r>
              <w:rPr>
                <w:b w:val="0"/>
                <w:sz w:val="16"/>
              </w:rPr>
              <w:t>Network access by AI tools is capability-scoped, visible and disabled by default for private data transfer.</w:t>
            </w:r>
          </w:p>
        </w:tc>
      </w:tr>
      <w:tr>
        <w:tc>
          <w:tcPr>
            <w:tcW w:type="dxa" w:w="3331"/>
            <w:vAlign w:val="center"/>
          </w:tcPr>
          <w:p>
            <w:pPr>
              <w:spacing w:after="20"/>
            </w:pPr>
            <w:r/>
            <w:r>
              <w:rPr>
                <w:b w:val="0"/>
                <w:sz w:val="16"/>
              </w:rPr>
              <w:t>IPC</w:t>
            </w:r>
          </w:p>
        </w:tc>
        <w:tc>
          <w:tcPr>
            <w:tcW w:type="dxa" w:w="3331"/>
            <w:vAlign w:val="center"/>
          </w:tcPr>
          <w:p>
            <w:pPr>
              <w:spacing w:after="20"/>
            </w:pPr>
            <w:r/>
            <w:r>
              <w:rPr>
                <w:b w:val="0"/>
                <w:sz w:val="16"/>
              </w:rPr>
              <w:t>Unix domain sockets, pipes, shared memory, signals, D-Bus or equivalent message bus.</w:t>
            </w:r>
          </w:p>
        </w:tc>
        <w:tc>
          <w:tcPr>
            <w:tcW w:type="dxa" w:w="3331"/>
            <w:vAlign w:val="center"/>
          </w:tcPr>
          <w:p>
            <w:pPr>
              <w:spacing w:after="20"/>
            </w:pPr>
            <w:r/>
            <w:r>
              <w:rPr>
                <w:b w:val="0"/>
                <w:sz w:val="16"/>
              </w:rPr>
              <w:t>Use authenticated local IPC and typed schemas; never accept arbitrary agent messages as privileged commands.</w:t>
            </w:r>
          </w:p>
        </w:tc>
      </w:tr>
      <w:tr>
        <w:tc>
          <w:tcPr>
            <w:tcW w:type="dxa" w:w="3331"/>
            <w:vAlign w:val="center"/>
            <w:shd w:fill="F5F0E6"/>
          </w:tcPr>
          <w:p>
            <w:pPr>
              <w:spacing w:after="20"/>
            </w:pPr>
            <w:r/>
            <w:r>
              <w:rPr>
                <w:b w:val="0"/>
                <w:sz w:val="16"/>
              </w:rPr>
              <w:t>Security primitives</w:t>
            </w:r>
          </w:p>
        </w:tc>
        <w:tc>
          <w:tcPr>
            <w:tcW w:type="dxa" w:w="3331"/>
            <w:vAlign w:val="center"/>
            <w:shd w:fill="F5F0E6"/>
          </w:tcPr>
          <w:p>
            <w:pPr>
              <w:spacing w:after="20"/>
            </w:pPr>
            <w:r/>
            <w:r>
              <w:rPr>
                <w:b w:val="0"/>
                <w:sz w:val="16"/>
              </w:rPr>
              <w:t>Users/groups, capabilities, namespaces, seccomp, cgroups, LSM policy, keyring and audit hooks as supported.</w:t>
            </w:r>
          </w:p>
        </w:tc>
        <w:tc>
          <w:tcPr>
            <w:tcW w:type="dxa" w:w="3331"/>
            <w:vAlign w:val="center"/>
            <w:shd w:fill="F5F0E6"/>
          </w:tcPr>
          <w:p>
            <w:pPr>
              <w:spacing w:after="20"/>
            </w:pPr>
            <w:r/>
            <w:r>
              <w:rPr>
                <w:b w:val="0"/>
                <w:sz w:val="16"/>
              </w:rPr>
              <w:t>Broker runs with least privilege; agent runs sandboxed and unprivileged.</w:t>
            </w:r>
          </w:p>
        </w:tc>
      </w:tr>
      <w:tr>
        <w:tc>
          <w:tcPr>
            <w:tcW w:type="dxa" w:w="3331"/>
            <w:vAlign w:val="center"/>
          </w:tcPr>
          <w:p>
            <w:pPr>
              <w:spacing w:after="20"/>
            </w:pPr>
            <w:r/>
            <w:r>
              <w:rPr>
                <w:b w:val="0"/>
                <w:sz w:val="16"/>
              </w:rPr>
              <w:t>Power and thermal</w:t>
            </w:r>
          </w:p>
        </w:tc>
        <w:tc>
          <w:tcPr>
            <w:tcW w:type="dxa" w:w="3331"/>
            <w:vAlign w:val="center"/>
          </w:tcPr>
          <w:p>
            <w:pPr>
              <w:spacing w:after="20"/>
            </w:pPr>
            <w:r/>
            <w:r>
              <w:rPr>
                <w:b w:val="0"/>
                <w:sz w:val="16"/>
              </w:rPr>
              <w:t>ACPI/platform power, battery, suspend/resume, thermal throttling, CPU frequency policy and device power management.</w:t>
            </w:r>
          </w:p>
        </w:tc>
        <w:tc>
          <w:tcPr>
            <w:tcW w:type="dxa" w:w="3331"/>
            <w:vAlign w:val="center"/>
          </w:tcPr>
          <w:p>
            <w:pPr>
              <w:spacing w:after="20"/>
            </w:pPr>
            <w:r/>
            <w:r>
              <w:rPr>
                <w:b w:val="0"/>
                <w:sz w:val="16"/>
              </w:rPr>
              <w:t>Runtime respects battery, temperature and performance preferences.</w:t>
            </w:r>
          </w:p>
        </w:tc>
      </w:tr>
      <w:tr>
        <w:tc>
          <w:tcPr>
            <w:tcW w:type="dxa" w:w="3331"/>
            <w:vAlign w:val="center"/>
            <w:shd w:fill="F5F0E6"/>
          </w:tcPr>
          <w:p>
            <w:pPr>
              <w:spacing w:after="20"/>
            </w:pPr>
            <w:r/>
            <w:r>
              <w:rPr>
                <w:b w:val="0"/>
                <w:sz w:val="16"/>
              </w:rPr>
              <w:t>Time and timers</w:t>
            </w:r>
          </w:p>
        </w:tc>
        <w:tc>
          <w:tcPr>
            <w:tcW w:type="dxa" w:w="3331"/>
            <w:vAlign w:val="center"/>
            <w:shd w:fill="F5F0E6"/>
          </w:tcPr>
          <w:p>
            <w:pPr>
              <w:spacing w:after="20"/>
            </w:pPr>
            <w:r/>
            <w:r>
              <w:rPr>
                <w:b w:val="0"/>
                <w:sz w:val="16"/>
              </w:rPr>
              <w:t>Monotonic and wall clocks, time synchronization, timers and locale/timezone.</w:t>
            </w:r>
          </w:p>
        </w:tc>
        <w:tc>
          <w:tcPr>
            <w:tcW w:type="dxa" w:w="3331"/>
            <w:vAlign w:val="center"/>
            <w:shd w:fill="F5F0E6"/>
          </w:tcPr>
          <w:p>
            <w:pPr>
              <w:spacing w:after="20"/>
            </w:pPr>
            <w:r/>
            <w:r>
              <w:rPr>
                <w:b w:val="0"/>
                <w:sz w:val="16"/>
              </w:rPr>
              <w:t>Agents can create reminders only with explicit user intent and visible scheduling.</w:t>
            </w:r>
          </w:p>
        </w:tc>
      </w:tr>
      <w:tr>
        <w:tc>
          <w:tcPr>
            <w:tcW w:type="dxa" w:w="3331"/>
            <w:vAlign w:val="center"/>
          </w:tcPr>
          <w:p>
            <w:pPr>
              <w:spacing w:after="20"/>
            </w:pPr>
            <w:r/>
            <w:r>
              <w:rPr>
                <w:b w:val="0"/>
                <w:sz w:val="16"/>
              </w:rPr>
              <w:t>Crash and diagnostics</w:t>
            </w:r>
          </w:p>
        </w:tc>
        <w:tc>
          <w:tcPr>
            <w:tcW w:type="dxa" w:w="3331"/>
            <w:vAlign w:val="center"/>
          </w:tcPr>
          <w:p>
            <w:pPr>
              <w:spacing w:after="20"/>
            </w:pPr>
            <w:r/>
            <w:r>
              <w:rPr>
                <w:b w:val="0"/>
                <w:sz w:val="16"/>
              </w:rPr>
              <w:t>Kernel logs, system journal, core dumps policy, service failure records and crash reporting controls.</w:t>
            </w:r>
          </w:p>
        </w:tc>
        <w:tc>
          <w:tcPr>
            <w:tcW w:type="dxa" w:w="3331"/>
            <w:vAlign w:val="center"/>
          </w:tcPr>
          <w:p>
            <w:pPr>
              <w:spacing w:after="20"/>
            </w:pPr>
            <w:r/>
            <w:r>
              <w:rPr>
                <w:b w:val="0"/>
                <w:sz w:val="16"/>
              </w:rPr>
              <w:t>Miso summarizes locally available diagnostic facts and marks uncertain interpretations.</w:t>
            </w:r>
          </w:p>
        </w:tc>
      </w:tr>
    </w:tbl>
    <w:p>
      <w:pPr>
        <w:spacing w:after="20"/>
      </w:pPr>
    </w:p>
    <w:p>
      <w:pPr>
        <w:pStyle w:val="Heading2"/>
      </w:pPr>
      <w:r>
        <w:t>4.4 Hardware support and compatibility</w:t>
      </w:r>
    </w:p>
    <w:p>
      <w:r>
        <w:t>Aether must inherit the practical hardware coverage of the selected upstream Linux kernel and user-space stack rather than promise universal compatibility. Maintain a tested device matrix for CPU families, storage, graphics, network, audio, Bluetooth, webcams, suspend/resume, external displays, printers and input devices.</w:t>
      </w:r>
    </w:p>
    <w:p>
      <w:pPr>
        <w:pStyle w:val="ListBullet"/>
        <w:spacing w:after="40"/>
      </w:pPr>
      <w:r>
        <w:t>Detect CPU model, core topology, instruction sets and virtualization capabilities.</w:t>
      </w:r>
    </w:p>
    <w:p>
      <w:pPr>
        <w:pStyle w:val="ListBullet"/>
        <w:spacing w:after="40"/>
      </w:pPr>
      <w:r>
        <w:t>Detect installed/available RAM, memory pressure, swap/zram configuration and realistic free-memory headroom.</w:t>
      </w:r>
    </w:p>
    <w:p>
      <w:pPr>
        <w:pStyle w:val="ListBullet"/>
        <w:spacing w:after="40"/>
      </w:pPr>
      <w:r>
        <w:t>Detect GPU/NPU only through supported interfaces and available drivers; do not assume a discrete GPU exists.</w:t>
      </w:r>
    </w:p>
    <w:p>
      <w:pPr>
        <w:pStyle w:val="ListBullet"/>
        <w:spacing w:after="40"/>
      </w:pPr>
      <w:r>
        <w:t>Detect disk capacity, free space, filesystem type, health information where exposed, and whether model downloads fit safely.</w:t>
      </w:r>
    </w:p>
    <w:p>
      <w:pPr>
        <w:pStyle w:val="ListBullet"/>
        <w:spacing w:after="40"/>
      </w:pPr>
      <w:r>
        <w:t>Provide firmware notices for devices that require separate redistributable firmware, with clear license and network requirements.</w:t>
      </w:r>
    </w:p>
    <w:p>
      <w:pPr>
        <w:pStyle w:val="ListBullet"/>
        <w:spacing w:after="40"/>
      </w:pPr>
      <w:r>
        <w:t>Use graceful fallbacks when acceleration or a proprietary codec/driver is unavailable.</w:t>
      </w:r>
    </w:p>
    <w:p>
      <w:pPr>
        <w:pStyle w:val="Heading2"/>
      </w:pPr>
      <w:r>
        <w:t>4.5 Graphics and input stack</w:t>
      </w:r>
    </w:p>
    <w:p>
      <w:r>
        <w:t>Use a maintained Linux graphics stack, compositor and toolkit suitable for a native desktop. Support DRM/KMS, Wayland as the preferred session protocol, XWayland compatibility where needed, display scaling, multi-monitor layout, GPU acceleration when available, pointer/touch input, keyboard layouts, clipboard, drag-and-drop, screenshots and screen-reader interfaces.</w:t>
      </w:r>
    </w:p>
    <w:p>
      <w:pPr>
        <w:pStyle w:val="Heading2"/>
      </w:pPr>
      <w:r>
        <w:t>4.6 Kernel modification policy</w:t>
      </w:r>
    </w:p>
    <w:p>
      <w:r>
        <w:t>Aether’s kernel identity should come from a maintained configuration, reproducible build, explicit patches and user-space integration—not from placing an LLM in the kernel. Any kernel patch must include a technical rationale, threat review, compatibility impact, upstream status and a removal path.</w:t>
      </w:r>
    </w:p>
    <w:p>
      <w:pPr>
        <w:pStyle w:val="Heading1"/>
      </w:pPr>
      <w:r>
        <w:t>5. Complete operating-system subsystem requirements</w:t>
      </w:r>
    </w:p>
    <w:p>
      <w:r>
        <w:t>The following inventory defines the baseline expected of a general-purpose desktop OS. AI may improve diagnosis, discoverability or automation, but must not replace correctness or deterministic behavior in core subsystems.</w:t>
      </w: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vAlign w:val="center"/>
            <w:shd w:fill="292824"/>
          </w:tcPr>
          <w:p>
            <w:pPr>
              <w:spacing w:after="20"/>
            </w:pPr>
            <w:r/>
            <w:r>
              <w:rPr>
                <w:b/>
                <w:color w:val="FFFFFF"/>
                <w:sz w:val="17"/>
              </w:rPr>
              <w:t>Area</w:t>
            </w:r>
          </w:p>
        </w:tc>
        <w:tc>
          <w:tcPr>
            <w:tcW w:type="dxa" w:w="3331"/>
            <w:vAlign w:val="center"/>
            <w:shd w:fill="292824"/>
          </w:tcPr>
          <w:p>
            <w:pPr>
              <w:spacing w:after="20"/>
            </w:pPr>
            <w:r/>
            <w:r>
              <w:rPr>
                <w:b/>
                <w:color w:val="FFFFFF"/>
                <w:sz w:val="17"/>
              </w:rPr>
              <w:t>Must provide</w:t>
            </w:r>
          </w:p>
        </w:tc>
        <w:tc>
          <w:tcPr>
            <w:tcW w:type="dxa" w:w="3331"/>
            <w:vAlign w:val="center"/>
            <w:shd w:fill="292824"/>
          </w:tcPr>
          <w:p>
            <w:pPr>
              <w:spacing w:after="20"/>
            </w:pPr>
            <w:r/>
            <w:r>
              <w:rPr>
                <w:b/>
                <w:color w:val="FFFFFF"/>
                <w:sz w:val="17"/>
              </w:rPr>
              <w:t>Aether-specific AI behavior</w:t>
            </w:r>
          </w:p>
        </w:tc>
      </w:tr>
      <w:tr>
        <w:tc>
          <w:tcPr>
            <w:tcW w:type="dxa" w:w="3331"/>
            <w:vAlign w:val="center"/>
          </w:tcPr>
          <w:p>
            <w:pPr>
              <w:spacing w:after="20"/>
            </w:pPr>
            <w:r/>
            <w:r>
              <w:rPr>
                <w:b w:val="0"/>
                <w:sz w:val="16"/>
              </w:rPr>
              <w:t>System calls and ABI</w:t>
            </w:r>
          </w:p>
        </w:tc>
        <w:tc>
          <w:tcPr>
            <w:tcW w:type="dxa" w:w="3331"/>
            <w:vAlign w:val="center"/>
          </w:tcPr>
          <w:p>
            <w:pPr>
              <w:spacing w:after="20"/>
            </w:pPr>
            <w:r/>
            <w:r>
              <w:rPr>
                <w:b w:val="0"/>
                <w:sz w:val="16"/>
              </w:rPr>
              <w:t>Stable user-space interface, syscall compatibility for selected Linux ABI, libraries and documented APIs.</w:t>
            </w:r>
          </w:p>
        </w:tc>
        <w:tc>
          <w:tcPr>
            <w:tcW w:type="dxa" w:w="3331"/>
            <w:vAlign w:val="center"/>
          </w:tcPr>
          <w:p>
            <w:pPr>
              <w:spacing w:after="20"/>
            </w:pPr>
            <w:r/>
            <w:r>
              <w:rPr>
                <w:b w:val="0"/>
                <w:sz w:val="16"/>
              </w:rPr>
              <w:t>AI tools use documented APIs, never hallucinated syscalls.</w:t>
            </w:r>
          </w:p>
        </w:tc>
      </w:tr>
      <w:tr>
        <w:tc>
          <w:tcPr>
            <w:tcW w:type="dxa" w:w="3331"/>
            <w:vAlign w:val="center"/>
            <w:shd w:fill="F5F0E6"/>
          </w:tcPr>
          <w:p>
            <w:pPr>
              <w:spacing w:after="20"/>
            </w:pPr>
            <w:r/>
            <w:r>
              <w:rPr>
                <w:b w:val="0"/>
                <w:sz w:val="16"/>
              </w:rPr>
              <w:t>Program loading</w:t>
            </w:r>
          </w:p>
        </w:tc>
        <w:tc>
          <w:tcPr>
            <w:tcW w:type="dxa" w:w="3331"/>
            <w:vAlign w:val="center"/>
            <w:shd w:fill="F5F0E6"/>
          </w:tcPr>
          <w:p>
            <w:pPr>
              <w:spacing w:after="20"/>
            </w:pPr>
            <w:r/>
            <w:r>
              <w:rPr>
                <w:b w:val="0"/>
                <w:sz w:val="16"/>
              </w:rPr>
              <w:t>Executable formats, dynamic linker, shared libraries, environment, permissions and error reporting.</w:t>
            </w:r>
          </w:p>
        </w:tc>
        <w:tc>
          <w:tcPr>
            <w:tcW w:type="dxa" w:w="3331"/>
            <w:vAlign w:val="center"/>
            <w:shd w:fill="F5F0E6"/>
          </w:tcPr>
          <w:p>
            <w:pPr>
              <w:spacing w:after="20"/>
            </w:pPr>
            <w:r/>
            <w:r>
              <w:rPr>
                <w:b w:val="0"/>
                <w:sz w:val="16"/>
              </w:rPr>
              <w:t>Miso can explain launch errors and suggest fixes.</w:t>
            </w:r>
          </w:p>
        </w:tc>
      </w:tr>
      <w:tr>
        <w:tc>
          <w:tcPr>
            <w:tcW w:type="dxa" w:w="3331"/>
            <w:vAlign w:val="center"/>
          </w:tcPr>
          <w:p>
            <w:pPr>
              <w:spacing w:after="20"/>
            </w:pPr>
            <w:r/>
            <w:r>
              <w:rPr>
                <w:b w:val="0"/>
                <w:sz w:val="16"/>
              </w:rPr>
              <w:t>Scheduling</w:t>
            </w:r>
          </w:p>
        </w:tc>
        <w:tc>
          <w:tcPr>
            <w:tcW w:type="dxa" w:w="3331"/>
            <w:vAlign w:val="center"/>
          </w:tcPr>
          <w:p>
            <w:pPr>
              <w:spacing w:after="20"/>
            </w:pPr>
            <w:r/>
            <w:r>
              <w:rPr>
                <w:b w:val="0"/>
                <w:sz w:val="16"/>
              </w:rPr>
              <w:t>Fair multitasking, priorities, foreground responsiveness, background throttling and CPU accounting.</w:t>
            </w:r>
          </w:p>
        </w:tc>
        <w:tc>
          <w:tcPr>
            <w:tcW w:type="dxa" w:w="3331"/>
            <w:vAlign w:val="center"/>
          </w:tcPr>
          <w:p>
            <w:pPr>
              <w:spacing w:after="20"/>
            </w:pPr>
            <w:r/>
            <w:r>
              <w:rPr>
                <w:b w:val="0"/>
                <w:sz w:val="16"/>
              </w:rPr>
              <w:t>Optional policy hints based on explicit user preferences; no model in scheduler hot path.</w:t>
            </w:r>
          </w:p>
        </w:tc>
      </w:tr>
      <w:tr>
        <w:tc>
          <w:tcPr>
            <w:tcW w:type="dxa" w:w="3331"/>
            <w:vAlign w:val="center"/>
            <w:shd w:fill="F5F0E6"/>
          </w:tcPr>
          <w:p>
            <w:pPr>
              <w:spacing w:after="20"/>
            </w:pPr>
            <w:r/>
            <w:r>
              <w:rPr>
                <w:b w:val="0"/>
                <w:sz w:val="16"/>
              </w:rPr>
              <w:t>Memory</w:t>
            </w:r>
          </w:p>
        </w:tc>
        <w:tc>
          <w:tcPr>
            <w:tcW w:type="dxa" w:w="3331"/>
            <w:vAlign w:val="center"/>
            <w:shd w:fill="F5F0E6"/>
          </w:tcPr>
          <w:p>
            <w:pPr>
              <w:spacing w:after="20"/>
            </w:pPr>
            <w:r/>
            <w:r>
              <w:rPr>
                <w:b w:val="0"/>
                <w:sz w:val="16"/>
              </w:rPr>
              <w:t>Virtual memory, isolation, cache, swap/zram, OOM handling, memory accounting.</w:t>
            </w:r>
          </w:p>
        </w:tc>
        <w:tc>
          <w:tcPr>
            <w:tcW w:type="dxa" w:w="3331"/>
            <w:vAlign w:val="center"/>
            <w:shd w:fill="F5F0E6"/>
          </w:tcPr>
          <w:p>
            <w:pPr>
              <w:spacing w:after="20"/>
            </w:pPr>
            <w:r/>
            <w:r>
              <w:rPr>
                <w:b w:val="0"/>
                <w:sz w:val="16"/>
              </w:rPr>
              <w:t>Runtime memory budget, context-size control, unload-on-pressure and clear status.</w:t>
            </w:r>
          </w:p>
        </w:tc>
      </w:tr>
      <w:tr>
        <w:tc>
          <w:tcPr>
            <w:tcW w:type="dxa" w:w="3331"/>
            <w:vAlign w:val="center"/>
          </w:tcPr>
          <w:p>
            <w:pPr>
              <w:spacing w:after="20"/>
            </w:pPr>
            <w:r/>
            <w:r>
              <w:rPr>
                <w:b w:val="0"/>
                <w:sz w:val="16"/>
              </w:rPr>
              <w:t>Concurrency</w:t>
            </w:r>
          </w:p>
        </w:tc>
        <w:tc>
          <w:tcPr>
            <w:tcW w:type="dxa" w:w="3331"/>
            <w:vAlign w:val="center"/>
          </w:tcPr>
          <w:p>
            <w:pPr>
              <w:spacing w:after="20"/>
            </w:pPr>
            <w:r/>
            <w:r>
              <w:rPr>
                <w:b w:val="0"/>
                <w:sz w:val="16"/>
              </w:rPr>
              <w:t>Threads, synchronization primitives, signals, timers and robust cancellation.</w:t>
            </w:r>
          </w:p>
        </w:tc>
        <w:tc>
          <w:tcPr>
            <w:tcW w:type="dxa" w:w="3331"/>
            <w:vAlign w:val="center"/>
          </w:tcPr>
          <w:p>
            <w:pPr>
              <w:spacing w:after="20"/>
            </w:pPr>
            <w:r/>
            <w:r>
              <w:rPr>
                <w:b w:val="0"/>
                <w:sz w:val="16"/>
              </w:rPr>
              <w:t>Agent tasks support cancellation and timeouts.</w:t>
            </w:r>
          </w:p>
        </w:tc>
      </w:tr>
      <w:tr>
        <w:tc>
          <w:tcPr>
            <w:tcW w:type="dxa" w:w="3331"/>
            <w:vAlign w:val="center"/>
            <w:shd w:fill="F5F0E6"/>
          </w:tcPr>
          <w:p>
            <w:pPr>
              <w:spacing w:after="20"/>
            </w:pPr>
            <w:r/>
            <w:r>
              <w:rPr>
                <w:b w:val="0"/>
                <w:sz w:val="16"/>
              </w:rPr>
              <w:t>Storage</w:t>
            </w:r>
          </w:p>
        </w:tc>
        <w:tc>
          <w:tcPr>
            <w:tcW w:type="dxa" w:w="3331"/>
            <w:vAlign w:val="center"/>
            <w:shd w:fill="F5F0E6"/>
          </w:tcPr>
          <w:p>
            <w:pPr>
              <w:spacing w:after="20"/>
            </w:pPr>
            <w:r/>
            <w:r>
              <w:rPr>
                <w:b w:val="0"/>
                <w:sz w:val="16"/>
              </w:rPr>
              <w:t>Partitions, mounts, file descriptors, filesystem tools, free-space tracking and safe removal.</w:t>
            </w:r>
          </w:p>
        </w:tc>
        <w:tc>
          <w:tcPr>
            <w:tcW w:type="dxa" w:w="3331"/>
            <w:vAlign w:val="center"/>
            <w:shd w:fill="F5F0E6"/>
          </w:tcPr>
          <w:p>
            <w:pPr>
              <w:spacing w:after="20"/>
            </w:pPr>
            <w:r/>
            <w:r>
              <w:rPr>
                <w:b w:val="0"/>
                <w:sz w:val="16"/>
              </w:rPr>
              <w:t>Semantic index plus natural-language search.</w:t>
            </w:r>
          </w:p>
        </w:tc>
      </w:tr>
      <w:tr>
        <w:tc>
          <w:tcPr>
            <w:tcW w:type="dxa" w:w="3331"/>
            <w:vAlign w:val="center"/>
          </w:tcPr>
          <w:p>
            <w:pPr>
              <w:spacing w:after="20"/>
            </w:pPr>
            <w:r/>
            <w:r>
              <w:rPr>
                <w:b w:val="0"/>
                <w:sz w:val="16"/>
              </w:rPr>
              <w:t>File management</w:t>
            </w:r>
          </w:p>
        </w:tc>
        <w:tc>
          <w:tcPr>
            <w:tcW w:type="dxa" w:w="3331"/>
            <w:vAlign w:val="center"/>
          </w:tcPr>
          <w:p>
            <w:pPr>
              <w:spacing w:after="20"/>
            </w:pPr>
            <w:r/>
            <w:r>
              <w:rPr>
                <w:b w:val="0"/>
                <w:sz w:val="16"/>
              </w:rPr>
              <w:t>Create/read/write/copy/move/rename/delete, metadata, previews, permissions and trash/recovery.</w:t>
            </w:r>
          </w:p>
        </w:tc>
        <w:tc>
          <w:tcPr>
            <w:tcW w:type="dxa" w:w="3331"/>
            <w:vAlign w:val="center"/>
          </w:tcPr>
          <w:p>
            <w:pPr>
              <w:spacing w:after="20"/>
            </w:pPr>
            <w:r/>
            <w:r>
              <w:rPr>
                <w:b w:val="0"/>
                <w:sz w:val="16"/>
              </w:rPr>
              <w:t>Three concepts per indexed file and natural-language actions with confirmation.</w:t>
            </w:r>
          </w:p>
        </w:tc>
      </w:tr>
      <w:tr>
        <w:tc>
          <w:tcPr>
            <w:tcW w:type="dxa" w:w="3331"/>
            <w:vAlign w:val="center"/>
            <w:shd w:fill="F5F0E6"/>
          </w:tcPr>
          <w:p>
            <w:pPr>
              <w:spacing w:after="20"/>
            </w:pPr>
            <w:r/>
            <w:r>
              <w:rPr>
                <w:b w:val="0"/>
                <w:sz w:val="16"/>
              </w:rPr>
              <w:t>I/O and peripherals</w:t>
            </w:r>
          </w:p>
        </w:tc>
        <w:tc>
          <w:tcPr>
            <w:tcW w:type="dxa" w:w="3331"/>
            <w:vAlign w:val="center"/>
            <w:shd w:fill="F5F0E6"/>
          </w:tcPr>
          <w:p>
            <w:pPr>
              <w:spacing w:after="20"/>
            </w:pPr>
            <w:r/>
            <w:r>
              <w:rPr>
                <w:b w:val="0"/>
                <w:sz w:val="16"/>
              </w:rPr>
              <w:t>Keyboard, mouse, touchpad, display, audio, camera, removable media, printers and supported Bluetooth devices.</w:t>
            </w:r>
          </w:p>
        </w:tc>
        <w:tc>
          <w:tcPr>
            <w:tcW w:type="dxa" w:w="3331"/>
            <w:vAlign w:val="center"/>
            <w:shd w:fill="F5F0E6"/>
          </w:tcPr>
          <w:p>
            <w:pPr>
              <w:spacing w:after="20"/>
            </w:pPr>
            <w:r/>
            <w:r>
              <w:rPr>
                <w:b w:val="0"/>
                <w:sz w:val="16"/>
              </w:rPr>
              <w:t>Explain device state; only request actions exposed by trusted system services.</w:t>
            </w:r>
          </w:p>
        </w:tc>
      </w:tr>
      <w:tr>
        <w:tc>
          <w:tcPr>
            <w:tcW w:type="dxa" w:w="3331"/>
            <w:vAlign w:val="center"/>
          </w:tcPr>
          <w:p>
            <w:pPr>
              <w:spacing w:after="20"/>
            </w:pPr>
            <w:r/>
            <w:r>
              <w:rPr>
                <w:b w:val="0"/>
                <w:sz w:val="16"/>
              </w:rPr>
              <w:t>Networking</w:t>
            </w:r>
          </w:p>
        </w:tc>
        <w:tc>
          <w:tcPr>
            <w:tcW w:type="dxa" w:w="3331"/>
            <w:vAlign w:val="center"/>
          </w:tcPr>
          <w:p>
            <w:pPr>
              <w:spacing w:after="20"/>
            </w:pPr>
            <w:r/>
            <w:r>
              <w:rPr>
                <w:b w:val="0"/>
                <w:sz w:val="16"/>
              </w:rPr>
              <w:t>Network manager, DNS, DHCP, routing, firewall, VPN hooks, Wi-Fi and Ethernet UI.</w:t>
            </w:r>
          </w:p>
        </w:tc>
        <w:tc>
          <w:tcPr>
            <w:tcW w:type="dxa" w:w="3331"/>
            <w:vAlign w:val="center"/>
          </w:tcPr>
          <w:p>
            <w:pPr>
              <w:spacing w:after="20"/>
            </w:pPr>
            <w:r/>
            <w:r>
              <w:rPr>
                <w:b w:val="0"/>
                <w:sz w:val="16"/>
              </w:rPr>
              <w:t>Per-capability network policy, clear data-transfer consent.</w:t>
            </w:r>
          </w:p>
        </w:tc>
      </w:tr>
      <w:tr>
        <w:tc>
          <w:tcPr>
            <w:tcW w:type="dxa" w:w="3331"/>
            <w:vAlign w:val="center"/>
            <w:shd w:fill="F5F0E6"/>
          </w:tcPr>
          <w:p>
            <w:pPr>
              <w:spacing w:after="20"/>
            </w:pPr>
            <w:r/>
            <w:r>
              <w:rPr>
                <w:b w:val="0"/>
                <w:sz w:val="16"/>
              </w:rPr>
              <w:t>User accounts</w:t>
            </w:r>
          </w:p>
        </w:tc>
        <w:tc>
          <w:tcPr>
            <w:tcW w:type="dxa" w:w="3331"/>
            <w:vAlign w:val="center"/>
            <w:shd w:fill="F5F0E6"/>
          </w:tcPr>
          <w:p>
            <w:pPr>
              <w:spacing w:after="20"/>
            </w:pPr>
            <w:r/>
            <w:r>
              <w:rPr>
                <w:b w:val="0"/>
                <w:sz w:val="16"/>
              </w:rPr>
              <w:t>Create users, groups, login, lock screen, password management and session separation.</w:t>
            </w:r>
          </w:p>
        </w:tc>
        <w:tc>
          <w:tcPr>
            <w:tcW w:type="dxa" w:w="3331"/>
            <w:vAlign w:val="center"/>
            <w:shd w:fill="F5F0E6"/>
          </w:tcPr>
          <w:p>
            <w:pPr>
              <w:spacing w:after="20"/>
            </w:pPr>
            <w:r/>
            <w:r>
              <w:rPr>
                <w:b w:val="0"/>
                <w:sz w:val="16"/>
              </w:rPr>
              <w:t>Miso may guide settings but cannot bypass authentication.</w:t>
            </w:r>
          </w:p>
        </w:tc>
      </w:tr>
      <w:tr>
        <w:tc>
          <w:tcPr>
            <w:tcW w:type="dxa" w:w="3331"/>
            <w:vAlign w:val="center"/>
          </w:tcPr>
          <w:p>
            <w:pPr>
              <w:spacing w:after="20"/>
            </w:pPr>
            <w:r/>
            <w:r>
              <w:rPr>
                <w:b w:val="0"/>
                <w:sz w:val="16"/>
              </w:rPr>
              <w:t>Security</w:t>
            </w:r>
          </w:p>
        </w:tc>
        <w:tc>
          <w:tcPr>
            <w:tcW w:type="dxa" w:w="3331"/>
            <w:vAlign w:val="center"/>
          </w:tcPr>
          <w:p>
            <w:pPr>
              <w:spacing w:after="20"/>
            </w:pPr>
            <w:r/>
            <w:r>
              <w:rPr>
                <w:b w:val="0"/>
                <w:sz w:val="16"/>
              </w:rPr>
              <w:t>Authentication, authorization, sandboxing, app permissions, updates, encryption options and audit logs.</w:t>
            </w:r>
          </w:p>
        </w:tc>
        <w:tc>
          <w:tcPr>
            <w:tcW w:type="dxa" w:w="3331"/>
            <w:vAlign w:val="center"/>
          </w:tcPr>
          <w:p>
            <w:pPr>
              <w:spacing w:after="20"/>
            </w:pPr>
            <w:r/>
            <w:r>
              <w:rPr>
                <w:b w:val="0"/>
                <w:sz w:val="16"/>
              </w:rPr>
              <w:t>Policy engine and Action Ledger.</w:t>
            </w:r>
          </w:p>
        </w:tc>
      </w:tr>
      <w:tr>
        <w:tc>
          <w:tcPr>
            <w:tcW w:type="dxa" w:w="3331"/>
            <w:vAlign w:val="center"/>
            <w:shd w:fill="F5F0E6"/>
          </w:tcPr>
          <w:p>
            <w:pPr>
              <w:spacing w:after="20"/>
            </w:pPr>
            <w:r/>
            <w:r>
              <w:rPr>
                <w:b w:val="0"/>
                <w:sz w:val="16"/>
              </w:rPr>
              <w:t>Package management</w:t>
            </w:r>
          </w:p>
        </w:tc>
        <w:tc>
          <w:tcPr>
            <w:tcW w:type="dxa" w:w="3331"/>
            <w:vAlign w:val="center"/>
            <w:shd w:fill="F5F0E6"/>
          </w:tcPr>
          <w:p>
            <w:pPr>
              <w:spacing w:after="20"/>
            </w:pPr>
            <w:r/>
            <w:r>
              <w:rPr>
                <w:b w:val="0"/>
                <w:sz w:val="16"/>
              </w:rPr>
              <w:t>Signed packages/repositories, dependency solving, install/remove/upgrade, integrity and rollback strategy.</w:t>
            </w:r>
          </w:p>
        </w:tc>
        <w:tc>
          <w:tcPr>
            <w:tcW w:type="dxa" w:w="3331"/>
            <w:vAlign w:val="center"/>
            <w:shd w:fill="F5F0E6"/>
          </w:tcPr>
          <w:p>
            <w:pPr>
              <w:spacing w:after="20"/>
            </w:pPr>
            <w:r/>
            <w:r>
              <w:rPr>
                <w:b w:val="0"/>
                <w:sz w:val="16"/>
              </w:rPr>
              <w:t>Miso may recommend packages; installation requires confirmation.</w:t>
            </w:r>
          </w:p>
        </w:tc>
      </w:tr>
      <w:tr>
        <w:tc>
          <w:tcPr>
            <w:tcW w:type="dxa" w:w="3331"/>
            <w:vAlign w:val="center"/>
          </w:tcPr>
          <w:p>
            <w:pPr>
              <w:spacing w:after="20"/>
            </w:pPr>
            <w:r/>
            <w:r>
              <w:rPr>
                <w:b w:val="0"/>
                <w:sz w:val="16"/>
              </w:rPr>
              <w:t>Service management</w:t>
            </w:r>
          </w:p>
        </w:tc>
        <w:tc>
          <w:tcPr>
            <w:tcW w:type="dxa" w:w="3331"/>
            <w:vAlign w:val="center"/>
          </w:tcPr>
          <w:p>
            <w:pPr>
              <w:spacing w:after="20"/>
            </w:pPr>
            <w:r/>
            <w:r>
              <w:rPr>
                <w:b w:val="0"/>
                <w:sz w:val="16"/>
              </w:rPr>
              <w:t>Service startup/shutdown, dependency ordering, status, logs and resource limits.</w:t>
            </w:r>
          </w:p>
        </w:tc>
        <w:tc>
          <w:tcPr>
            <w:tcW w:type="dxa" w:w="3331"/>
            <w:vAlign w:val="center"/>
          </w:tcPr>
          <w:p>
            <w:pPr>
              <w:spacing w:after="20"/>
            </w:pPr>
            <w:r/>
            <w:r>
              <w:rPr>
                <w:b w:val="0"/>
                <w:sz w:val="16"/>
              </w:rPr>
              <w:t>Miso can summarize a failing service and offer approved remediation.</w:t>
            </w:r>
          </w:p>
        </w:tc>
      </w:tr>
      <w:tr>
        <w:tc>
          <w:tcPr>
            <w:tcW w:type="dxa" w:w="3331"/>
            <w:vAlign w:val="center"/>
            <w:shd w:fill="F5F0E6"/>
          </w:tcPr>
          <w:p>
            <w:pPr>
              <w:spacing w:after="20"/>
            </w:pPr>
            <w:r/>
            <w:r>
              <w:rPr>
                <w:b w:val="0"/>
                <w:sz w:val="16"/>
              </w:rPr>
              <w:t>UI and window management</w:t>
            </w:r>
          </w:p>
        </w:tc>
        <w:tc>
          <w:tcPr>
            <w:tcW w:type="dxa" w:w="3331"/>
            <w:vAlign w:val="center"/>
            <w:shd w:fill="F5F0E6"/>
          </w:tcPr>
          <w:p>
            <w:pPr>
              <w:spacing w:after="20"/>
            </w:pPr>
            <w:r/>
            <w:r>
              <w:rPr>
                <w:b w:val="0"/>
                <w:sz w:val="16"/>
              </w:rPr>
              <w:t>Desktop shell, compositor, focus, tiling/arrangement, workspaces, taskbar, notifications and settings.</w:t>
            </w:r>
          </w:p>
        </w:tc>
        <w:tc>
          <w:tcPr>
            <w:tcW w:type="dxa" w:w="3331"/>
            <w:vAlign w:val="center"/>
            <w:shd w:fill="F5F0E6"/>
          </w:tcPr>
          <w:p>
            <w:pPr>
              <w:spacing w:after="20"/>
            </w:pPr>
            <w:r/>
            <w:r>
              <w:rPr>
                <w:b w:val="0"/>
                <w:sz w:val="16"/>
              </w:rPr>
              <w:t>CapabilityOS exposes window actions to Miso.</w:t>
            </w:r>
          </w:p>
        </w:tc>
      </w:tr>
      <w:tr>
        <w:tc>
          <w:tcPr>
            <w:tcW w:type="dxa" w:w="3331"/>
            <w:vAlign w:val="center"/>
          </w:tcPr>
          <w:p>
            <w:pPr>
              <w:spacing w:after="20"/>
            </w:pPr>
            <w:r/>
            <w:r>
              <w:rPr>
                <w:b w:val="0"/>
                <w:sz w:val="16"/>
              </w:rPr>
              <w:t>Audio</w:t>
            </w:r>
          </w:p>
        </w:tc>
        <w:tc>
          <w:tcPr>
            <w:tcW w:type="dxa" w:w="3331"/>
            <w:vAlign w:val="center"/>
          </w:tcPr>
          <w:p>
            <w:pPr>
              <w:spacing w:after="20"/>
            </w:pPr>
            <w:r/>
            <w:r>
              <w:rPr>
                <w:b w:val="0"/>
                <w:sz w:val="16"/>
              </w:rPr>
              <w:t>Audio server, device selection, volume, per-app streams, microphone permissions and mute state.</w:t>
            </w:r>
          </w:p>
        </w:tc>
        <w:tc>
          <w:tcPr>
            <w:tcW w:type="dxa" w:w="3331"/>
            <w:vAlign w:val="center"/>
          </w:tcPr>
          <w:p>
            <w:pPr>
              <w:spacing w:after="20"/>
            </w:pPr>
            <w:r/>
            <w:r>
              <w:rPr>
                <w:b w:val="0"/>
                <w:sz w:val="16"/>
              </w:rPr>
              <w:t>Voice input is opt-in and has visible microphone status.</w:t>
            </w:r>
          </w:p>
        </w:tc>
      </w:tr>
      <w:tr>
        <w:tc>
          <w:tcPr>
            <w:tcW w:type="dxa" w:w="3331"/>
            <w:vAlign w:val="center"/>
            <w:shd w:fill="F5F0E6"/>
          </w:tcPr>
          <w:p>
            <w:pPr>
              <w:spacing w:after="20"/>
            </w:pPr>
            <w:r/>
            <w:r>
              <w:rPr>
                <w:b w:val="0"/>
                <w:sz w:val="16"/>
              </w:rPr>
              <w:t>Power</w:t>
            </w:r>
          </w:p>
        </w:tc>
        <w:tc>
          <w:tcPr>
            <w:tcW w:type="dxa" w:w="3331"/>
            <w:vAlign w:val="center"/>
            <w:shd w:fill="F5F0E6"/>
          </w:tcPr>
          <w:p>
            <w:pPr>
              <w:spacing w:after="20"/>
            </w:pPr>
            <w:r/>
            <w:r>
              <w:rPr>
                <w:b w:val="0"/>
                <w:sz w:val="16"/>
              </w:rPr>
              <w:t>Battery, charging, sleep, hibernate where supported, lid behavior and energy profile.</w:t>
            </w:r>
          </w:p>
        </w:tc>
        <w:tc>
          <w:tcPr>
            <w:tcW w:type="dxa" w:w="3331"/>
            <w:vAlign w:val="center"/>
            <w:shd w:fill="F5F0E6"/>
          </w:tcPr>
          <w:p>
            <w:pPr>
              <w:spacing w:after="20"/>
            </w:pPr>
            <w:r/>
            <w:r>
              <w:rPr>
                <w:b w:val="0"/>
                <w:sz w:val="16"/>
              </w:rPr>
              <w:t>AI model workloads yield to battery/thermal preferences.</w:t>
            </w:r>
          </w:p>
        </w:tc>
      </w:tr>
      <w:tr>
        <w:tc>
          <w:tcPr>
            <w:tcW w:type="dxa" w:w="3331"/>
            <w:vAlign w:val="center"/>
          </w:tcPr>
          <w:p>
            <w:pPr>
              <w:spacing w:after="20"/>
            </w:pPr>
            <w:r/>
            <w:r>
              <w:rPr>
                <w:b w:val="0"/>
                <w:sz w:val="16"/>
              </w:rPr>
              <w:t>Time and locale</w:t>
            </w:r>
          </w:p>
        </w:tc>
        <w:tc>
          <w:tcPr>
            <w:tcW w:type="dxa" w:w="3331"/>
            <w:vAlign w:val="center"/>
          </w:tcPr>
          <w:p>
            <w:pPr>
              <w:spacing w:after="20"/>
            </w:pPr>
            <w:r/>
            <w:r>
              <w:rPr>
                <w:b w:val="0"/>
                <w:sz w:val="16"/>
              </w:rPr>
              <w:t>Clock, time zone, NTP/time sync, locale, calendar formatting and keyboard settings.</w:t>
            </w:r>
          </w:p>
        </w:tc>
        <w:tc>
          <w:tcPr>
            <w:tcW w:type="dxa" w:w="3331"/>
            <w:vAlign w:val="center"/>
          </w:tcPr>
          <w:p>
            <w:pPr>
              <w:spacing w:after="20"/>
            </w:pPr>
            <w:r/>
            <w:r>
              <w:rPr>
                <w:b w:val="0"/>
                <w:sz w:val="16"/>
              </w:rPr>
              <w:t>Natural-language time interpretation must resolve ambiguity before scheduling.</w:t>
            </w:r>
          </w:p>
        </w:tc>
      </w:tr>
      <w:tr>
        <w:tc>
          <w:tcPr>
            <w:tcW w:type="dxa" w:w="3331"/>
            <w:vAlign w:val="center"/>
            <w:shd w:fill="F5F0E6"/>
          </w:tcPr>
          <w:p>
            <w:pPr>
              <w:spacing w:after="20"/>
            </w:pPr>
            <w:r/>
            <w:r>
              <w:rPr>
                <w:b w:val="0"/>
                <w:sz w:val="16"/>
              </w:rPr>
              <w:t>Logging/monitoring</w:t>
            </w:r>
          </w:p>
        </w:tc>
        <w:tc>
          <w:tcPr>
            <w:tcW w:type="dxa" w:w="3331"/>
            <w:vAlign w:val="center"/>
            <w:shd w:fill="F5F0E6"/>
          </w:tcPr>
          <w:p>
            <w:pPr>
              <w:spacing w:after="20"/>
            </w:pPr>
            <w:r/>
            <w:r>
              <w:rPr>
                <w:b w:val="0"/>
                <w:sz w:val="16"/>
              </w:rPr>
              <w:t>System journal, event logs, process monitor, CPU/RAM/storage/network charts and export controls.</w:t>
            </w:r>
          </w:p>
        </w:tc>
        <w:tc>
          <w:tcPr>
            <w:tcW w:type="dxa" w:w="3331"/>
            <w:vAlign w:val="center"/>
            <w:shd w:fill="F5F0E6"/>
          </w:tcPr>
          <w:p>
            <w:pPr>
              <w:spacing w:after="20"/>
            </w:pPr>
            <w:r/>
            <w:r>
              <w:rPr>
                <w:b w:val="0"/>
                <w:sz w:val="16"/>
              </w:rPr>
              <w:t>Miso explains observed telemetry and labels inferred causes.</w:t>
            </w:r>
          </w:p>
        </w:tc>
      </w:tr>
      <w:tr>
        <w:tc>
          <w:tcPr>
            <w:tcW w:type="dxa" w:w="3331"/>
            <w:vAlign w:val="center"/>
          </w:tcPr>
          <w:p>
            <w:pPr>
              <w:spacing w:after="20"/>
            </w:pPr>
            <w:r/>
            <w:r>
              <w:rPr>
                <w:b w:val="0"/>
                <w:sz w:val="16"/>
              </w:rPr>
              <w:t>Backup/recovery</w:t>
            </w:r>
          </w:p>
        </w:tc>
        <w:tc>
          <w:tcPr>
            <w:tcW w:type="dxa" w:w="3331"/>
            <w:vAlign w:val="center"/>
          </w:tcPr>
          <w:p>
            <w:pPr>
              <w:spacing w:after="20"/>
            </w:pPr>
            <w:r/>
            <w:r>
              <w:rPr>
                <w:b w:val="0"/>
                <w:sz w:val="16"/>
              </w:rPr>
              <w:t>User-configurable backup, restore, trash, snapshots where supported and boot recovery.</w:t>
            </w:r>
          </w:p>
        </w:tc>
        <w:tc>
          <w:tcPr>
            <w:tcW w:type="dxa" w:w="3331"/>
            <w:vAlign w:val="center"/>
          </w:tcPr>
          <w:p>
            <w:pPr>
              <w:spacing w:after="20"/>
            </w:pPr>
            <w:r/>
            <w:r>
              <w:rPr>
                <w:b w:val="0"/>
                <w:sz w:val="16"/>
              </w:rPr>
              <w:t>Agent actions offer rollback when possible; never imply backup exists if not configured.</w:t>
            </w:r>
          </w:p>
        </w:tc>
      </w:tr>
      <w:tr>
        <w:tc>
          <w:tcPr>
            <w:tcW w:type="dxa" w:w="3331"/>
            <w:vAlign w:val="center"/>
            <w:shd w:fill="F5F0E6"/>
          </w:tcPr>
          <w:p>
            <w:pPr>
              <w:spacing w:after="20"/>
            </w:pPr>
            <w:r/>
            <w:r>
              <w:rPr>
                <w:b w:val="0"/>
                <w:sz w:val="16"/>
              </w:rPr>
              <w:t>Accessibility</w:t>
            </w:r>
          </w:p>
        </w:tc>
        <w:tc>
          <w:tcPr>
            <w:tcW w:type="dxa" w:w="3331"/>
            <w:vAlign w:val="center"/>
            <w:shd w:fill="F5F0E6"/>
          </w:tcPr>
          <w:p>
            <w:pPr>
              <w:spacing w:after="20"/>
            </w:pPr>
            <w:r/>
            <w:r>
              <w:rPr>
                <w:b w:val="0"/>
                <w:sz w:val="16"/>
              </w:rPr>
              <w:t>Screen reader, keyboard-only use, focus visibility, high contrast, scaling, reduced motion and captions where applicable.</w:t>
            </w:r>
          </w:p>
        </w:tc>
        <w:tc>
          <w:tcPr>
            <w:tcW w:type="dxa" w:w="3331"/>
            <w:vAlign w:val="center"/>
            <w:shd w:fill="F5F0E6"/>
          </w:tcPr>
          <w:p>
            <w:pPr>
              <w:spacing w:after="20"/>
            </w:pPr>
            <w:r/>
            <w:r>
              <w:rPr>
                <w:b w:val="0"/>
                <w:sz w:val="16"/>
              </w:rPr>
              <w:t>Miso supports text-only interaction and does not rely on animation alone.</w:t>
            </w:r>
          </w:p>
        </w:tc>
      </w:tr>
      <w:tr>
        <w:tc>
          <w:tcPr>
            <w:tcW w:type="dxa" w:w="3331"/>
            <w:vAlign w:val="center"/>
          </w:tcPr>
          <w:p>
            <w:pPr>
              <w:spacing w:after="20"/>
            </w:pPr>
            <w:r/>
            <w:r>
              <w:rPr>
                <w:b w:val="0"/>
                <w:sz w:val="16"/>
              </w:rPr>
              <w:t>Developer tools</w:t>
            </w:r>
          </w:p>
        </w:tc>
        <w:tc>
          <w:tcPr>
            <w:tcW w:type="dxa" w:w="3331"/>
            <w:vAlign w:val="center"/>
          </w:tcPr>
          <w:p>
            <w:pPr>
              <w:spacing w:after="20"/>
            </w:pPr>
            <w:r/>
            <w:r>
              <w:rPr>
                <w:b w:val="0"/>
                <w:sz w:val="16"/>
              </w:rPr>
              <w:t>Terminal, code editor, compiler/runtime installation path, logs, process tools and optional developer packages.</w:t>
            </w:r>
          </w:p>
        </w:tc>
        <w:tc>
          <w:tcPr>
            <w:tcW w:type="dxa" w:w="3331"/>
            <w:vAlign w:val="center"/>
          </w:tcPr>
          <w:p>
            <w:pPr>
              <w:spacing w:after="20"/>
            </w:pPr>
            <w:r/>
            <w:r>
              <w:rPr>
                <w:b w:val="0"/>
                <w:sz w:val="16"/>
              </w:rPr>
              <w:t>Miso can explain commands; command execution goes through safe policy.</w:t>
            </w:r>
          </w:p>
        </w:tc>
      </w:tr>
      <w:tr>
        <w:tc>
          <w:tcPr>
            <w:tcW w:type="dxa" w:w="3331"/>
            <w:vAlign w:val="center"/>
            <w:shd w:fill="F5F0E6"/>
          </w:tcPr>
          <w:p>
            <w:pPr>
              <w:spacing w:after="20"/>
            </w:pPr>
            <w:r/>
            <w:r>
              <w:rPr>
                <w:b w:val="0"/>
                <w:sz w:val="16"/>
              </w:rPr>
              <w:t>Printing/scanning</w:t>
            </w:r>
          </w:p>
        </w:tc>
        <w:tc>
          <w:tcPr>
            <w:tcW w:type="dxa" w:w="3331"/>
            <w:vAlign w:val="center"/>
            <w:shd w:fill="F5F0E6"/>
          </w:tcPr>
          <w:p>
            <w:pPr>
              <w:spacing w:after="20"/>
            </w:pPr>
            <w:r/>
            <w:r>
              <w:rPr>
                <w:b w:val="0"/>
                <w:sz w:val="16"/>
              </w:rPr>
              <w:t>Printer discovery, queue, cancellation, supported scanning workflow and driver notices.</w:t>
            </w:r>
          </w:p>
        </w:tc>
        <w:tc>
          <w:tcPr>
            <w:tcW w:type="dxa" w:w="3331"/>
            <w:vAlign w:val="center"/>
            <w:shd w:fill="F5F0E6"/>
          </w:tcPr>
          <w:p>
            <w:pPr>
              <w:spacing w:after="20"/>
            </w:pPr>
            <w:r/>
            <w:r>
              <w:rPr>
                <w:b w:val="0"/>
                <w:sz w:val="16"/>
              </w:rPr>
              <w:t>Miso can inspect queue status and ask before printing or sharing scans.</w:t>
            </w:r>
          </w:p>
        </w:tc>
      </w:tr>
      <w:tr>
        <w:tc>
          <w:tcPr>
            <w:tcW w:type="dxa" w:w="3331"/>
            <w:vAlign w:val="center"/>
          </w:tcPr>
          <w:p>
            <w:pPr>
              <w:spacing w:after="20"/>
            </w:pPr>
            <w:r/>
            <w:r>
              <w:rPr>
                <w:b w:val="0"/>
                <w:sz w:val="16"/>
              </w:rPr>
              <w:t>Removable media</w:t>
            </w:r>
          </w:p>
        </w:tc>
        <w:tc>
          <w:tcPr>
            <w:tcW w:type="dxa" w:w="3331"/>
            <w:vAlign w:val="center"/>
          </w:tcPr>
          <w:p>
            <w:pPr>
              <w:spacing w:after="20"/>
            </w:pPr>
            <w:r/>
            <w:r>
              <w:rPr>
                <w:b w:val="0"/>
                <w:sz w:val="16"/>
              </w:rPr>
              <w:t>Mount/eject, encryption option, autorun disabled by default, permissions and safe removal.</w:t>
            </w:r>
          </w:p>
        </w:tc>
        <w:tc>
          <w:tcPr>
            <w:tcW w:type="dxa" w:w="3331"/>
            <w:vAlign w:val="center"/>
          </w:tcPr>
          <w:p>
            <w:pPr>
              <w:spacing w:after="20"/>
            </w:pPr>
            <w:r/>
            <w:r>
              <w:rPr>
                <w:b w:val="0"/>
                <w:sz w:val="16"/>
              </w:rPr>
              <w:t>Prompt before indexing external drives and let users exclude them.</w:t>
            </w:r>
          </w:p>
        </w:tc>
      </w:tr>
      <w:tr>
        <w:tc>
          <w:tcPr>
            <w:tcW w:type="dxa" w:w="3331"/>
            <w:vAlign w:val="center"/>
            <w:shd w:fill="F5F0E6"/>
          </w:tcPr>
          <w:p>
            <w:pPr>
              <w:spacing w:after="20"/>
            </w:pPr>
            <w:r/>
            <w:r>
              <w:rPr>
                <w:b w:val="0"/>
                <w:sz w:val="16"/>
              </w:rPr>
              <w:t>Updates</w:t>
            </w:r>
          </w:p>
        </w:tc>
        <w:tc>
          <w:tcPr>
            <w:tcW w:type="dxa" w:w="3331"/>
            <w:vAlign w:val="center"/>
            <w:shd w:fill="F5F0E6"/>
          </w:tcPr>
          <w:p>
            <w:pPr>
              <w:spacing w:after="20"/>
            </w:pPr>
            <w:r/>
            <w:r>
              <w:rPr>
                <w:b w:val="0"/>
                <w:sz w:val="16"/>
              </w:rPr>
              <w:t>Signed updates, security updates, user-visible changelog, staged rollout option and rollback.</w:t>
            </w:r>
          </w:p>
        </w:tc>
        <w:tc>
          <w:tcPr>
            <w:tcW w:type="dxa" w:w="3331"/>
            <w:vAlign w:val="center"/>
            <w:shd w:fill="F5F0E6"/>
          </w:tcPr>
          <w:p>
            <w:pPr>
              <w:spacing w:after="20"/>
            </w:pPr>
            <w:r/>
            <w:r>
              <w:rPr>
                <w:b w:val="0"/>
                <w:sz w:val="16"/>
              </w:rPr>
              <w:t>Miso summarizes changes; update install remains an explicit user-controlled action.</w:t>
            </w:r>
          </w:p>
        </w:tc>
      </w:tr>
      <w:tr>
        <w:tc>
          <w:tcPr>
            <w:tcW w:type="dxa" w:w="3331"/>
            <w:vAlign w:val="center"/>
          </w:tcPr>
          <w:p>
            <w:pPr>
              <w:spacing w:after="20"/>
            </w:pPr>
            <w:r/>
            <w:r>
              <w:rPr>
                <w:b w:val="0"/>
                <w:sz w:val="16"/>
              </w:rPr>
              <w:t>Localization</w:t>
            </w:r>
          </w:p>
        </w:tc>
        <w:tc>
          <w:tcPr>
            <w:tcW w:type="dxa" w:w="3331"/>
            <w:vAlign w:val="center"/>
          </w:tcPr>
          <w:p>
            <w:pPr>
              <w:spacing w:after="20"/>
            </w:pPr>
            <w:r/>
            <w:r>
              <w:rPr>
                <w:b w:val="0"/>
                <w:sz w:val="16"/>
              </w:rPr>
              <w:t>Language packs, fonts, input methods, locale-aware date/number formats.</w:t>
            </w:r>
          </w:p>
        </w:tc>
        <w:tc>
          <w:tcPr>
            <w:tcW w:type="dxa" w:w="3331"/>
            <w:vAlign w:val="center"/>
          </w:tcPr>
          <w:p>
            <w:pPr>
              <w:spacing w:after="20"/>
            </w:pPr>
            <w:r/>
            <w:r>
              <w:rPr>
                <w:b w:val="0"/>
                <w:sz w:val="16"/>
              </w:rPr>
              <w:t>Local AI model language capabilities must be shown accurately.</w:t>
            </w:r>
          </w:p>
        </w:tc>
      </w:tr>
    </w:tbl>
    <w:p>
      <w:pPr>
        <w:spacing w:after="20"/>
      </w:pPr>
    </w:p>
    <w:p>
      <w:pPr>
        <w:pStyle w:val="Heading2"/>
      </w:pPr>
      <w:r>
        <w:t>5.1 System utilities that must exist</w:t>
      </w:r>
    </w:p>
    <w:p>
      <w:pPr>
        <w:pStyle w:val="ListBullet"/>
        <w:spacing w:after="40"/>
      </w:pPr>
      <w:r>
        <w:t>Settings and system information; user/session management; display, sound, network, Bluetooth, keyboard, mouse, power and accessibility settings.</w:t>
      </w:r>
    </w:p>
    <w:p>
      <w:pPr>
        <w:pStyle w:val="ListBullet"/>
        <w:spacing w:after="40"/>
      </w:pPr>
      <w:r>
        <w:t>File manager with locations, search, copy/move/rename/delete, trash, mounts, permissions, previews and archive support where feasible.</w:t>
      </w:r>
    </w:p>
    <w:p>
      <w:pPr>
        <w:pStyle w:val="ListBullet"/>
        <w:spacing w:after="40"/>
      </w:pPr>
      <w:r>
        <w:t>Terminal with real shell integration and clear privilege boundaries; no simulated command execution.</w:t>
      </w:r>
    </w:p>
    <w:p>
      <w:pPr>
        <w:pStyle w:val="ListBullet"/>
        <w:spacing w:after="40"/>
      </w:pPr>
      <w:r>
        <w:t>Task/system monitor for process list, CPU, memory, disk, network, GPU where exposed, battery, service status and kill/stop permissions.</w:t>
      </w:r>
    </w:p>
    <w:p>
      <w:pPr>
        <w:pStyle w:val="ListBullet"/>
        <w:spacing w:after="40"/>
      </w:pPr>
      <w:r>
        <w:t>Software/package manager with source trust, signatures, dependency information, installed-version view and uninstall.</w:t>
      </w:r>
    </w:p>
    <w:p>
      <w:pPr>
        <w:pStyle w:val="ListBullet"/>
        <w:spacing w:after="40"/>
      </w:pPr>
      <w:r>
        <w:t>Update manager, logs viewer, backup/recovery tools, screenshot tool, clipboard manager and notification center.</w:t>
      </w:r>
    </w:p>
    <w:p>
      <w:pPr>
        <w:pStyle w:val="ListBullet"/>
        <w:spacing w:after="40"/>
      </w:pPr>
      <w:r>
        <w:t>Basic user apps: text/document editor, image viewer, calculator, clock, focus timer, code editor or supported editor integration, and browser availability via a maintained package.</w:t>
      </w:r>
    </w:p>
    <w:p>
      <w:pPr>
        <w:pStyle w:val="ListBullet"/>
        <w:spacing w:after="40"/>
      </w:pPr>
      <w:r>
        <w:t>File chooser and standard app-launch protocol so third-party applications can use OS services consistently.</w:t>
      </w:r>
    </w:p>
    <w:p>
      <w:pPr>
        <w:pStyle w:val="Heading1"/>
      </w:pPr>
      <w:r>
        <w:t>6. Aether Runtime and first-boot AI setup</w:t>
      </w:r>
    </w:p>
    <w:p>
      <w:pPr>
        <w:pStyle w:val="Heading2"/>
      </w:pPr>
      <w:r>
        <w:t>6.1 Purpose</w:t>
      </w:r>
    </w:p>
    <w:p>
      <w:r>
        <w:t>Aether Runtime is a native service and user-facing model manager. It is not Ollama and must not require an Ollama daemon, API or installation. It owns a stable Aether inference interface and can use a pluggable local backend such as llama.cpp or another compatible engine. Backend choice is an implementation detail behind the Aether API.</w:t>
      </w:r>
    </w:p>
    <w:p>
      <w:pPr>
        <w:pStyle w:val="Heading2"/>
      </w:pPr>
      <w:r>
        <w:t>6.2 Hardware profiling</w:t>
      </w:r>
    </w:p>
    <w:p>
      <w:pPr>
        <w:pStyle w:val="ListBullet"/>
        <w:spacing w:after="40"/>
      </w:pPr>
      <w:r>
        <w:t>CPU: architecture, core count, instruction support, approximate sustained performance and power mode.</w:t>
      </w:r>
    </w:p>
    <w:p>
      <w:pPr>
        <w:pStyle w:val="ListBullet"/>
        <w:spacing w:after="40"/>
      </w:pPr>
      <w:r>
        <w:t>Memory: total and currently available RAM, other system services, runtime reserve, model weights, KV cache and context-length overhead.</w:t>
      </w:r>
    </w:p>
    <w:p>
      <w:pPr>
        <w:pStyle w:val="ListBullet"/>
        <w:spacing w:after="40"/>
      </w:pPr>
      <w:r>
        <w:t>Accelerators: detected GPU/NPU, driver status, supported inference backend, VRAM/shared-memory budget and known fallback path.</w:t>
      </w:r>
    </w:p>
    <w:p>
      <w:pPr>
        <w:pStyle w:val="ListBullet"/>
        <w:spacing w:after="40"/>
      </w:pPr>
      <w:r>
        <w:t>Storage: free space, model size, download staging space, filesystem permissions and estimated installed footprint.</w:t>
      </w:r>
    </w:p>
    <w:p>
      <w:pPr>
        <w:pStyle w:val="ListBullet"/>
        <w:spacing w:after="40"/>
      </w:pPr>
      <w:r>
        <w:t>Thermal/power: AC or battery, current power profile and thermal state where available.</w:t>
      </w:r>
    </w:p>
    <w:p>
      <w:pPr>
        <w:pStyle w:val="ListBullet"/>
        <w:spacing w:after="40"/>
      </w:pPr>
      <w:r>
        <w:t>Workload: command routing, conversational assistant, summarization, coding, embeddings/reranking or file metadata extraction.</w:t>
      </w:r>
    </w:p>
    <w:p>
      <w:pPr>
        <w:pStyle w:val="ListBullet"/>
        <w:spacing w:after="40"/>
      </w:pPr>
      <w:r>
        <w:t>User priorities: privacy, response speed, quality, energy use, disk budget, language and offline-only preference.</w:t>
      </w:r>
    </w:p>
    <w:p>
      <w:pPr>
        <w:pStyle w:val="Heading2"/>
      </w:pPr>
      <w:r>
        <w:t>6.3 Model recommendation and one-click setup</w:t>
      </w:r>
    </w:p>
    <w:p>
      <w:pPr>
        <w:pStyle w:val="ListNumber"/>
        <w:spacing w:after="40"/>
      </w:pPr>
      <w:r>
        <w:t>Show a hardware summary and explain which facts were detected versus estimated.</w:t>
      </w:r>
    </w:p>
    <w:p>
      <w:pPr>
        <w:pStyle w:val="ListNumber"/>
        <w:spacing w:after="40"/>
      </w:pPr>
      <w:r>
        <w:t>Offer a small, curated model catalog with task fit, license, source, download size, expected memory range, context settings, acceleration support and known limitations.</w:t>
      </w:r>
    </w:p>
    <w:p>
      <w:pPr>
        <w:pStyle w:val="ListNumber"/>
        <w:spacing w:after="40"/>
      </w:pPr>
      <w:r>
        <w:t>Reject incompatible combinations before download. Reserve memory for the OS and desktop; do not size a model based on total RAM alone.</w:t>
      </w:r>
    </w:p>
    <w:p>
      <w:pPr>
        <w:pStyle w:val="ListNumber"/>
        <w:spacing w:after="40"/>
      </w:pPr>
      <w:r>
        <w:t>Require user consent before downloading model files or optional backend components. Display progress, cancellation, storage destination and network usage.</w:t>
      </w:r>
    </w:p>
    <w:p>
      <w:pPr>
        <w:pStyle w:val="ListNumber"/>
        <w:spacing w:after="40"/>
      </w:pPr>
      <w:r>
        <w:t>Verify a trusted manifest and cryptographic digest; use signatures where the distribution provides them. Never execute a model artifact as native code.</w:t>
      </w:r>
    </w:p>
    <w:p>
      <w:pPr>
        <w:pStyle w:val="ListNumber"/>
        <w:spacing w:after="40"/>
      </w:pPr>
      <w:r>
        <w:t>Install into a versioned model directory, write configuration atomically, warm up the model, run a harmless inference test and record measured latency/resource use.</w:t>
      </w:r>
    </w:p>
    <w:p>
      <w:pPr>
        <w:pStyle w:val="ListNumber"/>
        <w:spacing w:after="40"/>
      </w:pPr>
      <w:r>
        <w:t>If validation fails, roll back to the previous model or offer a smaller compatible choice. The system must continue operating without AI.</w:t>
      </w:r>
    </w:p>
    <w:p>
      <w:pPr>
        <w:pStyle w:val="ListNumber"/>
        <w:spacing w:after="40"/>
      </w:pPr>
      <w:r>
        <w:t>Support pause/resume, retry, removal, model pinning, disk quota, offline import where safe, license display and removal of orphaned files.</w:t>
      </w:r>
    </w:p>
    <w:p>
      <w:pPr>
        <w:pStyle w:val="Heading2"/>
      </w:pPr>
      <w:r>
        <w:t>6.4 Runtime scheduling and efficiency</w:t>
      </w:r>
    </w:p>
    <w:p>
      <w:pPr>
        <w:pStyle w:val="ListBullet"/>
        <w:spacing w:after="40"/>
      </w:pPr>
      <w:r>
        <w:t>Separate model download, inference and indexing queues so a bulk indexing job cannot freeze interactive Miso responses.</w:t>
      </w:r>
    </w:p>
    <w:p>
      <w:pPr>
        <w:pStyle w:val="ListBullet"/>
        <w:spacing w:after="40"/>
      </w:pPr>
      <w:r>
        <w:t>Use bounded concurrency, request cancellation, timeouts, queue limits and backpressure.</w:t>
      </w:r>
    </w:p>
    <w:p>
      <w:pPr>
        <w:pStyle w:val="ListBullet"/>
        <w:spacing w:after="40"/>
      </w:pPr>
      <w:r>
        <w:t>Apply CPU/memory limits and lower-priority scheduling to background indexing; prioritize interactive foreground tasks within a user-defined budget.</w:t>
      </w:r>
    </w:p>
    <w:p>
      <w:pPr>
        <w:pStyle w:val="ListBullet"/>
        <w:spacing w:after="40"/>
      </w:pPr>
      <w:r>
        <w:t>Use quantized models and supported acceleration when they fit the hardware; show measured results instead of promising fixed tokens per second.</w:t>
      </w:r>
    </w:p>
    <w:p>
      <w:pPr>
        <w:pStyle w:val="ListBullet"/>
        <w:spacing w:after="40"/>
      </w:pPr>
      <w:r>
        <w:t>Unload idle models, limit context length, cap KV cache, batch only when it improves efficiency, and stop nonessential jobs under memory pressure.</w:t>
      </w:r>
    </w:p>
    <w:p>
      <w:pPr>
        <w:pStyle w:val="ListBullet"/>
        <w:spacing w:after="40"/>
      </w:pPr>
      <w:r>
        <w:t>Use small specialist models or deterministic non-LLM code for simple commands when this reduces latency and memory.</w:t>
      </w:r>
    </w:p>
    <w:p>
      <w:pPr>
        <w:pStyle w:val="ListBullet"/>
        <w:spacing w:after="40"/>
      </w:pPr>
      <w:r>
        <w:t>Provide a no-model mode, safe rule-based commands and manual system tools.</w:t>
      </w:r>
    </w:p>
    <w:p>
      <w:pPr>
        <w:pStyle w:val="Heading2"/>
      </w:pPr>
      <w:r>
        <w:t>6.5 Runtime UI and states</w:t>
      </w:r>
    </w:p>
    <w:tbl>
      <w:tblPr>
        <w:tblStyle w:val="LightShading-Accent1"/>
        <w:tblW w:type="auto" w:w="0"/>
        <w:jc w:val="center"/>
        <w:tblLook w:firstColumn="1" w:firstRow="1" w:lastColumn="0" w:lastRow="0" w:noHBand="0" w:noVBand="1" w:val="04A0"/>
      </w:tblPr>
      <w:tblGrid>
        <w:gridCol w:w="4997"/>
        <w:gridCol w:w="4997"/>
      </w:tblGrid>
      <w:tr>
        <w:tc>
          <w:tcPr>
            <w:tcW w:type="dxa" w:w="4997"/>
            <w:vAlign w:val="center"/>
            <w:shd w:fill="292824"/>
          </w:tcPr>
          <w:p>
            <w:pPr>
              <w:spacing w:after="20"/>
            </w:pPr>
            <w:r/>
            <w:r>
              <w:rPr>
                <w:b/>
                <w:color w:val="FFFFFF"/>
                <w:sz w:val="17"/>
              </w:rPr>
              <w:t>State</w:t>
            </w:r>
          </w:p>
        </w:tc>
        <w:tc>
          <w:tcPr>
            <w:tcW w:type="dxa" w:w="4997"/>
            <w:vAlign w:val="center"/>
            <w:shd w:fill="292824"/>
          </w:tcPr>
          <w:p>
            <w:pPr>
              <w:spacing w:after="20"/>
            </w:pPr>
            <w:r/>
            <w:r>
              <w:rPr>
                <w:b/>
                <w:color w:val="FFFFFF"/>
                <w:sz w:val="17"/>
              </w:rPr>
              <w:t>Visible user feedback</w:t>
            </w:r>
          </w:p>
        </w:tc>
      </w:tr>
      <w:tr>
        <w:tc>
          <w:tcPr>
            <w:tcW w:type="dxa" w:w="4997"/>
            <w:vAlign w:val="center"/>
          </w:tcPr>
          <w:p>
            <w:pPr>
              <w:spacing w:after="20"/>
            </w:pPr>
            <w:r/>
            <w:r>
              <w:rPr>
                <w:b w:val="0"/>
                <w:sz w:val="16"/>
              </w:rPr>
              <w:t>Not configured</w:t>
            </w:r>
          </w:p>
        </w:tc>
        <w:tc>
          <w:tcPr>
            <w:tcW w:type="dxa" w:w="4997"/>
            <w:vAlign w:val="center"/>
          </w:tcPr>
          <w:p>
            <w:pPr>
              <w:spacing w:after="20"/>
            </w:pPr>
            <w:r/>
            <w:r>
              <w:rPr>
                <w:b w:val="0"/>
                <w:sz w:val="16"/>
              </w:rPr>
              <w:t>AI is not installed; normal OS functions remain available; offer setup.</w:t>
            </w:r>
          </w:p>
        </w:tc>
      </w:tr>
      <w:tr>
        <w:tc>
          <w:tcPr>
            <w:tcW w:type="dxa" w:w="4997"/>
            <w:vAlign w:val="center"/>
            <w:shd w:fill="F5F0E6"/>
          </w:tcPr>
          <w:p>
            <w:pPr>
              <w:spacing w:after="20"/>
            </w:pPr>
            <w:r/>
            <w:r>
              <w:rPr>
                <w:b w:val="0"/>
                <w:sz w:val="16"/>
              </w:rPr>
              <w:t>Profiling</w:t>
            </w:r>
          </w:p>
        </w:tc>
        <w:tc>
          <w:tcPr>
            <w:tcW w:type="dxa" w:w="4997"/>
            <w:vAlign w:val="center"/>
            <w:shd w:fill="F5F0E6"/>
          </w:tcPr>
          <w:p>
            <w:pPr>
              <w:spacing w:after="20"/>
            </w:pPr>
            <w:r/>
            <w:r>
              <w:rPr>
                <w:b w:val="0"/>
                <w:sz w:val="16"/>
              </w:rPr>
              <w:t>Hardware scan status and the categories being inspected.</w:t>
            </w:r>
          </w:p>
        </w:tc>
      </w:tr>
      <w:tr>
        <w:tc>
          <w:tcPr>
            <w:tcW w:type="dxa" w:w="4997"/>
            <w:vAlign w:val="center"/>
          </w:tcPr>
          <w:p>
            <w:pPr>
              <w:spacing w:after="20"/>
            </w:pPr>
            <w:r/>
            <w:r>
              <w:rPr>
                <w:b w:val="0"/>
                <w:sz w:val="16"/>
              </w:rPr>
              <w:t>Recommendation ready</w:t>
            </w:r>
          </w:p>
        </w:tc>
        <w:tc>
          <w:tcPr>
            <w:tcW w:type="dxa" w:w="4997"/>
            <w:vAlign w:val="center"/>
          </w:tcPr>
          <w:p>
            <w:pPr>
              <w:spacing w:after="20"/>
            </w:pPr>
            <w:r/>
            <w:r>
              <w:rPr>
                <w:b w:val="0"/>
                <w:sz w:val="16"/>
              </w:rPr>
              <w:t>Compatible options, trade-offs, size, license, source and resource estimate.</w:t>
            </w:r>
          </w:p>
        </w:tc>
      </w:tr>
      <w:tr>
        <w:tc>
          <w:tcPr>
            <w:tcW w:type="dxa" w:w="4997"/>
            <w:vAlign w:val="center"/>
            <w:shd w:fill="F5F0E6"/>
          </w:tcPr>
          <w:p>
            <w:pPr>
              <w:spacing w:after="20"/>
            </w:pPr>
            <w:r/>
            <w:r>
              <w:rPr>
                <w:b w:val="0"/>
                <w:sz w:val="16"/>
              </w:rPr>
              <w:t>Awaiting consent</w:t>
            </w:r>
          </w:p>
        </w:tc>
        <w:tc>
          <w:tcPr>
            <w:tcW w:type="dxa" w:w="4997"/>
            <w:vAlign w:val="center"/>
            <w:shd w:fill="F5F0E6"/>
          </w:tcPr>
          <w:p>
            <w:pPr>
              <w:spacing w:after="20"/>
            </w:pPr>
            <w:r/>
            <w:r>
              <w:rPr>
                <w:b w:val="0"/>
                <w:sz w:val="16"/>
              </w:rPr>
              <w:t>Clear download, storage and network details; no download before approval.</w:t>
            </w:r>
          </w:p>
        </w:tc>
      </w:tr>
      <w:tr>
        <w:tc>
          <w:tcPr>
            <w:tcW w:type="dxa" w:w="4997"/>
            <w:vAlign w:val="center"/>
          </w:tcPr>
          <w:p>
            <w:pPr>
              <w:spacing w:after="20"/>
            </w:pPr>
            <w:r/>
            <w:r>
              <w:rPr>
                <w:b w:val="0"/>
                <w:sz w:val="16"/>
              </w:rPr>
              <w:t>Downloading / verifying</w:t>
            </w:r>
          </w:p>
        </w:tc>
        <w:tc>
          <w:tcPr>
            <w:tcW w:type="dxa" w:w="4997"/>
            <w:vAlign w:val="center"/>
          </w:tcPr>
          <w:p>
            <w:pPr>
              <w:spacing w:after="20"/>
            </w:pPr>
            <w:r/>
            <w:r>
              <w:rPr>
                <w:b w:val="0"/>
                <w:sz w:val="16"/>
              </w:rPr>
              <w:t>Progress, cancellation and integrity status.</w:t>
            </w:r>
          </w:p>
        </w:tc>
      </w:tr>
      <w:tr>
        <w:tc>
          <w:tcPr>
            <w:tcW w:type="dxa" w:w="4997"/>
            <w:vAlign w:val="center"/>
            <w:shd w:fill="F5F0E6"/>
          </w:tcPr>
          <w:p>
            <w:pPr>
              <w:spacing w:after="20"/>
            </w:pPr>
            <w:r/>
            <w:r>
              <w:rPr>
                <w:b w:val="0"/>
                <w:sz w:val="16"/>
              </w:rPr>
              <w:t>Installing / configuring</w:t>
            </w:r>
          </w:p>
        </w:tc>
        <w:tc>
          <w:tcPr>
            <w:tcW w:type="dxa" w:w="4997"/>
            <w:vAlign w:val="center"/>
            <w:shd w:fill="F5F0E6"/>
          </w:tcPr>
          <w:p>
            <w:pPr>
              <w:spacing w:after="20"/>
            </w:pPr>
            <w:r/>
            <w:r>
              <w:rPr>
                <w:b w:val="0"/>
                <w:sz w:val="16"/>
              </w:rPr>
              <w:t>Selected backend, paths and configuration actions.</w:t>
            </w:r>
          </w:p>
        </w:tc>
      </w:tr>
      <w:tr>
        <w:tc>
          <w:tcPr>
            <w:tcW w:type="dxa" w:w="4997"/>
            <w:vAlign w:val="center"/>
          </w:tcPr>
          <w:p>
            <w:pPr>
              <w:spacing w:after="20"/>
            </w:pPr>
            <w:r/>
            <w:r>
              <w:rPr>
                <w:b w:val="0"/>
                <w:sz w:val="16"/>
              </w:rPr>
              <w:t>Validating</w:t>
            </w:r>
          </w:p>
        </w:tc>
        <w:tc>
          <w:tcPr>
            <w:tcW w:type="dxa" w:w="4997"/>
            <w:vAlign w:val="center"/>
          </w:tcPr>
          <w:p>
            <w:pPr>
              <w:spacing w:after="20"/>
            </w:pPr>
            <w:r/>
            <w:r>
              <w:rPr>
                <w:b w:val="0"/>
                <w:sz w:val="16"/>
              </w:rPr>
              <w:t>Inference check, measured memory/latency and pass/failure details.</w:t>
            </w:r>
          </w:p>
        </w:tc>
      </w:tr>
      <w:tr>
        <w:tc>
          <w:tcPr>
            <w:tcW w:type="dxa" w:w="4997"/>
            <w:vAlign w:val="center"/>
            <w:shd w:fill="F5F0E6"/>
          </w:tcPr>
          <w:p>
            <w:pPr>
              <w:spacing w:after="20"/>
            </w:pPr>
            <w:r/>
            <w:r>
              <w:rPr>
                <w:b w:val="0"/>
                <w:sz w:val="16"/>
              </w:rPr>
              <w:t>Ready</w:t>
            </w:r>
          </w:p>
        </w:tc>
        <w:tc>
          <w:tcPr>
            <w:tcW w:type="dxa" w:w="4997"/>
            <w:vAlign w:val="center"/>
            <w:shd w:fill="F5F0E6"/>
          </w:tcPr>
          <w:p>
            <w:pPr>
              <w:spacing w:after="20"/>
            </w:pPr>
            <w:r/>
            <w:r>
              <w:rPr>
                <w:b w:val="0"/>
                <w:sz w:val="16"/>
              </w:rPr>
              <w:t>Model identity/version, local status, resource use and management controls.</w:t>
            </w:r>
          </w:p>
        </w:tc>
      </w:tr>
      <w:tr>
        <w:tc>
          <w:tcPr>
            <w:tcW w:type="dxa" w:w="4997"/>
            <w:vAlign w:val="center"/>
          </w:tcPr>
          <w:p>
            <w:pPr>
              <w:spacing w:after="20"/>
            </w:pPr>
            <w:r/>
            <w:r>
              <w:rPr>
                <w:b w:val="0"/>
                <w:sz w:val="16"/>
              </w:rPr>
              <w:t>Degraded / unavailable</w:t>
            </w:r>
          </w:p>
        </w:tc>
        <w:tc>
          <w:tcPr>
            <w:tcW w:type="dxa" w:w="4997"/>
            <w:vAlign w:val="center"/>
          </w:tcPr>
          <w:p>
            <w:pPr>
              <w:spacing w:after="20"/>
            </w:pPr>
            <w:r/>
            <w:r>
              <w:rPr>
                <w:b w:val="0"/>
                <w:sz w:val="16"/>
              </w:rPr>
              <w:t>Specific reason, retry or fallback action, no false “ready” state.</w:t>
            </w:r>
          </w:p>
        </w:tc>
      </w:tr>
    </w:tbl>
    <w:p>
      <w:pPr>
        <w:spacing w:after="20"/>
      </w:pPr>
    </w:p>
    <w:p>
      <w:pPr>
        <w:pStyle w:val="Heading2"/>
      </w:pPr>
      <w:r>
        <w:t>6.6 Locality and privacy</w:t>
      </w:r>
    </w:p>
    <w:p>
      <w:r>
        <w:t>The default model endpoint is loopback/local IPC only. Do not silently send prompts, file contents, embeddings, telemetry or system logs to remote services. If a future optional remote model is added, it must be a separate explicit provider with a distinct privacy notice, consent and indicator. Core local features must not depend on account sign-in.</w:t>
      </w:r>
    </w:p>
    <w:p>
      <w:pPr>
        <w:pStyle w:val="Heading1"/>
      </w:pPr>
      <w:r>
        <w:t>7. IntentFS semantic file system</w:t>
      </w:r>
    </w:p>
    <w:p>
      <w:pPr>
        <w:pStyle w:val="Heading2"/>
      </w:pPr>
      <w:r>
        <w:t>7.1 Definition</w:t>
      </w:r>
    </w:p>
    <w:p>
      <w:r>
        <w:t>IntentFS is an OS-level semantic metadata and search service. It does not replace the actual filesystem, change file bytes, or require a custom kernel filesystem for the first complete release. Begin with a reliable metadata database, filesystem event watcher and documented search API; deeper VFS or filesystem integration is a later research decision.</w:t>
      </w:r>
    </w:p>
    <w:p>
      <w:pPr>
        <w:pStyle w:val="Heading2"/>
      </w:pPr>
      <w:r>
        <w:t>7.2 Exactly three predicted concepts</w:t>
      </w:r>
    </w:p>
    <w:p>
      <w:r>
        <w:t>For each successfully indexed, supported file, the local model must produce exactly three distinct, concise, useful concepts grounded in available file content. Store them as a three-element array, with normalization and validation. If a model response is malformed, retry within a bounded limit; if it still fails, mark the record pending/failed rather than inventing labels. UI must distinguish unavailable metadata from a valid three-concept record.</w:t>
      </w:r>
    </w:p>
    <w:p>
      <w:pPr>
        <w:pStyle w:val="Heading2"/>
      </w:pPr>
      <w:r>
        <w:t>7.3 Indexing pipeline</w:t>
      </w:r>
    </w:p>
    <w:p>
      <w:pPr>
        <w:pStyle w:val="ListNumber"/>
        <w:spacing w:after="40"/>
      </w:pPr>
      <w:r>
        <w:t>Observe create, write, close, rename, move and delete events through supported filesystem notifications; periodically reconcile missed events.</w:t>
      </w:r>
    </w:p>
    <w:p>
      <w:pPr>
        <w:pStyle w:val="ListNumber"/>
        <w:spacing w:after="40"/>
      </w:pPr>
      <w:r>
        <w:t>Apply inclusion/exclusion policy, hidden/system file rules, maximum file sizes and per-type extraction limits.</w:t>
      </w:r>
    </w:p>
    <w:p>
      <w:pPr>
        <w:pStyle w:val="ListNumber"/>
        <w:spacing w:after="40"/>
      </w:pPr>
      <w:r>
        <w:t>Extract text locally for supported formats: plain text, Markdown, PDF text layer, office documents, source code, filenames and selected image metadata. OCR is optional and resource-bounded.</w:t>
      </w:r>
    </w:p>
    <w:p>
      <w:pPr>
        <w:pStyle w:val="ListNumber"/>
        <w:spacing w:after="40"/>
      </w:pPr>
      <w:r>
        <w:t>Treat file contents as untrusted data, not as instructions to the indexing model. Prevent prompt injection from invoking tools or changing policy.</w:t>
      </w:r>
    </w:p>
    <w:p>
      <w:pPr>
        <w:pStyle w:val="ListNumber"/>
        <w:spacing w:after="40"/>
      </w:pPr>
      <w:r>
        <w:t>Generate exactly three concepts with a constrained prompt/output schema; validate type, count, uniqueness, length, language and non-empty values.</w:t>
      </w:r>
    </w:p>
    <w:p>
      <w:pPr>
        <w:pStyle w:val="ListNumber"/>
        <w:spacing w:after="40"/>
      </w:pPr>
      <w:r>
        <w:t>Store metadata transactionally, including file identity, path, name, MIME/type, timestamps, content fingerprint, concepts, extractor/model version, status and last indexed time.</w:t>
      </w:r>
    </w:p>
    <w:p>
      <w:pPr>
        <w:pStyle w:val="ListNumber"/>
        <w:spacing w:after="40"/>
      </w:pPr>
      <w:r>
        <w:t>On rename/move, preserve stable identity where possible; on content change, re-index; on delete, remove or tombstone metadata according to policy.</w:t>
      </w:r>
    </w:p>
    <w:p>
      <w:pPr>
        <w:pStyle w:val="ListNumber"/>
        <w:spacing w:after="40"/>
      </w:pPr>
      <w:r>
        <w:t>Prioritize recent/user-requested files, throttle background work and pause under low memory, battery or thermal pressure.</w:t>
      </w:r>
    </w:p>
    <w:p>
      <w:pPr>
        <w:pStyle w:val="ListNumber"/>
        <w:spacing w:after="40"/>
      </w:pPr>
      <w:r>
        <w:t>Keep original file access independent of index status; if indexing is unavailable, normal file operations still work.</w:t>
      </w:r>
    </w:p>
    <w:p>
      <w:pPr>
        <w:pStyle w:val="Heading2"/>
      </w:pPr>
      <w:r>
        <w:t>7.4 Suggested record</w:t>
      </w:r>
    </w:p>
    <w:p>
      <w:r>
        <w:rPr>
          <w:rFonts w:ascii="Consolas" w:hAnsi="Consolas"/>
          <w:sz w:val="17"/>
        </w:rPr>
        <w:t>{</w:t>
        <w:br/>
        <w:t xml:space="preserve">  "file_id": "stable-id",</w:t>
        <w:br/>
        <w:t xml:space="preserve">  "filename": "week4-notes.pdf",</w:t>
        <w:br/>
        <w:t xml:space="preserve">  "path": "/Home/College/",</w:t>
        <w:br/>
        <w:t xml:space="preserve">  "file_type": "application/pdf",</w:t>
        <w:br/>
        <w:t xml:space="preserve">  "keywords": ["DSA", "interviews", "Java"],</w:t>
        <w:br/>
        <w:t xml:space="preserve">  "content_hash": "sha256:…",</w:t>
        <w:br/>
        <w:t xml:space="preserve">  "extractor_version": "…",</w:t>
        <w:br/>
        <w:t xml:space="preserve">  "model_id": "…",</w:t>
        <w:br/>
        <w:t xml:space="preserve">  "index_status": "ready",</w:t>
        <w:br/>
        <w:t xml:space="preserve">  "indexed_at": "…",</w:t>
        <w:br/>
        <w:t xml:space="preserve">  "privacy_scope": "user-local"</w:t>
        <w:br/>
        <w:t>}</w:t>
      </w:r>
    </w:p>
    <w:p>
      <w:pPr>
        <w:pStyle w:val="Heading2"/>
      </w:pPr>
      <w:r>
        <w:t>7.5 Search behavior</w:t>
      </w:r>
    </w:p>
    <w:p>
      <w:pPr>
        <w:pStyle w:val="ListBullet"/>
        <w:spacing w:after="40"/>
      </w:pPr>
      <w:r>
        <w:t>Exact and prefix filename/path search should return immediately without waiting for a model.</w:t>
      </w:r>
    </w:p>
    <w:p>
      <w:pPr>
        <w:pStyle w:val="ListBullet"/>
        <w:spacing w:after="40"/>
      </w:pPr>
      <w:r>
        <w:t>Concept search matches any of the three generated concepts and ranks results by relevance and freshness.</w:t>
      </w:r>
    </w:p>
    <w:p>
      <w:pPr>
        <w:pStyle w:val="ListBullet"/>
        <w:spacing w:after="40"/>
      </w:pPr>
      <w:r>
        <w:t>Natural-language search may combine concepts, extracted text, filename, path and optional local embeddings/vector retrieval.</w:t>
      </w:r>
    </w:p>
    <w:p>
      <w:pPr>
        <w:pStyle w:val="ListBullet"/>
        <w:spacing w:after="40"/>
      </w:pPr>
      <w:r>
        <w:t>Explain result reasons: filename match, concept match, content match or semantic similarity; do not imply semantic scores are certainty.</w:t>
      </w:r>
    </w:p>
    <w:p>
      <w:pPr>
        <w:pStyle w:val="ListBullet"/>
        <w:spacing w:after="40"/>
      </w:pPr>
      <w:r>
        <w:t>Provide filters for type, date, location, size, owner and indexed/not indexed.</w:t>
      </w:r>
    </w:p>
    <w:p>
      <w:pPr>
        <w:pStyle w:val="ListBullet"/>
        <w:spacing w:after="40"/>
      </w:pPr>
      <w:r>
        <w:t>Allow users to exclude folders, drives, file types and sensitive locations; never index other users’ private files without permission.</w:t>
      </w:r>
    </w:p>
    <w:p>
      <w:pPr>
        <w:pStyle w:val="ListBullet"/>
        <w:spacing w:after="40"/>
      </w:pPr>
      <w:r>
        <w:t>Expose re-index, pause, clear metadata, disable AI indexing and rebuild-index actions.</w:t>
      </w:r>
    </w:p>
    <w:p>
      <w:pPr>
        <w:pStyle w:val="ListBullet"/>
        <w:spacing w:after="40"/>
      </w:pPr>
      <w:r>
        <w:t>Support removable drives and offline files without blocking file manager startup.</w:t>
      </w:r>
    </w:p>
    <w:p>
      <w:pPr>
        <w:pStyle w:val="Heading2"/>
      </w:pPr>
      <w:r>
        <w:t>7.6 Privacy and storage guarantees</w:t>
      </w:r>
    </w:p>
    <w:p>
      <w:r>
        <w:t>The metadata database must follow file permissions and user boundaries. Avoid indexing credentials, private keys and explicitly excluded folders. Store minimal extracted content; embeddings and snippets are local and deletable. File content is not uploaded. Index deletion must not delete original files. If a file changes while indexing, detect the changed fingerprint and retry safely.</w:t>
      </w:r>
    </w:p>
    <w:p>
      <w:pPr>
        <w:pStyle w:val="Heading1"/>
      </w:pPr>
      <w:r>
        <w:t>8. Miso agent and CapabilityOS</w:t>
      </w:r>
    </w:p>
    <w:p>
      <w:pPr>
        <w:pStyle w:val="Heading2"/>
      </w:pPr>
      <w:r>
        <w:t>8.1 Miso role</w:t>
      </w:r>
    </w:p>
    <w:p>
      <w:r>
        <w:t>Miso is the animated desktop cat and the user-facing agent. The character can walk, idle, jump, sleep, focus, search and interact with windows, but animation is presentation only: every claimed action must be backed by a real system result. The agent must work in a compact panel and a text-only accessible mode.</w:t>
      </w:r>
    </w:p>
    <w:p>
      <w:pPr>
        <w:pStyle w:val="Heading2"/>
      </w:pPr>
      <w:r>
        <w:t>8.2 Agent loop</w:t>
      </w:r>
    </w:p>
    <w:p>
      <w:pPr>
        <w:pStyle w:val="ListNumber"/>
        <w:spacing w:after="40"/>
      </w:pPr>
      <w:r>
        <w:t>Receive user request and relevant approved context.</w:t>
      </w:r>
    </w:p>
    <w:p>
      <w:pPr>
        <w:pStyle w:val="ListNumber"/>
        <w:spacing w:after="40"/>
      </w:pPr>
      <w:r>
        <w:t>Classify intent and determine whether it is a question, search, UI action, file change, network operation, software installation or privileged operation.</w:t>
      </w:r>
    </w:p>
    <w:p>
      <w:pPr>
        <w:pStyle w:val="ListNumber"/>
        <w:spacing w:after="40"/>
      </w:pPr>
      <w:r>
        <w:t>Build a structured plan with explicit targets and expected side effects.</w:t>
      </w:r>
    </w:p>
    <w:p>
      <w:pPr>
        <w:pStyle w:val="ListNumber"/>
        <w:spacing w:after="40"/>
      </w:pPr>
      <w:r>
        <w:t>Select only registered capabilities from the broker; validate schemas and current resource state.</w:t>
      </w:r>
    </w:p>
    <w:p>
      <w:pPr>
        <w:pStyle w:val="ListNumber"/>
        <w:spacing w:after="40"/>
      </w:pPr>
      <w:r>
        <w:t>Evaluate permissions, risk class, scope, confirmation requirement and policy restrictions.</w:t>
      </w:r>
    </w:p>
    <w:p>
      <w:pPr>
        <w:pStyle w:val="ListNumber"/>
        <w:spacing w:after="40"/>
      </w:pPr>
      <w:r>
        <w:t>Present a preview for consequential or multi-step changes; allow edit, cancel or approval.</w:t>
      </w:r>
    </w:p>
    <w:p>
      <w:pPr>
        <w:pStyle w:val="ListNumber"/>
        <w:spacing w:after="40"/>
      </w:pPr>
      <w:r>
        <w:t>Execute each step through the real capability implementation with timeout and cancellation.</w:t>
      </w:r>
    </w:p>
    <w:p>
      <w:pPr>
        <w:pStyle w:val="ListNumber"/>
        <w:spacing w:after="40"/>
      </w:pPr>
      <w:r>
        <w:t>Verify the result from system state rather than assuming success from a tool return or model statement.</w:t>
      </w:r>
    </w:p>
    <w:p>
      <w:pPr>
        <w:pStyle w:val="ListNumber"/>
        <w:spacing w:after="40"/>
      </w:pPr>
      <w:r>
        <w:t>Write the Action Ledger record and explain completed, skipped, failed and reversible steps.</w:t>
      </w:r>
    </w:p>
    <w:p>
      <w:pPr>
        <w:pStyle w:val="Heading2"/>
      </w:pPr>
      <w:r>
        <w:t>8.3 Capability protocol</w:t>
      </w:r>
    </w:p>
    <w:p>
      <w:r>
        <w:t>Every capability must define: stable ID and version; human-readable purpose; typed input/output schema; required permission; resource scope; risk class; timeout; idempotency behavior; side-effect description; confirmation policy; cancellation semantics; audit fields; and recovery/undo method where feasible.</w:t>
      </w: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vAlign w:val="center"/>
            <w:shd w:fill="292824"/>
          </w:tcPr>
          <w:p>
            <w:pPr>
              <w:spacing w:after="20"/>
            </w:pPr>
            <w:r/>
            <w:r>
              <w:rPr>
                <w:b/>
                <w:color w:val="FFFFFF"/>
                <w:sz w:val="17"/>
              </w:rPr>
              <w:t>Risk class</w:t>
            </w:r>
          </w:p>
        </w:tc>
        <w:tc>
          <w:tcPr>
            <w:tcW w:type="dxa" w:w="3331"/>
            <w:vAlign w:val="center"/>
            <w:shd w:fill="292824"/>
          </w:tcPr>
          <w:p>
            <w:pPr>
              <w:spacing w:after="20"/>
            </w:pPr>
            <w:r/>
            <w:r>
              <w:rPr>
                <w:b/>
                <w:color w:val="FFFFFF"/>
                <w:sz w:val="17"/>
              </w:rPr>
              <w:t>Examples</w:t>
            </w:r>
          </w:p>
        </w:tc>
        <w:tc>
          <w:tcPr>
            <w:tcW w:type="dxa" w:w="3331"/>
            <w:vAlign w:val="center"/>
            <w:shd w:fill="292824"/>
          </w:tcPr>
          <w:p>
            <w:pPr>
              <w:spacing w:after="20"/>
            </w:pPr>
            <w:r/>
            <w:r>
              <w:rPr>
                <w:b/>
                <w:color w:val="FFFFFF"/>
                <w:sz w:val="17"/>
              </w:rPr>
              <w:t>Policy</w:t>
            </w:r>
          </w:p>
        </w:tc>
      </w:tr>
      <w:tr>
        <w:tc>
          <w:tcPr>
            <w:tcW w:type="dxa" w:w="3331"/>
            <w:vAlign w:val="center"/>
          </w:tcPr>
          <w:p>
            <w:pPr>
              <w:spacing w:after="20"/>
            </w:pPr>
            <w:r/>
            <w:r>
              <w:rPr>
                <w:b w:val="0"/>
                <w:sz w:val="16"/>
              </w:rPr>
              <w:t>Read-only</w:t>
            </w:r>
          </w:p>
        </w:tc>
        <w:tc>
          <w:tcPr>
            <w:tcW w:type="dxa" w:w="3331"/>
            <w:vAlign w:val="center"/>
          </w:tcPr>
          <w:p>
            <w:pPr>
              <w:spacing w:after="20"/>
            </w:pPr>
            <w:r/>
            <w:r>
              <w:rPr>
                <w:b w:val="0"/>
                <w:sz w:val="16"/>
              </w:rPr>
              <w:t>Search files, read selected metadata, inspect CPU/RAM status, list open windows.</w:t>
            </w:r>
          </w:p>
        </w:tc>
        <w:tc>
          <w:tcPr>
            <w:tcW w:type="dxa" w:w="3331"/>
            <w:vAlign w:val="center"/>
          </w:tcPr>
          <w:p>
            <w:pPr>
              <w:spacing w:after="20"/>
            </w:pPr>
            <w:r/>
            <w:r>
              <w:rPr>
                <w:b w:val="0"/>
                <w:sz w:val="16"/>
              </w:rPr>
              <w:t>Allow within the user's existing permissions; disclose scope and keep private data local.</w:t>
            </w:r>
          </w:p>
        </w:tc>
      </w:tr>
      <w:tr>
        <w:tc>
          <w:tcPr>
            <w:tcW w:type="dxa" w:w="3331"/>
            <w:vAlign w:val="center"/>
            <w:shd w:fill="F5F0E6"/>
          </w:tcPr>
          <w:p>
            <w:pPr>
              <w:spacing w:after="20"/>
            </w:pPr>
            <w:r/>
            <w:r>
              <w:rPr>
                <w:b w:val="0"/>
                <w:sz w:val="16"/>
              </w:rPr>
              <w:t>Low-impact reversible</w:t>
            </w:r>
          </w:p>
        </w:tc>
        <w:tc>
          <w:tcPr>
            <w:tcW w:type="dxa" w:w="3331"/>
            <w:vAlign w:val="center"/>
            <w:shd w:fill="F5F0E6"/>
          </w:tcPr>
          <w:p>
            <w:pPr>
              <w:spacing w:after="20"/>
            </w:pPr>
            <w:r/>
            <w:r>
              <w:rPr>
                <w:b w:val="0"/>
                <w:sz w:val="16"/>
              </w:rPr>
              <w:t>Open app, arrange windows, start focus timer, create draft in a designated workspace.</w:t>
            </w:r>
          </w:p>
        </w:tc>
        <w:tc>
          <w:tcPr>
            <w:tcW w:type="dxa" w:w="3331"/>
            <w:vAlign w:val="center"/>
            <w:shd w:fill="F5F0E6"/>
          </w:tcPr>
          <w:p>
            <w:pPr>
              <w:spacing w:after="20"/>
            </w:pPr>
            <w:r/>
            <w:r>
              <w:rPr>
                <w:b w:val="0"/>
                <w:sz w:val="16"/>
              </w:rPr>
              <w:t>May run after intent is clear; report result and offer undo where practical.</w:t>
            </w:r>
          </w:p>
        </w:tc>
      </w:tr>
      <w:tr>
        <w:tc>
          <w:tcPr>
            <w:tcW w:type="dxa" w:w="3331"/>
            <w:vAlign w:val="center"/>
          </w:tcPr>
          <w:p>
            <w:pPr>
              <w:spacing w:after="20"/>
            </w:pPr>
            <w:r/>
            <w:r>
              <w:rPr>
                <w:b w:val="0"/>
                <w:sz w:val="16"/>
              </w:rPr>
              <w:t>Writes / external effects</w:t>
            </w:r>
          </w:p>
        </w:tc>
        <w:tc>
          <w:tcPr>
            <w:tcW w:type="dxa" w:w="3331"/>
            <w:vAlign w:val="center"/>
          </w:tcPr>
          <w:p>
            <w:pPr>
              <w:spacing w:after="20"/>
            </w:pPr>
            <w:r/>
            <w:r>
              <w:rPr>
                <w:b w:val="0"/>
                <w:sz w:val="16"/>
              </w:rPr>
              <w:t>Move files, bulk rename, edit a document, send data over network, print.</w:t>
            </w:r>
          </w:p>
        </w:tc>
        <w:tc>
          <w:tcPr>
            <w:tcW w:type="dxa" w:w="3331"/>
            <w:vAlign w:val="center"/>
          </w:tcPr>
          <w:p>
            <w:pPr>
              <w:spacing w:after="20"/>
            </w:pPr>
            <w:r/>
            <w:r>
              <w:rPr>
                <w:b w:val="0"/>
                <w:sz w:val="16"/>
              </w:rPr>
              <w:t>Preview targets and changes; require explicit confirmation according to user settings.</w:t>
            </w:r>
          </w:p>
        </w:tc>
      </w:tr>
      <w:tr>
        <w:tc>
          <w:tcPr>
            <w:tcW w:type="dxa" w:w="3331"/>
            <w:vAlign w:val="center"/>
            <w:shd w:fill="F5F0E6"/>
          </w:tcPr>
          <w:p>
            <w:pPr>
              <w:spacing w:after="20"/>
            </w:pPr>
            <w:r/>
            <w:r>
              <w:rPr>
                <w:b w:val="0"/>
                <w:sz w:val="16"/>
              </w:rPr>
              <w:t>Destructive / privileged</w:t>
            </w:r>
          </w:p>
        </w:tc>
        <w:tc>
          <w:tcPr>
            <w:tcW w:type="dxa" w:w="3331"/>
            <w:vAlign w:val="center"/>
            <w:shd w:fill="F5F0E6"/>
          </w:tcPr>
          <w:p>
            <w:pPr>
              <w:spacing w:after="20"/>
            </w:pPr>
            <w:r/>
            <w:r>
              <w:rPr>
                <w:b w:val="0"/>
                <w:sz w:val="16"/>
              </w:rPr>
              <w:t>Delete permanently, format storage, install privileged packages, change firewall/security, alter accounts.</w:t>
            </w:r>
          </w:p>
        </w:tc>
        <w:tc>
          <w:tcPr>
            <w:tcW w:type="dxa" w:w="3331"/>
            <w:vAlign w:val="center"/>
            <w:shd w:fill="F5F0E6"/>
          </w:tcPr>
          <w:p>
            <w:pPr>
              <w:spacing w:after="20"/>
            </w:pPr>
            <w:r/>
            <w:r>
              <w:rPr>
                <w:b w:val="0"/>
                <w:sz w:val="16"/>
              </w:rPr>
              <w:t>Strong confirmation, clear exact target, least privilege, no inferred consent; some actions may be disallowed to agent entirely.</w:t>
            </w:r>
          </w:p>
        </w:tc>
      </w:tr>
    </w:tbl>
    <w:p>
      <w:pPr>
        <w:spacing w:after="20"/>
      </w:pPr>
    </w:p>
    <w:p>
      <w:pPr>
        <w:pStyle w:val="Heading2"/>
      </w:pPr>
      <w:r>
        <w:t>8.4 Initial capability catalog</w:t>
      </w:r>
    </w:p>
    <w:p>
      <w:pPr>
        <w:pStyle w:val="ListBullet"/>
        <w:spacing w:after="40"/>
      </w:pPr>
      <w:r>
        <w:t>Applications: list_apps, open_app, close_app, focus_app, create_workspace.</w:t>
      </w:r>
    </w:p>
    <w:p>
      <w:pPr>
        <w:pStyle w:val="ListBullet"/>
        <w:spacing w:after="40"/>
      </w:pPr>
      <w:r>
        <w:t>Windows: list_windows, arrange_windows, tile_windows, minimize_window, restore_window.</w:t>
      </w:r>
    </w:p>
    <w:p>
      <w:pPr>
        <w:pStyle w:val="ListBullet"/>
        <w:spacing w:after="40"/>
      </w:pPr>
      <w:r>
        <w:t>Files: search_files, show_file_metadata, open_file, create_folder, copy_file, move_file, rename_file, move_to_trash, restore_from_trash, index_file.</w:t>
      </w:r>
    </w:p>
    <w:p>
      <w:pPr>
        <w:pStyle w:val="ListBullet"/>
        <w:spacing w:after="40"/>
      </w:pPr>
      <w:r>
        <w:t>Writer: create_document, open_document, save_draft, summarize_selected_document (local only).</w:t>
      </w:r>
    </w:p>
    <w:p>
      <w:pPr>
        <w:pStyle w:val="ListBullet"/>
        <w:spacing w:after="40"/>
      </w:pPr>
      <w:r>
        <w:t>Focus: start_focus_session, pause_focus_session, end_focus_session, start_break.</w:t>
      </w:r>
    </w:p>
    <w:p>
      <w:pPr>
        <w:pStyle w:val="ListBullet"/>
        <w:spacing w:after="40"/>
      </w:pPr>
      <w:r>
        <w:t>System status: get_cpu_memory_status, get_storage_status, get_network_status, get_battery_status, get_service_status, read_selected_logs.</w:t>
      </w:r>
    </w:p>
    <w:p>
      <w:pPr>
        <w:pStyle w:val="ListBullet"/>
        <w:spacing w:after="40"/>
      </w:pPr>
      <w:r>
        <w:t>Model: get_runtime_status, list_models, recommend_model, start_download after confirmation, cancel_download, switch_model after confirmation.</w:t>
      </w:r>
    </w:p>
    <w:p>
      <w:pPr>
        <w:pStyle w:val="ListBullet"/>
        <w:spacing w:after="40"/>
      </w:pPr>
      <w:r>
        <w:t>Workspace: save_workspace, preview_workspace_restore, restore_workspace.</w:t>
      </w:r>
    </w:p>
    <w:p>
      <w:pPr>
        <w:pStyle w:val="ListBullet"/>
        <w:spacing w:after="40"/>
      </w:pPr>
      <w:r>
        <w:t>Settings: read_setting and change_setting only for registered settings with permission/confirmation policy.</w:t>
      </w:r>
    </w:p>
    <w:p>
      <w:pPr>
        <w:pStyle w:val="Heading2"/>
      </w:pPr>
      <w:r>
        <w:t>8.5 Action Ledger</w:t>
      </w:r>
    </w:p>
    <w:p>
      <w:r>
        <w:t>Store append-oriented records locally. Minimum fields: action ID, timestamp, user/session ID, original request, model/runtime identity, structured plan, capability calls, arguments with secrets redacted, permission decision, confirmation event, execution result, verification result, error details, affected resource identifiers, rollback availability and retention category. Never store raw passwords, authentication tokens or private key material. Give the user a readable activity history and retention/clear controls.</w:t>
      </w:r>
    </w:p>
    <w:p>
      <w:pPr>
        <w:pStyle w:val="Heading2"/>
      </w:pPr>
      <w:r>
        <w:t>8.6 Miso Presence and notifications</w:t>
      </w:r>
    </w:p>
    <w:p>
      <w:r>
        <w:t>Event-driven assistance must be opt-in by category and rate-limited. Miso can notify about a completed download, failed indexing job, low disk space, memory pressure or a long-running process failure. The UI must state the source event and time, separate observed facts from inferred causes, and avoid repeated notifications for unchanged conditions. Do not record screenshots, microphone audio or user activity by default.</w:t>
      </w:r>
    </w:p>
    <w:p>
      <w:pPr>
        <w:pStyle w:val="Heading2"/>
      </w:pPr>
      <w:r>
        <w:t>8.7 Prompt-injection and agent safety</w:t>
      </w:r>
    </w:p>
    <w:p>
      <w:pPr>
        <w:pStyle w:val="ListBullet"/>
        <w:spacing w:after="40"/>
      </w:pPr>
      <w:r>
        <w:t>Treat documents, webpages, filenames, terminal output and retrieved text as untrusted content; none can change system policy.</w:t>
      </w:r>
    </w:p>
    <w:p>
      <w:pPr>
        <w:pStyle w:val="ListBullet"/>
        <w:spacing w:after="40"/>
      </w:pPr>
      <w:r>
        <w:t>Models return structured capability requests, not executable shell scripts.</w:t>
      </w:r>
    </w:p>
    <w:p>
      <w:pPr>
        <w:pStyle w:val="ListBullet"/>
        <w:spacing w:after="40"/>
      </w:pPr>
      <w:r>
        <w:t>Never concatenate model output into a shell command and execute it directly.</w:t>
      </w:r>
    </w:p>
    <w:p>
      <w:pPr>
        <w:pStyle w:val="ListBullet"/>
        <w:spacing w:after="40"/>
      </w:pPr>
      <w:r>
        <w:t>Validate every argument against schemas and current filesystem/user permissions.</w:t>
      </w:r>
    </w:p>
    <w:p>
      <w:pPr>
        <w:pStyle w:val="ListBullet"/>
        <w:spacing w:after="40"/>
      </w:pPr>
      <w:r>
        <w:t>Use a separate unprivileged agent identity and a broker with narrowly scoped privileged helpers.</w:t>
      </w:r>
    </w:p>
    <w:p>
      <w:pPr>
        <w:pStyle w:val="ListBullet"/>
        <w:spacing w:after="40"/>
      </w:pPr>
      <w:r>
        <w:t>Require confirmation for irreversible actions and disclose targets, data leaving the device, and permission changes.</w:t>
      </w:r>
    </w:p>
    <w:p>
      <w:pPr>
        <w:pStyle w:val="ListBullet"/>
        <w:spacing w:after="40"/>
      </w:pPr>
      <w:r>
        <w:t>Support stop/cancel, timeouts, bounded loops, task budgets and clear recovery after partial failure.</w:t>
      </w:r>
    </w:p>
    <w:p>
      <w:pPr>
        <w:pStyle w:val="ListBullet"/>
        <w:spacing w:after="40"/>
      </w:pPr>
      <w:r>
        <w:t>Do not let the agent alter its own policy, grant itself permissions, disable the ledger or erase its audit history.</w:t>
      </w:r>
    </w:p>
    <w:p>
      <w:pPr>
        <w:pStyle w:val="Heading1"/>
      </w:pPr>
      <w:r>
        <w:t>9. Aether desktop: faithful HTML-to-native implementation</w:t>
      </w:r>
    </w:p>
    <w:p>
      <w:pPr>
        <w:pStyle w:val="Heading2"/>
      </w:pPr>
      <w:r>
        <w:t>9.1 Source of truth</w:t>
      </w:r>
    </w:p>
    <w:p>
      <w:r>
        <w:t>The supplied aether-ui.html is the visual and interaction reference. Its appearance and behavior must be recreated in the real Aether desktop shell, using the existing SVG cat artwork, palette, window chrome, taskbar, activity panel, focus chip, assistant panel, toasts, responsive behavior and reduced-motion support. The HTML is not itself the final shell and its browser storage, simulated file operations or browser permission limitations must not be carried over as production behavior.</w:t>
      </w:r>
    </w:p>
    <w:p>
      <w:pPr>
        <w:pStyle w:val="Heading2"/>
      </w:pPr>
      <w:r>
        <w:t>9.2 Required fidelity</w:t>
      </w:r>
    </w:p>
    <w:p>
      <w:pPr>
        <w:pStyle w:val="ListBullet"/>
        <w:spacing w:after="40"/>
      </w:pPr>
      <w:r>
        <w:t>Warm paper-like background, translucent top bar, Aether brand mark and status/clock.</w:t>
      </w:r>
    </w:p>
    <w:p>
      <w:pPr>
        <w:pStyle w:val="ListBullet"/>
        <w:spacing w:after="40"/>
      </w:pPr>
      <w:r>
        <w:t>Desktop icons with consistent rounded art tiles and keyboard-accessible launch behavior.</w:t>
      </w:r>
    </w:p>
    <w:p>
      <w:pPr>
        <w:pStyle w:val="ListBullet"/>
        <w:spacing w:after="40"/>
      </w:pPr>
      <w:r>
        <w:t>Window chrome: draggable title bar, focus state, close/minimize/maximize, correct z-order, resize support and taskbar state.</w:t>
      </w:r>
    </w:p>
    <w:p>
      <w:pPr>
        <w:pStyle w:val="ListBullet"/>
        <w:spacing w:after="40"/>
      </w:pPr>
      <w:r>
        <w:t>Taskbar app launchers and clear active indicators.</w:t>
      </w:r>
    </w:p>
    <w:p>
      <w:pPr>
        <w:pStyle w:val="ListBullet"/>
        <w:spacing w:after="40"/>
      </w:pPr>
      <w:r>
        <w:t>Miso SVG artwork and behavior: idle/head/tail animation, pupil tracking where accessible, walk/run/jump, sleep/focus/search/carry states, pointer dragging and speech bubble. Respect reduced-motion and CPU budgets.</w:t>
      </w:r>
    </w:p>
    <w:p>
      <w:pPr>
        <w:pStyle w:val="ListBullet"/>
        <w:spacing w:after="40"/>
      </w:pPr>
      <w:r>
        <w:t>Assistant panel: status, conversation history, suggested commands, keyboard input, optional voice input with visible mic state, busy/error/cancel states and real runtime connection.</w:t>
      </w:r>
    </w:p>
    <w:p>
      <w:pPr>
        <w:pStyle w:val="ListBullet"/>
        <w:spacing w:after="40"/>
      </w:pPr>
      <w:r>
        <w:t>Activity panel with actual recent events and action history—not invented messages.</w:t>
      </w:r>
    </w:p>
    <w:p>
      <w:pPr>
        <w:pStyle w:val="ListBullet"/>
        <w:spacing w:after="40"/>
      </w:pPr>
      <w:r>
        <w:t>Focus mode: selected target app, distraction dimming, timer, pause/end, completion notification and keyboard controls.</w:t>
      </w:r>
    </w:p>
    <w:p>
      <w:pPr>
        <w:pStyle w:val="ListBullet"/>
        <w:spacing w:after="40"/>
      </w:pPr>
      <w:r>
        <w:t>Toast notifications, focus chip, settings toggles, persistence, display scaling and multi-monitor placement.</w:t>
      </w:r>
    </w:p>
    <w:p>
      <w:pPr>
        <w:pStyle w:val="ListBullet"/>
        <w:spacing w:after="40"/>
      </w:pPr>
      <w:r>
        <w:t>Responsive layout and minimum supported resolution must be specified; do not use browser-style forced positioning that breaks native window management.</w:t>
      </w:r>
    </w:p>
    <w:p>
      <w:pPr>
        <w:pStyle w:val="Heading2"/>
      </w:pPr>
      <w:r>
        <w:t>9.3 Required apps shown by supplied HTML</w:t>
      </w: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vAlign w:val="center"/>
            <w:shd w:fill="292824"/>
          </w:tcPr>
          <w:p>
            <w:pPr>
              <w:spacing w:after="20"/>
            </w:pPr>
            <w:r/>
            <w:r>
              <w:rPr>
                <w:b/>
                <w:color w:val="FFFFFF"/>
                <w:sz w:val="17"/>
              </w:rPr>
              <w:t>App</w:t>
            </w:r>
          </w:p>
        </w:tc>
        <w:tc>
          <w:tcPr>
            <w:tcW w:type="dxa" w:w="3331"/>
            <w:vAlign w:val="center"/>
            <w:shd w:fill="292824"/>
          </w:tcPr>
          <w:p>
            <w:pPr>
              <w:spacing w:after="20"/>
            </w:pPr>
            <w:r/>
            <w:r>
              <w:rPr>
                <w:b/>
                <w:color w:val="FFFFFF"/>
                <w:sz w:val="17"/>
              </w:rPr>
              <w:t>Reference UI behavior</w:t>
            </w:r>
          </w:p>
        </w:tc>
        <w:tc>
          <w:tcPr>
            <w:tcW w:type="dxa" w:w="3331"/>
            <w:vAlign w:val="center"/>
            <w:shd w:fill="292824"/>
          </w:tcPr>
          <w:p>
            <w:pPr>
              <w:spacing w:after="20"/>
            </w:pPr>
            <w:r/>
            <w:r>
              <w:rPr>
                <w:b/>
                <w:color w:val="FFFFFF"/>
                <w:sz w:val="17"/>
              </w:rPr>
              <w:t>Real OS implementation requirement</w:t>
            </w:r>
          </w:p>
        </w:tc>
      </w:tr>
      <w:tr>
        <w:tc>
          <w:tcPr>
            <w:tcW w:type="dxa" w:w="3331"/>
            <w:vAlign w:val="center"/>
          </w:tcPr>
          <w:p>
            <w:pPr>
              <w:spacing w:after="20"/>
            </w:pPr>
            <w:r/>
            <w:r>
              <w:rPr>
                <w:b w:val="0"/>
                <w:sz w:val="16"/>
              </w:rPr>
              <w:t>Writer</w:t>
            </w:r>
          </w:p>
        </w:tc>
        <w:tc>
          <w:tcPr>
            <w:tcW w:type="dxa" w:w="3331"/>
            <w:vAlign w:val="center"/>
          </w:tcPr>
          <w:p>
            <w:pPr>
              <w:spacing w:after="20"/>
            </w:pPr>
            <w:r/>
            <w:r>
              <w:rPr>
                <w:b w:val="0"/>
                <w:sz w:val="16"/>
              </w:rPr>
              <w:t>Document/note list, editor, save/autosave.</w:t>
            </w:r>
          </w:p>
        </w:tc>
        <w:tc>
          <w:tcPr>
            <w:tcW w:type="dxa" w:w="3331"/>
            <w:vAlign w:val="center"/>
          </w:tcPr>
          <w:p>
            <w:pPr>
              <w:spacing w:after="20"/>
            </w:pPr>
            <w:r/>
            <w:r>
              <w:rPr>
                <w:b w:val="0"/>
                <w:sz w:val="16"/>
              </w:rPr>
              <w:t>Real document storage, create/open/save, dirty-state indication, recovery and file chooser integration.</w:t>
            </w:r>
          </w:p>
        </w:tc>
      </w:tr>
      <w:tr>
        <w:tc>
          <w:tcPr>
            <w:tcW w:type="dxa" w:w="3331"/>
            <w:vAlign w:val="center"/>
            <w:shd w:fill="F5F0E6"/>
          </w:tcPr>
          <w:p>
            <w:pPr>
              <w:spacing w:after="20"/>
            </w:pPr>
            <w:r/>
            <w:r>
              <w:rPr>
                <w:b w:val="0"/>
                <w:sz w:val="16"/>
              </w:rPr>
              <w:t>Files</w:t>
            </w:r>
          </w:p>
        </w:tc>
        <w:tc>
          <w:tcPr>
            <w:tcW w:type="dxa" w:w="3331"/>
            <w:vAlign w:val="center"/>
            <w:shd w:fill="F5F0E6"/>
          </w:tcPr>
          <w:p>
            <w:pPr>
              <w:spacing w:after="20"/>
            </w:pPr>
            <w:r/>
            <w:r>
              <w:rPr>
                <w:b w:val="0"/>
                <w:sz w:val="16"/>
              </w:rPr>
              <w:t>File listing, search, file metadata and selection.</w:t>
            </w:r>
          </w:p>
        </w:tc>
        <w:tc>
          <w:tcPr>
            <w:tcW w:type="dxa" w:w="3331"/>
            <w:vAlign w:val="center"/>
            <w:shd w:fill="F5F0E6"/>
          </w:tcPr>
          <w:p>
            <w:pPr>
              <w:spacing w:after="20"/>
            </w:pPr>
            <w:r/>
            <w:r>
              <w:rPr>
                <w:b w:val="0"/>
                <w:sz w:val="16"/>
              </w:rPr>
              <w:t>Real filesystem access, permissions, trash, mounts, previews, file operations and IntentFS concepts/search.</w:t>
            </w:r>
          </w:p>
        </w:tc>
      </w:tr>
      <w:tr>
        <w:tc>
          <w:tcPr>
            <w:tcW w:type="dxa" w:w="3331"/>
            <w:vAlign w:val="center"/>
          </w:tcPr>
          <w:p>
            <w:pPr>
              <w:spacing w:after="20"/>
            </w:pPr>
            <w:r/>
            <w:r>
              <w:rPr>
                <w:b w:val="0"/>
                <w:sz w:val="16"/>
              </w:rPr>
              <w:t>Terminal</w:t>
            </w:r>
          </w:p>
        </w:tc>
        <w:tc>
          <w:tcPr>
            <w:tcW w:type="dxa" w:w="3331"/>
            <w:vAlign w:val="center"/>
          </w:tcPr>
          <w:p>
            <w:pPr>
              <w:spacing w:after="20"/>
            </w:pPr>
            <w:r/>
            <w:r>
              <w:rPr>
                <w:b w:val="0"/>
                <w:sz w:val="16"/>
              </w:rPr>
              <w:t>Terminal view and command input.</w:t>
            </w:r>
          </w:p>
        </w:tc>
        <w:tc>
          <w:tcPr>
            <w:tcW w:type="dxa" w:w="3331"/>
            <w:vAlign w:val="center"/>
          </w:tcPr>
          <w:p>
            <w:pPr>
              <w:spacing w:after="20"/>
            </w:pPr>
            <w:r/>
            <w:r>
              <w:rPr>
                <w:b w:val="0"/>
                <w:sz w:val="16"/>
              </w:rPr>
              <w:t>Real PTY-backed shell session, working directory, process lifecycle, resize, copy/paste and safe privilege boundaries.</w:t>
            </w:r>
          </w:p>
        </w:tc>
      </w:tr>
      <w:tr>
        <w:tc>
          <w:tcPr>
            <w:tcW w:type="dxa" w:w="3331"/>
            <w:vAlign w:val="center"/>
            <w:shd w:fill="F5F0E6"/>
          </w:tcPr>
          <w:p>
            <w:pPr>
              <w:spacing w:after="20"/>
            </w:pPr>
            <w:r/>
            <w:r>
              <w:rPr>
                <w:b w:val="0"/>
                <w:sz w:val="16"/>
              </w:rPr>
              <w:t>Code</w:t>
            </w:r>
          </w:p>
        </w:tc>
        <w:tc>
          <w:tcPr>
            <w:tcW w:type="dxa" w:w="3331"/>
            <w:vAlign w:val="center"/>
            <w:shd w:fill="F5F0E6"/>
          </w:tcPr>
          <w:p>
            <w:pPr>
              <w:spacing w:after="20"/>
            </w:pPr>
            <w:r/>
            <w:r>
              <w:rPr>
                <w:b w:val="0"/>
                <w:sz w:val="16"/>
              </w:rPr>
              <w:t>Code editing, highlighting/preview features.</w:t>
            </w:r>
          </w:p>
        </w:tc>
        <w:tc>
          <w:tcPr>
            <w:tcW w:type="dxa" w:w="3331"/>
            <w:vAlign w:val="center"/>
            <w:shd w:fill="F5F0E6"/>
          </w:tcPr>
          <w:p>
            <w:pPr>
              <w:spacing w:after="20"/>
            </w:pPr>
            <w:r/>
            <w:r>
              <w:rPr>
                <w:b w:val="0"/>
                <w:sz w:val="16"/>
              </w:rPr>
              <w:t>Real editor buffer, open/save, syntax support, file integration and no fake execution results.</w:t>
            </w:r>
          </w:p>
        </w:tc>
      </w:tr>
      <w:tr>
        <w:tc>
          <w:tcPr>
            <w:tcW w:type="dxa" w:w="3331"/>
            <w:vAlign w:val="center"/>
          </w:tcPr>
          <w:p>
            <w:pPr>
              <w:spacing w:after="20"/>
            </w:pPr>
            <w:r/>
            <w:r>
              <w:rPr>
                <w:b w:val="0"/>
                <w:sz w:val="16"/>
              </w:rPr>
              <w:t>Clock</w:t>
            </w:r>
          </w:p>
        </w:tc>
        <w:tc>
          <w:tcPr>
            <w:tcW w:type="dxa" w:w="3331"/>
            <w:vAlign w:val="center"/>
          </w:tcPr>
          <w:p>
            <w:pPr>
              <w:spacing w:after="20"/>
            </w:pPr>
            <w:r/>
            <w:r>
              <w:rPr>
                <w:b w:val="0"/>
                <w:sz w:val="16"/>
              </w:rPr>
              <w:t>Current time/date.</w:t>
            </w:r>
          </w:p>
        </w:tc>
        <w:tc>
          <w:tcPr>
            <w:tcW w:type="dxa" w:w="3331"/>
            <w:vAlign w:val="center"/>
          </w:tcPr>
          <w:p>
            <w:pPr>
              <w:spacing w:after="20"/>
            </w:pPr>
            <w:r/>
            <w:r>
              <w:rPr>
                <w:b w:val="0"/>
                <w:sz w:val="16"/>
              </w:rPr>
              <w:t>System clock and locale-aware formatting.</w:t>
            </w:r>
          </w:p>
        </w:tc>
      </w:tr>
      <w:tr>
        <w:tc>
          <w:tcPr>
            <w:tcW w:type="dxa" w:w="3331"/>
            <w:vAlign w:val="center"/>
            <w:shd w:fill="F5F0E6"/>
          </w:tcPr>
          <w:p>
            <w:pPr>
              <w:spacing w:after="20"/>
            </w:pPr>
            <w:r/>
            <w:r>
              <w:rPr>
                <w:b w:val="0"/>
                <w:sz w:val="16"/>
              </w:rPr>
              <w:t>Focus timer</w:t>
            </w:r>
          </w:p>
        </w:tc>
        <w:tc>
          <w:tcPr>
            <w:tcW w:type="dxa" w:w="3331"/>
            <w:vAlign w:val="center"/>
            <w:shd w:fill="F5F0E6"/>
          </w:tcPr>
          <w:p>
            <w:pPr>
              <w:spacing w:after="20"/>
            </w:pPr>
            <w:r/>
            <w:r>
              <w:rPr>
                <w:b w:val="0"/>
                <w:sz w:val="16"/>
              </w:rPr>
              <w:t>Durations, start/reset and focus session.</w:t>
            </w:r>
          </w:p>
        </w:tc>
        <w:tc>
          <w:tcPr>
            <w:tcW w:type="dxa" w:w="3331"/>
            <w:vAlign w:val="center"/>
            <w:shd w:fill="F5F0E6"/>
          </w:tcPr>
          <w:p>
            <w:pPr>
              <w:spacing w:after="20"/>
            </w:pPr>
            <w:r/>
            <w:r>
              <w:rPr>
                <w:b w:val="0"/>
                <w:sz w:val="16"/>
              </w:rPr>
              <w:t>Real timer service/state, notifications, pause/resume, focus integration and no duplicate timers.</w:t>
            </w:r>
          </w:p>
        </w:tc>
      </w:tr>
      <w:tr>
        <w:tc>
          <w:tcPr>
            <w:tcW w:type="dxa" w:w="3331"/>
            <w:vAlign w:val="center"/>
          </w:tcPr>
          <w:p>
            <w:pPr>
              <w:spacing w:after="20"/>
            </w:pPr>
            <w:r/>
            <w:r>
              <w:rPr>
                <w:b w:val="0"/>
                <w:sz w:val="16"/>
              </w:rPr>
              <w:t>Calculator</w:t>
            </w:r>
          </w:p>
        </w:tc>
        <w:tc>
          <w:tcPr>
            <w:tcW w:type="dxa" w:w="3331"/>
            <w:vAlign w:val="center"/>
          </w:tcPr>
          <w:p>
            <w:pPr>
              <w:spacing w:after="20"/>
            </w:pPr>
            <w:r/>
            <w:r>
              <w:rPr>
                <w:b w:val="0"/>
                <w:sz w:val="16"/>
              </w:rPr>
              <w:t>Expression input and arithmetic.</w:t>
            </w:r>
          </w:p>
        </w:tc>
        <w:tc>
          <w:tcPr>
            <w:tcW w:type="dxa" w:w="3331"/>
            <w:vAlign w:val="center"/>
          </w:tcPr>
          <w:p>
            <w:pPr>
              <w:spacing w:after="20"/>
            </w:pPr>
            <w:r/>
            <w:r>
              <w:rPr>
                <w:b w:val="0"/>
                <w:sz w:val="16"/>
              </w:rPr>
              <w:t>Safe expression parser; no eval of arbitrary JavaScript or shell.</w:t>
            </w:r>
          </w:p>
        </w:tc>
      </w:tr>
      <w:tr>
        <w:tc>
          <w:tcPr>
            <w:tcW w:type="dxa" w:w="3331"/>
            <w:vAlign w:val="center"/>
            <w:shd w:fill="F5F0E6"/>
          </w:tcPr>
          <w:p>
            <w:pPr>
              <w:spacing w:after="20"/>
            </w:pPr>
            <w:r/>
            <w:r>
              <w:rPr>
                <w:b w:val="0"/>
                <w:sz w:val="16"/>
              </w:rPr>
              <w:t>Gallery</w:t>
            </w:r>
          </w:p>
        </w:tc>
        <w:tc>
          <w:tcPr>
            <w:tcW w:type="dxa" w:w="3331"/>
            <w:vAlign w:val="center"/>
            <w:shd w:fill="F5F0E6"/>
          </w:tcPr>
          <w:p>
            <w:pPr>
              <w:spacing w:after="20"/>
            </w:pPr>
            <w:r/>
            <w:r>
              <w:rPr>
                <w:b w:val="0"/>
                <w:sz w:val="16"/>
              </w:rPr>
              <w:t>Browse/select/view images.</w:t>
            </w:r>
          </w:p>
        </w:tc>
        <w:tc>
          <w:tcPr>
            <w:tcW w:type="dxa" w:w="3331"/>
            <w:vAlign w:val="center"/>
            <w:shd w:fill="F5F0E6"/>
          </w:tcPr>
          <w:p>
            <w:pPr>
              <w:spacing w:after="20"/>
            </w:pPr>
            <w:r/>
            <w:r>
              <w:rPr>
                <w:b w:val="0"/>
                <w:sz w:val="16"/>
              </w:rPr>
              <w:t>Real filesystem-backed image listing, decode, thumbnails, orientation and bounded memory.</w:t>
            </w:r>
          </w:p>
        </w:tc>
      </w:tr>
      <w:tr>
        <w:tc>
          <w:tcPr>
            <w:tcW w:type="dxa" w:w="3331"/>
            <w:vAlign w:val="center"/>
          </w:tcPr>
          <w:p>
            <w:pPr>
              <w:spacing w:after="20"/>
            </w:pPr>
            <w:r/>
            <w:r>
              <w:rPr>
                <w:b w:val="0"/>
                <w:sz w:val="16"/>
              </w:rPr>
              <w:t>Mines</w:t>
            </w:r>
          </w:p>
        </w:tc>
        <w:tc>
          <w:tcPr>
            <w:tcW w:type="dxa" w:w="3331"/>
            <w:vAlign w:val="center"/>
          </w:tcPr>
          <w:p>
            <w:pPr>
              <w:spacing w:after="20"/>
            </w:pPr>
            <w:r/>
            <w:r>
              <w:rPr>
                <w:b w:val="0"/>
                <w:sz w:val="16"/>
              </w:rPr>
              <w:t>Mines game.</w:t>
            </w:r>
          </w:p>
        </w:tc>
        <w:tc>
          <w:tcPr>
            <w:tcW w:type="dxa" w:w="3331"/>
            <w:vAlign w:val="center"/>
          </w:tcPr>
          <w:p>
            <w:pPr>
              <w:spacing w:after="20"/>
            </w:pPr>
            <w:r/>
            <w:r>
              <w:rPr>
                <w:b w:val="0"/>
                <w:sz w:val="16"/>
              </w:rPr>
              <w:t>Optional utility app; real playable logic, state and accessible controls.</w:t>
            </w:r>
          </w:p>
        </w:tc>
      </w:tr>
      <w:tr>
        <w:tc>
          <w:tcPr>
            <w:tcW w:type="dxa" w:w="3331"/>
            <w:vAlign w:val="center"/>
            <w:shd w:fill="F5F0E6"/>
          </w:tcPr>
          <w:p>
            <w:pPr>
              <w:spacing w:after="20"/>
            </w:pPr>
            <w:r/>
            <w:r>
              <w:rPr>
                <w:b w:val="0"/>
                <w:sz w:val="16"/>
              </w:rPr>
              <w:t>Monitor</w:t>
            </w:r>
          </w:p>
        </w:tc>
        <w:tc>
          <w:tcPr>
            <w:tcW w:type="dxa" w:w="3331"/>
            <w:vAlign w:val="center"/>
            <w:shd w:fill="F5F0E6"/>
          </w:tcPr>
          <w:p>
            <w:pPr>
              <w:spacing w:after="20"/>
            </w:pPr>
            <w:r/>
            <w:r>
              <w:rPr>
                <w:b w:val="0"/>
                <w:sz w:val="16"/>
              </w:rPr>
              <w:t>System/resource/process status.</w:t>
            </w:r>
          </w:p>
        </w:tc>
        <w:tc>
          <w:tcPr>
            <w:tcW w:type="dxa" w:w="3331"/>
            <w:vAlign w:val="center"/>
            <w:shd w:fill="F5F0E6"/>
          </w:tcPr>
          <w:p>
            <w:pPr>
              <w:spacing w:after="20"/>
            </w:pPr>
            <w:r/>
            <w:r>
              <w:rPr>
                <w:b w:val="0"/>
                <w:sz w:val="16"/>
              </w:rPr>
              <w:t>Live OS telemetry from documented system interfaces, with accurate refresh and permissions.</w:t>
            </w:r>
          </w:p>
        </w:tc>
      </w:tr>
      <w:tr>
        <w:tc>
          <w:tcPr>
            <w:tcW w:type="dxa" w:w="3331"/>
            <w:vAlign w:val="center"/>
          </w:tcPr>
          <w:p>
            <w:pPr>
              <w:spacing w:after="20"/>
            </w:pPr>
            <w:r/>
            <w:r>
              <w:rPr>
                <w:b w:val="0"/>
                <w:sz w:val="16"/>
              </w:rPr>
              <w:t>Settings</w:t>
            </w:r>
          </w:p>
        </w:tc>
        <w:tc>
          <w:tcPr>
            <w:tcW w:type="dxa" w:w="3331"/>
            <w:vAlign w:val="center"/>
          </w:tcPr>
          <w:p>
            <w:pPr>
              <w:spacing w:after="20"/>
            </w:pPr>
            <w:r/>
            <w:r>
              <w:rPr>
                <w:b w:val="0"/>
                <w:sz w:val="16"/>
              </w:rPr>
              <w:t>Distraction protection, auto-organize, reduce motion.</w:t>
            </w:r>
          </w:p>
        </w:tc>
        <w:tc>
          <w:tcPr>
            <w:tcW w:type="dxa" w:w="3331"/>
            <w:vAlign w:val="center"/>
          </w:tcPr>
          <w:p>
            <w:pPr>
              <w:spacing w:after="20"/>
            </w:pPr>
            <w:r/>
            <w:r>
              <w:rPr>
                <w:b w:val="0"/>
                <w:sz w:val="16"/>
              </w:rPr>
              <w:t>Persistent settings connected to actual shell/session services, with status reflected correctly.</w:t>
            </w:r>
          </w:p>
        </w:tc>
      </w:tr>
    </w:tbl>
    <w:p>
      <w:pPr>
        <w:spacing w:after="20"/>
      </w:pPr>
    </w:p>
    <w:p>
      <w:pPr>
        <w:pStyle w:val="Heading2"/>
      </w:pPr>
      <w:r>
        <w:t>9.4 Browser prototype behavior that must be replaced</w:t>
      </w:r>
    </w:p>
    <w:p>
      <w:pPr>
        <w:pStyle w:val="ListBullet"/>
        <w:spacing w:after="40"/>
      </w:pPr>
      <w:r>
        <w:t>localStorage state becomes versioned system/user configuration with migration and permission boundaries.</w:t>
      </w:r>
    </w:p>
    <w:p>
      <w:pPr>
        <w:pStyle w:val="ListBullet"/>
        <w:spacing w:after="40"/>
      </w:pPr>
      <w:r>
        <w:t>Browser directory handles become OS filesystem APIs and file chooser/mount permissions.</w:t>
      </w:r>
    </w:p>
    <w:p>
      <w:pPr>
        <w:pStyle w:val="ListBullet"/>
        <w:spacing w:after="40"/>
      </w:pPr>
      <w:r>
        <w:t>Prototype VFS and mock terminal logic become real filesystem and PTY-backed shell operations.</w:t>
      </w:r>
    </w:p>
    <w:p>
      <w:pPr>
        <w:pStyle w:val="ListBullet"/>
        <w:spacing w:after="40"/>
      </w:pPr>
      <w:r>
        <w:t>Hard-coded sample notes, files, system metrics or capability claims are prohibited in production.</w:t>
      </w:r>
    </w:p>
    <w:p>
      <w:pPr>
        <w:pStyle w:val="ListBullet"/>
        <w:spacing w:after="40"/>
      </w:pPr>
      <w:r>
        <w:t>Browser timers and DOM-driven windows become managed services/native windowing state.</w:t>
      </w:r>
    </w:p>
    <w:p>
      <w:pPr>
        <w:pStyle w:val="ListBullet"/>
        <w:spacing w:after="40"/>
      </w:pPr>
      <w:r>
        <w:t>Assistant text-only rules become real local inference plus structured capability calls and policy decisions.</w:t>
      </w:r>
    </w:p>
    <w:p>
      <w:pPr>
        <w:pStyle w:val="ListBullet"/>
        <w:spacing w:after="40"/>
      </w:pPr>
      <w:r>
        <w:t>UI success messages appear only after the backend confirms success; errors and unavailable capabilities must be visible.</w:t>
      </w:r>
    </w:p>
    <w:p>
      <w:pPr>
        <w:pStyle w:val="Heading2"/>
      </w:pPr>
      <w:r>
        <w:t>9.5 Native implementation approach</w:t>
      </w:r>
    </w:p>
    <w:p>
      <w:r>
        <w:t>Choose and document one primary desktop stack before implementation. A native Qt/QML, GTK, or equivalent Linux desktop stack can reproduce the reference while integrating with Wayland, accessibility, IPC, input, notifications and real system services. Keep the SVG artwork and motion timings as reusable design assets where licensing permits. If any web technology is used inside a shell surface, it must be a controlled application surface backed by real OS services—not a standalone browser page masquerading as an OS.</w:t>
      </w:r>
    </w:p>
    <w:p>
      <w:pPr>
        <w:pStyle w:val="Heading2"/>
      </w:pPr>
      <w:r>
        <w:t>9.6 UI acceptance criteria</w:t>
      </w:r>
    </w:p>
    <w:p>
      <w:pPr>
        <w:pStyle w:val="ListBullet"/>
        <w:spacing w:after="40"/>
      </w:pPr>
      <w:r>
        <w:t>Every visible button, icon, menu and setting has a defined and functioning action.</w:t>
      </w:r>
    </w:p>
    <w:p>
      <w:pPr>
        <w:pStyle w:val="ListBullet"/>
        <w:spacing w:after="40"/>
      </w:pPr>
      <w:r>
        <w:t>Window focus, z-order, close/minimize/maximize/restore and app launch state remain consistent.</w:t>
      </w:r>
    </w:p>
    <w:p>
      <w:pPr>
        <w:pStyle w:val="ListBullet"/>
        <w:spacing w:after="40"/>
      </w:pPr>
      <w:r>
        <w:t>Miso actions reflect actual broker state and cannot claim success before verification.</w:t>
      </w:r>
    </w:p>
    <w:p>
      <w:pPr>
        <w:pStyle w:val="ListBullet"/>
        <w:spacing w:after="40"/>
      </w:pPr>
      <w:r>
        <w:t>All interactive elements work by keyboard; focus indicators are visible; screen reader labels exist.</w:t>
      </w:r>
    </w:p>
    <w:p>
      <w:pPr>
        <w:pStyle w:val="ListBullet"/>
        <w:spacing w:after="40"/>
      </w:pPr>
      <w:r>
        <w:t>Reduced motion disables or minimizes animation without removing functionality.</w:t>
      </w:r>
    </w:p>
    <w:p>
      <w:pPr>
        <w:pStyle w:val="ListBullet"/>
        <w:spacing w:after="40"/>
      </w:pPr>
      <w:r>
        <w:t>UI remains responsive when the model is downloading, unavailable, slow or generating a long answer.</w:t>
      </w:r>
    </w:p>
    <w:p>
      <w:pPr>
        <w:pStyle w:val="ListBullet"/>
        <w:spacing w:after="40"/>
      </w:pPr>
      <w:r>
        <w:t>Model/resource status, microphone status, network activity and destructive-action confirmation are clear.</w:t>
      </w:r>
    </w:p>
    <w:p>
      <w:pPr>
        <w:pStyle w:val="ListBullet"/>
        <w:spacing w:after="40"/>
      </w:pPr>
      <w:r>
        <w:t>All real app data persists correctly across logout/reboot according to its storage contract.</w:t>
      </w:r>
    </w:p>
    <w:p>
      <w:pPr>
        <w:pStyle w:val="Heading1"/>
      </w:pPr>
      <w:r>
        <w:t>10. Built-in applications and system tools</w:t>
      </w: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vAlign w:val="center"/>
            <w:shd w:fill="292824"/>
          </w:tcPr>
          <w:p>
            <w:pPr>
              <w:spacing w:after="20"/>
            </w:pPr>
            <w:r/>
            <w:r>
              <w:rPr>
                <w:b/>
                <w:color w:val="FFFFFF"/>
                <w:sz w:val="17"/>
              </w:rPr>
              <w:t>Application/service</w:t>
            </w:r>
          </w:p>
        </w:tc>
        <w:tc>
          <w:tcPr>
            <w:tcW w:type="dxa" w:w="3331"/>
            <w:vAlign w:val="center"/>
            <w:shd w:fill="292824"/>
          </w:tcPr>
          <w:p>
            <w:pPr>
              <w:spacing w:after="20"/>
            </w:pPr>
            <w:r/>
            <w:r>
              <w:rPr>
                <w:b/>
                <w:color w:val="FFFFFF"/>
                <w:sz w:val="17"/>
              </w:rPr>
              <w:t>Minimum functional scope</w:t>
            </w:r>
          </w:p>
        </w:tc>
        <w:tc>
          <w:tcPr>
            <w:tcW w:type="dxa" w:w="3331"/>
            <w:vAlign w:val="center"/>
            <w:shd w:fill="292824"/>
          </w:tcPr>
          <w:p>
            <w:pPr>
              <w:spacing w:after="20"/>
            </w:pPr>
            <w:r/>
            <w:r>
              <w:rPr>
                <w:b/>
                <w:color w:val="FFFFFF"/>
                <w:sz w:val="17"/>
              </w:rPr>
              <w:t>AI enhancement</w:t>
            </w:r>
          </w:p>
        </w:tc>
      </w:tr>
      <w:tr>
        <w:tc>
          <w:tcPr>
            <w:tcW w:type="dxa" w:w="3331"/>
            <w:vAlign w:val="center"/>
          </w:tcPr>
          <w:p>
            <w:pPr>
              <w:spacing w:after="20"/>
            </w:pPr>
            <w:r/>
            <w:r>
              <w:rPr>
                <w:b w:val="0"/>
                <w:sz w:val="16"/>
              </w:rPr>
              <w:t>App Launcher</w:t>
            </w:r>
          </w:p>
        </w:tc>
        <w:tc>
          <w:tcPr>
            <w:tcW w:type="dxa" w:w="3331"/>
            <w:vAlign w:val="center"/>
          </w:tcPr>
          <w:p>
            <w:pPr>
              <w:spacing w:after="20"/>
            </w:pPr>
            <w:r/>
            <w:r>
              <w:rPr>
                <w:b w:val="0"/>
                <w:sz w:val="16"/>
              </w:rPr>
              <w:t>Search and launch installed applications; keyboard navigation and recent apps.</w:t>
            </w:r>
          </w:p>
        </w:tc>
        <w:tc>
          <w:tcPr>
            <w:tcW w:type="dxa" w:w="3331"/>
            <w:vAlign w:val="center"/>
          </w:tcPr>
          <w:p>
            <w:pPr>
              <w:spacing w:after="20"/>
            </w:pPr>
            <w:r/>
            <w:r>
              <w:rPr>
                <w:b w:val="0"/>
                <w:sz w:val="16"/>
              </w:rPr>
              <w:t>Natural-language app discovery and approved launch.</w:t>
            </w:r>
          </w:p>
        </w:tc>
      </w:tr>
      <w:tr>
        <w:tc>
          <w:tcPr>
            <w:tcW w:type="dxa" w:w="3331"/>
            <w:vAlign w:val="center"/>
            <w:shd w:fill="F5F0E6"/>
          </w:tcPr>
          <w:p>
            <w:pPr>
              <w:spacing w:after="20"/>
            </w:pPr>
            <w:r/>
            <w:r>
              <w:rPr>
                <w:b w:val="0"/>
                <w:sz w:val="16"/>
              </w:rPr>
              <w:t>Files / IntentFS</w:t>
            </w:r>
          </w:p>
        </w:tc>
        <w:tc>
          <w:tcPr>
            <w:tcW w:type="dxa" w:w="3331"/>
            <w:vAlign w:val="center"/>
            <w:shd w:fill="F5F0E6"/>
          </w:tcPr>
          <w:p>
            <w:pPr>
              <w:spacing w:after="20"/>
            </w:pPr>
            <w:r/>
            <w:r>
              <w:rPr>
                <w:b w:val="0"/>
                <w:sz w:val="16"/>
              </w:rPr>
              <w:t>Normal file operations, locations, permissions, trash, removable drives and search.</w:t>
            </w:r>
          </w:p>
        </w:tc>
        <w:tc>
          <w:tcPr>
            <w:tcW w:type="dxa" w:w="3331"/>
            <w:vAlign w:val="center"/>
            <w:shd w:fill="F5F0E6"/>
          </w:tcPr>
          <w:p>
            <w:pPr>
              <w:spacing w:after="20"/>
            </w:pPr>
            <w:r/>
            <w:r>
              <w:rPr>
                <w:b w:val="0"/>
                <w:sz w:val="16"/>
              </w:rPr>
              <w:t>Three concepts per file; semantic and natural-language search.</w:t>
            </w:r>
          </w:p>
        </w:tc>
      </w:tr>
      <w:tr>
        <w:tc>
          <w:tcPr>
            <w:tcW w:type="dxa" w:w="3331"/>
            <w:vAlign w:val="center"/>
          </w:tcPr>
          <w:p>
            <w:pPr>
              <w:spacing w:after="20"/>
            </w:pPr>
            <w:r/>
            <w:r>
              <w:rPr>
                <w:b w:val="0"/>
                <w:sz w:val="16"/>
              </w:rPr>
              <w:t>Writer</w:t>
            </w:r>
          </w:p>
        </w:tc>
        <w:tc>
          <w:tcPr>
            <w:tcW w:type="dxa" w:w="3331"/>
            <w:vAlign w:val="center"/>
          </w:tcPr>
          <w:p>
            <w:pPr>
              <w:spacing w:after="20"/>
            </w:pPr>
            <w:r/>
            <w:r>
              <w:rPr>
                <w:b w:val="0"/>
                <w:sz w:val="16"/>
              </w:rPr>
              <w:t>Create/open/edit/save documents; autosave and recovery.</w:t>
            </w:r>
          </w:p>
        </w:tc>
        <w:tc>
          <w:tcPr>
            <w:tcW w:type="dxa" w:w="3331"/>
            <w:vAlign w:val="center"/>
          </w:tcPr>
          <w:p>
            <w:pPr>
              <w:spacing w:after="20"/>
            </w:pPr>
            <w:r/>
            <w:r>
              <w:rPr>
                <w:b w:val="0"/>
                <w:sz w:val="16"/>
              </w:rPr>
              <w:t>Optional local summaries, rewrite assistance and document actions with preview.</w:t>
            </w:r>
          </w:p>
        </w:tc>
      </w:tr>
      <w:tr>
        <w:tc>
          <w:tcPr>
            <w:tcW w:type="dxa" w:w="3331"/>
            <w:vAlign w:val="center"/>
            <w:shd w:fill="F5F0E6"/>
          </w:tcPr>
          <w:p>
            <w:pPr>
              <w:spacing w:after="20"/>
            </w:pPr>
            <w:r/>
            <w:r>
              <w:rPr>
                <w:b w:val="0"/>
                <w:sz w:val="16"/>
              </w:rPr>
              <w:t>Terminal</w:t>
            </w:r>
          </w:p>
        </w:tc>
        <w:tc>
          <w:tcPr>
            <w:tcW w:type="dxa" w:w="3331"/>
            <w:vAlign w:val="center"/>
            <w:shd w:fill="F5F0E6"/>
          </w:tcPr>
          <w:p>
            <w:pPr>
              <w:spacing w:after="20"/>
            </w:pPr>
            <w:r/>
            <w:r>
              <w:rPr>
                <w:b w:val="0"/>
                <w:sz w:val="16"/>
              </w:rPr>
              <w:t>Real shell, PTY, process termination, shell history and directory navigation.</w:t>
            </w:r>
          </w:p>
        </w:tc>
        <w:tc>
          <w:tcPr>
            <w:tcW w:type="dxa" w:w="3331"/>
            <w:vAlign w:val="center"/>
            <w:shd w:fill="F5F0E6"/>
          </w:tcPr>
          <w:p>
            <w:pPr>
              <w:spacing w:after="20"/>
            </w:pPr>
            <w:r/>
            <w:r>
              <w:rPr>
                <w:b w:val="0"/>
                <w:sz w:val="16"/>
              </w:rPr>
              <w:t>Explain commands and errors; never auto-run unsafe commands.</w:t>
            </w:r>
          </w:p>
        </w:tc>
      </w:tr>
      <w:tr>
        <w:tc>
          <w:tcPr>
            <w:tcW w:type="dxa" w:w="3331"/>
            <w:vAlign w:val="center"/>
          </w:tcPr>
          <w:p>
            <w:pPr>
              <w:spacing w:after="20"/>
            </w:pPr>
            <w:r/>
            <w:r>
              <w:rPr>
                <w:b w:val="0"/>
                <w:sz w:val="16"/>
              </w:rPr>
              <w:t>Code</w:t>
            </w:r>
          </w:p>
        </w:tc>
        <w:tc>
          <w:tcPr>
            <w:tcW w:type="dxa" w:w="3331"/>
            <w:vAlign w:val="center"/>
          </w:tcPr>
          <w:p>
            <w:pPr>
              <w:spacing w:after="20"/>
            </w:pPr>
            <w:r/>
            <w:r>
              <w:rPr>
                <w:b w:val="0"/>
                <w:sz w:val="16"/>
              </w:rPr>
              <w:t>Edit source files, open project folders, syntax highlighting, search and save.</w:t>
            </w:r>
          </w:p>
        </w:tc>
        <w:tc>
          <w:tcPr>
            <w:tcW w:type="dxa" w:w="3331"/>
            <w:vAlign w:val="center"/>
          </w:tcPr>
          <w:p>
            <w:pPr>
              <w:spacing w:after="20"/>
            </w:pPr>
            <w:r/>
            <w:r>
              <w:rPr>
                <w:b w:val="0"/>
                <w:sz w:val="16"/>
              </w:rPr>
              <w:t>Explain code or suggest edits; user reviews changes before apply.</w:t>
            </w:r>
          </w:p>
        </w:tc>
      </w:tr>
      <w:tr>
        <w:tc>
          <w:tcPr>
            <w:tcW w:type="dxa" w:w="3331"/>
            <w:vAlign w:val="center"/>
            <w:shd w:fill="F5F0E6"/>
          </w:tcPr>
          <w:p>
            <w:pPr>
              <w:spacing w:after="20"/>
            </w:pPr>
            <w:r/>
            <w:r>
              <w:rPr>
                <w:b w:val="0"/>
                <w:sz w:val="16"/>
              </w:rPr>
              <w:t>Gallery</w:t>
            </w:r>
          </w:p>
        </w:tc>
        <w:tc>
          <w:tcPr>
            <w:tcW w:type="dxa" w:w="3331"/>
            <w:vAlign w:val="center"/>
            <w:shd w:fill="F5F0E6"/>
          </w:tcPr>
          <w:p>
            <w:pPr>
              <w:spacing w:after="20"/>
            </w:pPr>
            <w:r/>
            <w:r>
              <w:rPr>
                <w:b w:val="0"/>
                <w:sz w:val="16"/>
              </w:rPr>
              <w:t>Image browsing, thumbnails, zoom and metadata.</w:t>
            </w:r>
          </w:p>
        </w:tc>
        <w:tc>
          <w:tcPr>
            <w:tcW w:type="dxa" w:w="3331"/>
            <w:vAlign w:val="center"/>
            <w:shd w:fill="F5F0E6"/>
          </w:tcPr>
          <w:p>
            <w:pPr>
              <w:spacing w:after="20"/>
            </w:pPr>
            <w:r/>
            <w:r>
              <w:rPr>
                <w:b w:val="0"/>
                <w:sz w:val="16"/>
              </w:rPr>
              <w:t>Optional local caption/semantic discovery only with consent.</w:t>
            </w:r>
          </w:p>
        </w:tc>
      </w:tr>
      <w:tr>
        <w:tc>
          <w:tcPr>
            <w:tcW w:type="dxa" w:w="3331"/>
            <w:vAlign w:val="center"/>
          </w:tcPr>
          <w:p>
            <w:pPr>
              <w:spacing w:after="20"/>
            </w:pPr>
            <w:r/>
            <w:r>
              <w:rPr>
                <w:b w:val="0"/>
                <w:sz w:val="16"/>
              </w:rPr>
              <w:t>Clock / Calendar hooks</w:t>
            </w:r>
          </w:p>
        </w:tc>
        <w:tc>
          <w:tcPr>
            <w:tcW w:type="dxa" w:w="3331"/>
            <w:vAlign w:val="center"/>
          </w:tcPr>
          <w:p>
            <w:pPr>
              <w:spacing w:after="20"/>
            </w:pPr>
            <w:r/>
            <w:r>
              <w:rPr>
                <w:b w:val="0"/>
                <w:sz w:val="16"/>
              </w:rPr>
              <w:t>Clock, timezone, timers and date display; calendar integration optional.</w:t>
            </w:r>
          </w:p>
        </w:tc>
        <w:tc>
          <w:tcPr>
            <w:tcW w:type="dxa" w:w="3331"/>
            <w:vAlign w:val="center"/>
          </w:tcPr>
          <w:p>
            <w:pPr>
              <w:spacing w:after="20"/>
            </w:pPr>
            <w:r/>
            <w:r>
              <w:rPr>
                <w:b w:val="0"/>
                <w:sz w:val="16"/>
              </w:rPr>
              <w:t>Resolve scheduling language carefully and confirm ambiguity.</w:t>
            </w:r>
          </w:p>
        </w:tc>
      </w:tr>
      <w:tr>
        <w:tc>
          <w:tcPr>
            <w:tcW w:type="dxa" w:w="3331"/>
            <w:vAlign w:val="center"/>
            <w:shd w:fill="F5F0E6"/>
          </w:tcPr>
          <w:p>
            <w:pPr>
              <w:spacing w:after="20"/>
            </w:pPr>
            <w:r/>
            <w:r>
              <w:rPr>
                <w:b w:val="0"/>
                <w:sz w:val="16"/>
              </w:rPr>
              <w:t>Focus</w:t>
            </w:r>
          </w:p>
        </w:tc>
        <w:tc>
          <w:tcPr>
            <w:tcW w:type="dxa" w:w="3331"/>
            <w:vAlign w:val="center"/>
            <w:shd w:fill="F5F0E6"/>
          </w:tcPr>
          <w:p>
            <w:pPr>
              <w:spacing w:after="20"/>
            </w:pPr>
            <w:r/>
            <w:r>
              <w:rPr>
                <w:b w:val="0"/>
                <w:sz w:val="16"/>
              </w:rPr>
              <w:t>Focus/break sessions, pause, completion and distraction protection.</w:t>
            </w:r>
          </w:p>
        </w:tc>
        <w:tc>
          <w:tcPr>
            <w:tcW w:type="dxa" w:w="3331"/>
            <w:vAlign w:val="center"/>
            <w:shd w:fill="F5F0E6"/>
          </w:tcPr>
          <w:p>
            <w:pPr>
              <w:spacing w:after="20"/>
            </w:pPr>
            <w:r/>
            <w:r>
              <w:rPr>
                <w:b w:val="0"/>
                <w:sz w:val="16"/>
              </w:rPr>
              <w:t>Miso helps start sessions and restores a workspace.</w:t>
            </w:r>
          </w:p>
        </w:tc>
      </w:tr>
      <w:tr>
        <w:tc>
          <w:tcPr>
            <w:tcW w:type="dxa" w:w="3331"/>
            <w:vAlign w:val="center"/>
          </w:tcPr>
          <w:p>
            <w:pPr>
              <w:spacing w:after="20"/>
            </w:pPr>
            <w:r/>
            <w:r>
              <w:rPr>
                <w:b w:val="0"/>
                <w:sz w:val="16"/>
              </w:rPr>
              <w:t>Calculator</w:t>
            </w:r>
          </w:p>
        </w:tc>
        <w:tc>
          <w:tcPr>
            <w:tcW w:type="dxa" w:w="3331"/>
            <w:vAlign w:val="center"/>
          </w:tcPr>
          <w:p>
            <w:pPr>
              <w:spacing w:after="20"/>
            </w:pPr>
            <w:r/>
            <w:r>
              <w:rPr>
                <w:b w:val="0"/>
                <w:sz w:val="16"/>
              </w:rPr>
              <w:t>Basic arithmetic and safe expression parsing.</w:t>
            </w:r>
          </w:p>
        </w:tc>
        <w:tc>
          <w:tcPr>
            <w:tcW w:type="dxa" w:w="3331"/>
            <w:vAlign w:val="center"/>
          </w:tcPr>
          <w:p>
            <w:pPr>
              <w:spacing w:after="20"/>
            </w:pPr>
            <w:r/>
            <w:r>
              <w:rPr>
                <w:b w:val="0"/>
                <w:sz w:val="16"/>
              </w:rPr>
              <w:t>Optional natural-language explanation; deterministic result engine.</w:t>
            </w:r>
          </w:p>
        </w:tc>
      </w:tr>
      <w:tr>
        <w:tc>
          <w:tcPr>
            <w:tcW w:type="dxa" w:w="3331"/>
            <w:vAlign w:val="center"/>
            <w:shd w:fill="F5F0E6"/>
          </w:tcPr>
          <w:p>
            <w:pPr>
              <w:spacing w:after="20"/>
            </w:pPr>
            <w:r/>
            <w:r>
              <w:rPr>
                <w:b w:val="0"/>
                <w:sz w:val="16"/>
              </w:rPr>
              <w:t>System Monitor</w:t>
            </w:r>
          </w:p>
        </w:tc>
        <w:tc>
          <w:tcPr>
            <w:tcW w:type="dxa" w:w="3331"/>
            <w:vAlign w:val="center"/>
            <w:shd w:fill="F5F0E6"/>
          </w:tcPr>
          <w:p>
            <w:pPr>
              <w:spacing w:after="20"/>
            </w:pPr>
            <w:r/>
            <w:r>
              <w:rPr>
                <w:b w:val="0"/>
                <w:sz w:val="16"/>
              </w:rPr>
              <w:t>Processes, CPU, memory, storage, network, battery, thermal and services where supported.</w:t>
            </w:r>
          </w:p>
        </w:tc>
        <w:tc>
          <w:tcPr>
            <w:tcW w:type="dxa" w:w="3331"/>
            <w:vAlign w:val="center"/>
            <w:shd w:fill="F5F0E6"/>
          </w:tcPr>
          <w:p>
            <w:pPr>
              <w:spacing w:after="20"/>
            </w:pPr>
            <w:r/>
            <w:r>
              <w:rPr>
                <w:b w:val="0"/>
                <w:sz w:val="16"/>
              </w:rPr>
              <w:t>Explain observed trends; never invent telemetry.</w:t>
            </w:r>
          </w:p>
        </w:tc>
      </w:tr>
      <w:tr>
        <w:tc>
          <w:tcPr>
            <w:tcW w:type="dxa" w:w="3331"/>
            <w:vAlign w:val="center"/>
          </w:tcPr>
          <w:p>
            <w:pPr>
              <w:spacing w:after="20"/>
            </w:pPr>
            <w:r/>
            <w:r>
              <w:rPr>
                <w:b w:val="0"/>
                <w:sz w:val="16"/>
              </w:rPr>
              <w:t>Settings</w:t>
            </w:r>
          </w:p>
        </w:tc>
        <w:tc>
          <w:tcPr>
            <w:tcW w:type="dxa" w:w="3331"/>
            <w:vAlign w:val="center"/>
          </w:tcPr>
          <w:p>
            <w:pPr>
              <w:spacing w:after="20"/>
            </w:pPr>
            <w:r/>
            <w:r>
              <w:rPr>
                <w:b w:val="0"/>
                <w:sz w:val="16"/>
              </w:rPr>
              <w:t>System, desktop, AI, privacy, permissions, accessibility, network and power settings.</w:t>
            </w:r>
          </w:p>
        </w:tc>
        <w:tc>
          <w:tcPr>
            <w:tcW w:type="dxa" w:w="3331"/>
            <w:vAlign w:val="center"/>
          </w:tcPr>
          <w:p>
            <w:pPr>
              <w:spacing w:after="20"/>
            </w:pPr>
            <w:r/>
            <w:r>
              <w:rPr>
                <w:b w:val="0"/>
                <w:sz w:val="16"/>
              </w:rPr>
              <w:t>Natural-language setting search and guided changes.</w:t>
            </w:r>
          </w:p>
        </w:tc>
      </w:tr>
      <w:tr>
        <w:tc>
          <w:tcPr>
            <w:tcW w:type="dxa" w:w="3331"/>
            <w:vAlign w:val="center"/>
            <w:shd w:fill="F5F0E6"/>
          </w:tcPr>
          <w:p>
            <w:pPr>
              <w:spacing w:after="20"/>
            </w:pPr>
            <w:r/>
            <w:r>
              <w:rPr>
                <w:b w:val="0"/>
                <w:sz w:val="16"/>
              </w:rPr>
              <w:t>Software Center</w:t>
            </w:r>
          </w:p>
        </w:tc>
        <w:tc>
          <w:tcPr>
            <w:tcW w:type="dxa" w:w="3331"/>
            <w:vAlign w:val="center"/>
            <w:shd w:fill="F5F0E6"/>
          </w:tcPr>
          <w:p>
            <w:pPr>
              <w:spacing w:after="20"/>
            </w:pPr>
            <w:r/>
            <w:r>
              <w:rPr>
                <w:b w:val="0"/>
                <w:sz w:val="16"/>
              </w:rPr>
              <w:t>Signed package sources, details, dependencies, install/update/remove and trust status.</w:t>
            </w:r>
          </w:p>
        </w:tc>
        <w:tc>
          <w:tcPr>
            <w:tcW w:type="dxa" w:w="3331"/>
            <w:vAlign w:val="center"/>
            <w:shd w:fill="F5F0E6"/>
          </w:tcPr>
          <w:p>
            <w:pPr>
              <w:spacing w:after="20"/>
            </w:pPr>
            <w:r/>
            <w:r>
              <w:rPr>
                <w:b w:val="0"/>
                <w:sz w:val="16"/>
              </w:rPr>
              <w:t>Summarize package purpose; installation requires explicit confirmation.</w:t>
            </w:r>
          </w:p>
        </w:tc>
      </w:tr>
      <w:tr>
        <w:tc>
          <w:tcPr>
            <w:tcW w:type="dxa" w:w="3331"/>
            <w:vAlign w:val="center"/>
          </w:tcPr>
          <w:p>
            <w:pPr>
              <w:spacing w:after="20"/>
            </w:pPr>
            <w:r/>
            <w:r>
              <w:rPr>
                <w:b w:val="0"/>
                <w:sz w:val="16"/>
              </w:rPr>
              <w:t>Browser</w:t>
            </w:r>
          </w:p>
        </w:tc>
        <w:tc>
          <w:tcPr>
            <w:tcW w:type="dxa" w:w="3331"/>
            <w:vAlign w:val="center"/>
          </w:tcPr>
          <w:p>
            <w:pPr>
              <w:spacing w:after="20"/>
            </w:pPr>
            <w:r/>
            <w:r>
              <w:rPr>
                <w:b w:val="0"/>
                <w:sz w:val="16"/>
              </w:rPr>
              <w:t>Provide a maintained browser package or documented installation path.</w:t>
            </w:r>
          </w:p>
        </w:tc>
        <w:tc>
          <w:tcPr>
            <w:tcW w:type="dxa" w:w="3331"/>
            <w:vAlign w:val="center"/>
          </w:tcPr>
          <w:p>
            <w:pPr>
              <w:spacing w:after="20"/>
            </w:pPr>
            <w:r/>
            <w:r>
              <w:rPr>
                <w:b w:val="0"/>
                <w:sz w:val="16"/>
              </w:rPr>
              <w:t>Optional local summarization only on explicit user request and policy.</w:t>
            </w:r>
          </w:p>
        </w:tc>
      </w:tr>
      <w:tr>
        <w:tc>
          <w:tcPr>
            <w:tcW w:type="dxa" w:w="3331"/>
            <w:vAlign w:val="center"/>
            <w:shd w:fill="F5F0E6"/>
          </w:tcPr>
          <w:p>
            <w:pPr>
              <w:spacing w:after="20"/>
            </w:pPr>
            <w:r/>
            <w:r>
              <w:rPr>
                <w:b w:val="0"/>
                <w:sz w:val="16"/>
              </w:rPr>
              <w:t>Backup / Recovery</w:t>
            </w:r>
          </w:p>
        </w:tc>
        <w:tc>
          <w:tcPr>
            <w:tcW w:type="dxa" w:w="3331"/>
            <w:vAlign w:val="center"/>
            <w:shd w:fill="F5F0E6"/>
          </w:tcPr>
          <w:p>
            <w:pPr>
              <w:spacing w:after="20"/>
            </w:pPr>
            <w:r/>
            <w:r>
              <w:rPr>
                <w:b w:val="0"/>
                <w:sz w:val="16"/>
              </w:rPr>
              <w:t>Configure backup targets, inspect status, restore and system rollback where supported.</w:t>
            </w:r>
          </w:p>
        </w:tc>
        <w:tc>
          <w:tcPr>
            <w:tcW w:type="dxa" w:w="3331"/>
            <w:vAlign w:val="center"/>
            <w:shd w:fill="F5F0E6"/>
          </w:tcPr>
          <w:p>
            <w:pPr>
              <w:spacing w:after="20"/>
            </w:pPr>
            <w:r/>
            <w:r>
              <w:rPr>
                <w:b w:val="0"/>
                <w:sz w:val="16"/>
              </w:rPr>
              <w:t>Explain backup status and help plan recovery; never imply unconfigured backup exists.</w:t>
            </w:r>
          </w:p>
        </w:tc>
      </w:tr>
      <w:tr>
        <w:tc>
          <w:tcPr>
            <w:tcW w:type="dxa" w:w="3331"/>
            <w:vAlign w:val="center"/>
          </w:tcPr>
          <w:p>
            <w:pPr>
              <w:spacing w:after="20"/>
            </w:pPr>
            <w:r/>
            <w:r>
              <w:rPr>
                <w:b w:val="0"/>
                <w:sz w:val="16"/>
              </w:rPr>
              <w:t>Logs / Diagnostics</w:t>
            </w:r>
          </w:p>
        </w:tc>
        <w:tc>
          <w:tcPr>
            <w:tcW w:type="dxa" w:w="3331"/>
            <w:vAlign w:val="center"/>
          </w:tcPr>
          <w:p>
            <w:pPr>
              <w:spacing w:after="20"/>
            </w:pPr>
            <w:r/>
            <w:r>
              <w:rPr>
                <w:b w:val="0"/>
                <w:sz w:val="16"/>
              </w:rPr>
              <w:t>View service logs, hardware inventory, boot and crash information.</w:t>
            </w:r>
          </w:p>
        </w:tc>
        <w:tc>
          <w:tcPr>
            <w:tcW w:type="dxa" w:w="3331"/>
            <w:vAlign w:val="center"/>
          </w:tcPr>
          <w:p>
            <w:pPr>
              <w:spacing w:after="20"/>
            </w:pPr>
            <w:r/>
            <w:r>
              <w:rPr>
                <w:b w:val="0"/>
                <w:sz w:val="16"/>
              </w:rPr>
              <w:t>Local summarization with links to source lines and privacy redaction.</w:t>
            </w:r>
          </w:p>
        </w:tc>
      </w:tr>
    </w:tbl>
    <w:p>
      <w:pPr>
        <w:spacing w:after="20"/>
      </w:pPr>
    </w:p>
    <w:p>
      <w:r>
        <w:t>The Mines game in the reference is a utility, not a core OS requirement. It may remain as a real optional app, but it must not displace essential tools such as software management, recovery, accessibility or security settings.</w:t>
      </w:r>
    </w:p>
    <w:p>
      <w:pPr>
        <w:pStyle w:val="Heading1"/>
      </w:pPr>
      <w:r>
        <w:t>11. Security, privacy and trust model</w:t>
      </w:r>
    </w:p>
    <w:p>
      <w:pPr>
        <w:pStyle w:val="Heading2"/>
      </w:pPr>
      <w:r>
        <w:t>11.1 Threat model</w:t>
      </w:r>
    </w:p>
    <w:p>
      <w:r>
        <w:t>Assume model output can be wrong or maliciously influenced; files and webpages may contain prompt injection; apps may be compromised; users may accidentally request destructive actions; model downloads may be corrupted; and local services may receive malformed IPC messages. The architecture must limit impact rather than assume the model is trustworthy.</w:t>
      </w:r>
    </w:p>
    <w:p>
      <w:pPr>
        <w:pStyle w:val="Heading2"/>
      </w:pPr>
      <w:r>
        <w:t>11.2 Required controls</w:t>
      </w:r>
    </w:p>
    <w:p>
      <w:pPr>
        <w:pStyle w:val="ListBullet"/>
        <w:spacing w:after="40"/>
      </w:pPr>
      <w:r>
        <w:t>Privilege separation: kernel/system services, desktop session, agent, inference runtime and app processes have distinct identities and permissions.</w:t>
      </w:r>
    </w:p>
    <w:p>
      <w:pPr>
        <w:pStyle w:val="ListBullet"/>
        <w:spacing w:after="40"/>
      </w:pPr>
      <w:r>
        <w:t>Secure boot/update posture where supported; signed package metadata and verified update artifacts.</w:t>
      </w:r>
    </w:p>
    <w:p>
      <w:pPr>
        <w:pStyle w:val="ListBullet"/>
        <w:spacing w:after="40"/>
      </w:pPr>
      <w:r>
        <w:t>Encryption-at-rest option for installation and sensitive user data; secure credential storage using OS keyring/secret service.</w:t>
      </w:r>
    </w:p>
    <w:p>
      <w:pPr>
        <w:pStyle w:val="ListBullet"/>
        <w:spacing w:after="40"/>
      </w:pPr>
      <w:r>
        <w:t>Firewall defaults and clear network configuration; no hidden remote inference endpoint.</w:t>
      </w:r>
    </w:p>
    <w:p>
      <w:pPr>
        <w:pStyle w:val="ListBullet"/>
        <w:spacing w:after="40"/>
      </w:pPr>
      <w:r>
        <w:t>App sandboxing using available Linux isolation mechanisms; resource quotas and syscall filtering where feasible.</w:t>
      </w:r>
    </w:p>
    <w:p>
      <w:pPr>
        <w:pStyle w:val="ListBullet"/>
        <w:spacing w:after="40"/>
      </w:pPr>
      <w:r>
        <w:t>Policy engine validates capability name, version, inputs, user, scope, risk and authorization at execution time.</w:t>
      </w:r>
    </w:p>
    <w:p>
      <w:pPr>
        <w:pStyle w:val="ListBullet"/>
        <w:spacing w:after="40"/>
      </w:pPr>
      <w:r>
        <w:t>Confirmation dialogs name the exact files/accounts/settings affected; bulk operations show counts and representative targets.</w:t>
      </w:r>
    </w:p>
    <w:p>
      <w:pPr>
        <w:pStyle w:val="ListBullet"/>
        <w:spacing w:after="40"/>
      </w:pPr>
      <w:r>
        <w:t>Action Ledger redacts secrets and offers retention controls, export and deletion policy.</w:t>
      </w:r>
    </w:p>
    <w:p>
      <w:pPr>
        <w:pStyle w:val="ListBullet"/>
        <w:spacing w:after="40"/>
      </w:pPr>
      <w:r>
        <w:t>Microphone/camera indicators and explicit permission controls; voice processing local by default when supported.</w:t>
      </w:r>
    </w:p>
    <w:p>
      <w:pPr>
        <w:pStyle w:val="ListBullet"/>
        <w:spacing w:after="40"/>
      </w:pPr>
      <w:r>
        <w:t>Telemetry disabled by default or minimized and opt-in; diagnostic exports require review/redaction.</w:t>
      </w:r>
    </w:p>
    <w:p>
      <w:pPr>
        <w:pStyle w:val="ListBullet"/>
        <w:spacing w:after="40"/>
      </w:pPr>
      <w:r>
        <w:t>Dependency inventory, vulnerability response, kernel security updates and reproducible build records.</w:t>
      </w:r>
    </w:p>
    <w:p>
      <w:pPr>
        <w:pStyle w:val="ListBullet"/>
        <w:spacing w:after="40"/>
      </w:pPr>
      <w:r>
        <w:t>Rate limits and circuit breakers for agent loops, notifications, downloads and repeated failed actions.</w:t>
      </w:r>
    </w:p>
    <w:p>
      <w:pPr>
        <w:pStyle w:val="Heading2"/>
      </w:pPr>
      <w:r>
        <w:t>11.3 Data classes</w:t>
      </w: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vAlign w:val="center"/>
            <w:shd w:fill="292824"/>
          </w:tcPr>
          <w:p>
            <w:pPr>
              <w:spacing w:after="20"/>
            </w:pPr>
            <w:r/>
            <w:r>
              <w:rPr>
                <w:b/>
                <w:color w:val="FFFFFF"/>
                <w:sz w:val="17"/>
              </w:rPr>
              <w:t>Class</w:t>
            </w:r>
          </w:p>
        </w:tc>
        <w:tc>
          <w:tcPr>
            <w:tcW w:type="dxa" w:w="3331"/>
            <w:vAlign w:val="center"/>
            <w:shd w:fill="292824"/>
          </w:tcPr>
          <w:p>
            <w:pPr>
              <w:spacing w:after="20"/>
            </w:pPr>
            <w:r/>
            <w:r>
              <w:rPr>
                <w:b/>
                <w:color w:val="FFFFFF"/>
                <w:sz w:val="17"/>
              </w:rPr>
              <w:t>Examples</w:t>
            </w:r>
          </w:p>
        </w:tc>
        <w:tc>
          <w:tcPr>
            <w:tcW w:type="dxa" w:w="3331"/>
            <w:vAlign w:val="center"/>
            <w:shd w:fill="292824"/>
          </w:tcPr>
          <w:p>
            <w:pPr>
              <w:spacing w:after="20"/>
            </w:pPr>
            <w:r/>
            <w:r>
              <w:rPr>
                <w:b/>
                <w:color w:val="FFFFFF"/>
                <w:sz w:val="17"/>
              </w:rPr>
              <w:t>Handling</w:t>
            </w:r>
          </w:p>
        </w:tc>
      </w:tr>
      <w:tr>
        <w:tc>
          <w:tcPr>
            <w:tcW w:type="dxa" w:w="3331"/>
            <w:vAlign w:val="center"/>
          </w:tcPr>
          <w:p>
            <w:pPr>
              <w:spacing w:after="20"/>
            </w:pPr>
            <w:r/>
            <w:r>
              <w:rPr>
                <w:b w:val="0"/>
                <w:sz w:val="16"/>
              </w:rPr>
              <w:t>Public/system</w:t>
            </w:r>
          </w:p>
        </w:tc>
        <w:tc>
          <w:tcPr>
            <w:tcW w:type="dxa" w:w="3331"/>
            <w:vAlign w:val="center"/>
          </w:tcPr>
          <w:p>
            <w:pPr>
              <w:spacing w:after="20"/>
            </w:pPr>
            <w:r/>
            <w:r>
              <w:rPr>
                <w:b w:val="0"/>
                <w:sz w:val="16"/>
              </w:rPr>
              <w:t>OS version, public package metadata</w:t>
            </w:r>
          </w:p>
        </w:tc>
        <w:tc>
          <w:tcPr>
            <w:tcW w:type="dxa" w:w="3331"/>
            <w:vAlign w:val="center"/>
          </w:tcPr>
          <w:p>
            <w:pPr>
              <w:spacing w:after="20"/>
            </w:pPr>
            <w:r/>
            <w:r>
              <w:rPr>
                <w:b w:val="0"/>
                <w:sz w:val="16"/>
              </w:rPr>
              <w:t>May be shown to users; external transfer only for ordinary update/network operations.</w:t>
            </w:r>
          </w:p>
        </w:tc>
      </w:tr>
      <w:tr>
        <w:tc>
          <w:tcPr>
            <w:tcW w:type="dxa" w:w="3331"/>
            <w:vAlign w:val="center"/>
            <w:shd w:fill="F5F0E6"/>
          </w:tcPr>
          <w:p>
            <w:pPr>
              <w:spacing w:after="20"/>
            </w:pPr>
            <w:r/>
            <w:r>
              <w:rPr>
                <w:b w:val="0"/>
                <w:sz w:val="16"/>
              </w:rPr>
              <w:t>Personal content</w:t>
            </w:r>
          </w:p>
        </w:tc>
        <w:tc>
          <w:tcPr>
            <w:tcW w:type="dxa" w:w="3331"/>
            <w:vAlign w:val="center"/>
            <w:shd w:fill="F5F0E6"/>
          </w:tcPr>
          <w:p>
            <w:pPr>
              <w:spacing w:after="20"/>
            </w:pPr>
            <w:r/>
            <w:r>
              <w:rPr>
                <w:b w:val="0"/>
                <w:sz w:val="16"/>
              </w:rPr>
              <w:t>Documents, filenames, file concepts, workspace history</w:t>
            </w:r>
          </w:p>
        </w:tc>
        <w:tc>
          <w:tcPr>
            <w:tcW w:type="dxa" w:w="3331"/>
            <w:vAlign w:val="center"/>
            <w:shd w:fill="F5F0E6"/>
          </w:tcPr>
          <w:p>
            <w:pPr>
              <w:spacing w:after="20"/>
            </w:pPr>
            <w:r/>
            <w:r>
              <w:rPr>
                <w:b w:val="0"/>
                <w:sz w:val="16"/>
              </w:rPr>
              <w:t>Local by default; permissions inherited; excluded paths honored.</w:t>
            </w:r>
          </w:p>
        </w:tc>
      </w:tr>
      <w:tr>
        <w:tc>
          <w:tcPr>
            <w:tcW w:type="dxa" w:w="3331"/>
            <w:vAlign w:val="center"/>
          </w:tcPr>
          <w:p>
            <w:pPr>
              <w:spacing w:after="20"/>
            </w:pPr>
            <w:r/>
            <w:r>
              <w:rPr>
                <w:b w:val="0"/>
                <w:sz w:val="16"/>
              </w:rPr>
              <w:t>Sensitive secrets</w:t>
            </w:r>
          </w:p>
        </w:tc>
        <w:tc>
          <w:tcPr>
            <w:tcW w:type="dxa" w:w="3331"/>
            <w:vAlign w:val="center"/>
          </w:tcPr>
          <w:p>
            <w:pPr>
              <w:spacing w:after="20"/>
            </w:pPr>
            <w:r/>
            <w:r>
              <w:rPr>
                <w:b w:val="0"/>
                <w:sz w:val="16"/>
              </w:rPr>
              <w:t>Passwords, tokens, private keys, recovery keys</w:t>
            </w:r>
          </w:p>
        </w:tc>
        <w:tc>
          <w:tcPr>
            <w:tcW w:type="dxa" w:w="3331"/>
            <w:vAlign w:val="center"/>
          </w:tcPr>
          <w:p>
            <w:pPr>
              <w:spacing w:after="20"/>
            </w:pPr>
            <w:r/>
            <w:r>
              <w:rPr>
                <w:b w:val="0"/>
                <w:sz w:val="16"/>
              </w:rPr>
              <w:t>Never send to model context or ledger; use secure credential store.</w:t>
            </w:r>
          </w:p>
        </w:tc>
      </w:tr>
      <w:tr>
        <w:tc>
          <w:tcPr>
            <w:tcW w:type="dxa" w:w="3331"/>
            <w:vAlign w:val="center"/>
            <w:shd w:fill="F5F0E6"/>
          </w:tcPr>
          <w:p>
            <w:pPr>
              <w:spacing w:after="20"/>
            </w:pPr>
            <w:r/>
            <w:r>
              <w:rPr>
                <w:b w:val="0"/>
                <w:sz w:val="16"/>
              </w:rPr>
              <w:t>Operational audit</w:t>
            </w:r>
          </w:p>
        </w:tc>
        <w:tc>
          <w:tcPr>
            <w:tcW w:type="dxa" w:w="3331"/>
            <w:vAlign w:val="center"/>
            <w:shd w:fill="F5F0E6"/>
          </w:tcPr>
          <w:p>
            <w:pPr>
              <w:spacing w:after="20"/>
            </w:pPr>
            <w:r/>
            <w:r>
              <w:rPr>
                <w:b w:val="0"/>
                <w:sz w:val="16"/>
              </w:rPr>
              <w:t>Action plan, permission decision, result, timestamps</w:t>
            </w:r>
          </w:p>
        </w:tc>
        <w:tc>
          <w:tcPr>
            <w:tcW w:type="dxa" w:w="3331"/>
            <w:vAlign w:val="center"/>
            <w:shd w:fill="F5F0E6"/>
          </w:tcPr>
          <w:p>
            <w:pPr>
              <w:spacing w:after="20"/>
            </w:pPr>
            <w:r/>
            <w:r>
              <w:rPr>
                <w:b w:val="0"/>
                <w:sz w:val="16"/>
              </w:rPr>
              <w:t>Local, access-controlled, redacted and retention-configurable.</w:t>
            </w:r>
          </w:p>
        </w:tc>
      </w:tr>
      <w:tr>
        <w:tc>
          <w:tcPr>
            <w:tcW w:type="dxa" w:w="3331"/>
            <w:vAlign w:val="center"/>
          </w:tcPr>
          <w:p>
            <w:pPr>
              <w:spacing w:after="20"/>
            </w:pPr>
            <w:r/>
            <w:r>
              <w:rPr>
                <w:b w:val="0"/>
                <w:sz w:val="16"/>
              </w:rPr>
              <w:t>Diagnostics</w:t>
            </w:r>
          </w:p>
        </w:tc>
        <w:tc>
          <w:tcPr>
            <w:tcW w:type="dxa" w:w="3331"/>
            <w:vAlign w:val="center"/>
          </w:tcPr>
          <w:p>
            <w:pPr>
              <w:spacing w:after="20"/>
            </w:pPr>
            <w:r/>
            <w:r>
              <w:rPr>
                <w:b w:val="0"/>
                <w:sz w:val="16"/>
              </w:rPr>
              <w:t>Logs, process data, crash reports</w:t>
            </w:r>
          </w:p>
        </w:tc>
        <w:tc>
          <w:tcPr>
            <w:tcW w:type="dxa" w:w="3331"/>
            <w:vAlign w:val="center"/>
          </w:tcPr>
          <w:p>
            <w:pPr>
              <w:spacing w:after="20"/>
            </w:pPr>
            <w:r/>
            <w:r>
              <w:rPr>
                <w:b w:val="0"/>
                <w:sz w:val="16"/>
              </w:rPr>
              <w:t>Local analysis first; explicit review and consent before export.</w:t>
            </w:r>
          </w:p>
        </w:tc>
      </w:tr>
    </w:tbl>
    <w:p>
      <w:pPr>
        <w:spacing w:after="20"/>
      </w:pPr>
    </w:p>
    <w:p>
      <w:pPr>
        <w:pStyle w:val="Heading2"/>
      </w:pPr>
      <w:r>
        <w:t>11.4 Fail-safe behavior</w:t>
      </w:r>
    </w:p>
    <w:p>
      <w:r>
        <w:t>If the model crashes, unloads or returns malformed output, stop the AI task, preserve original data, write an appropriate failure record, and keep the desktop usable. If the broker or policy engine is unavailable, agent actions fail closed. If IntentFS is unavailable, standard filesystem access and filename search continue.</w:t>
      </w:r>
    </w:p>
    <w:p>
      <w:pPr>
        <w:pStyle w:val="Heading1"/>
      </w:pPr>
      <w:r>
        <w:t>12. Performance, reliability and power management</w:t>
      </w:r>
    </w:p>
    <w:p>
      <w:pPr>
        <w:pStyle w:val="Heading2"/>
      </w:pPr>
      <w:r>
        <w:t>12.1 Efficiency targets</w:t>
      </w:r>
    </w:p>
    <w:p>
      <w:r>
        <w:t>Set numeric targets after a reference hardware baseline is chosen. Do not fabricate performance guarantees. Measure cold boot, login-to-interactive desktop, idle RAM/CPU, app launch, file search latency, indexing throughput, model startup, time-to-first-token, sustained generation, battery impact and recovery time.</w:t>
      </w: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vAlign w:val="center"/>
            <w:shd w:fill="292824"/>
          </w:tcPr>
          <w:p>
            <w:pPr>
              <w:spacing w:after="20"/>
            </w:pPr>
            <w:r/>
            <w:r>
              <w:rPr>
                <w:b/>
                <w:color w:val="FFFFFF"/>
                <w:sz w:val="17"/>
              </w:rPr>
              <w:t>Area</w:t>
            </w:r>
          </w:p>
        </w:tc>
        <w:tc>
          <w:tcPr>
            <w:tcW w:type="dxa" w:w="3331"/>
            <w:vAlign w:val="center"/>
            <w:shd w:fill="292824"/>
          </w:tcPr>
          <w:p>
            <w:pPr>
              <w:spacing w:after="20"/>
            </w:pPr>
            <w:r/>
            <w:r>
              <w:rPr>
                <w:b/>
                <w:color w:val="FFFFFF"/>
                <w:sz w:val="17"/>
              </w:rPr>
              <w:t>Engineering requirement</w:t>
            </w:r>
          </w:p>
        </w:tc>
        <w:tc>
          <w:tcPr>
            <w:tcW w:type="dxa" w:w="3331"/>
            <w:vAlign w:val="center"/>
            <w:shd w:fill="292824"/>
          </w:tcPr>
          <w:p>
            <w:pPr>
              <w:spacing w:after="20"/>
            </w:pPr>
            <w:r/>
            <w:r>
              <w:rPr>
                <w:b/>
                <w:color w:val="FFFFFF"/>
                <w:sz w:val="17"/>
              </w:rPr>
              <w:t>Measurement to publish</w:t>
            </w:r>
          </w:p>
        </w:tc>
      </w:tr>
      <w:tr>
        <w:tc>
          <w:tcPr>
            <w:tcW w:type="dxa" w:w="3331"/>
            <w:vAlign w:val="center"/>
          </w:tcPr>
          <w:p>
            <w:pPr>
              <w:spacing w:after="20"/>
            </w:pPr>
            <w:r/>
            <w:r>
              <w:rPr>
                <w:b w:val="0"/>
                <w:sz w:val="16"/>
              </w:rPr>
              <w:t>Idle footprint</w:t>
            </w:r>
          </w:p>
        </w:tc>
        <w:tc>
          <w:tcPr>
            <w:tcW w:type="dxa" w:w="3331"/>
            <w:vAlign w:val="center"/>
          </w:tcPr>
          <w:p>
            <w:pPr>
              <w:spacing w:after="20"/>
            </w:pPr>
            <w:r/>
            <w:r>
              <w:rPr>
                <w:b w:val="0"/>
                <w:sz w:val="16"/>
              </w:rPr>
              <w:t>Keep shell and essential services lean; no model loaded unless configured by user policy.</w:t>
            </w:r>
          </w:p>
        </w:tc>
        <w:tc>
          <w:tcPr>
            <w:tcW w:type="dxa" w:w="3331"/>
            <w:vAlign w:val="center"/>
          </w:tcPr>
          <w:p>
            <w:pPr>
              <w:spacing w:after="20"/>
            </w:pPr>
            <w:r/>
            <w:r>
              <w:rPr>
                <w:b w:val="0"/>
                <w:sz w:val="16"/>
              </w:rPr>
              <w:t>Idle RAM, CPU wakeups, service count.</w:t>
            </w:r>
          </w:p>
        </w:tc>
      </w:tr>
      <w:tr>
        <w:tc>
          <w:tcPr>
            <w:tcW w:type="dxa" w:w="3331"/>
            <w:vAlign w:val="center"/>
            <w:shd w:fill="F5F0E6"/>
          </w:tcPr>
          <w:p>
            <w:pPr>
              <w:spacing w:after="20"/>
            </w:pPr>
            <w:r/>
            <w:r>
              <w:rPr>
                <w:b w:val="0"/>
                <w:sz w:val="16"/>
              </w:rPr>
              <w:t>Interactive latency</w:t>
            </w:r>
          </w:p>
        </w:tc>
        <w:tc>
          <w:tcPr>
            <w:tcW w:type="dxa" w:w="3331"/>
            <w:vAlign w:val="center"/>
            <w:shd w:fill="F5F0E6"/>
          </w:tcPr>
          <w:p>
            <w:pPr>
              <w:spacing w:after="20"/>
            </w:pPr>
            <w:r/>
            <w:r>
              <w:rPr>
                <w:b w:val="0"/>
                <w:sz w:val="16"/>
              </w:rPr>
              <w:t>Prioritize input, window actions and small Miso tasks over indexing/download jobs.</w:t>
            </w:r>
          </w:p>
        </w:tc>
        <w:tc>
          <w:tcPr>
            <w:tcW w:type="dxa" w:w="3331"/>
            <w:vAlign w:val="center"/>
            <w:shd w:fill="F5F0E6"/>
          </w:tcPr>
          <w:p>
            <w:pPr>
              <w:spacing w:after="20"/>
            </w:pPr>
            <w:r/>
            <w:r>
              <w:rPr>
                <w:b w:val="0"/>
                <w:sz w:val="16"/>
              </w:rPr>
              <w:t>P50/P95 action latency and time-to-first-token.</w:t>
            </w:r>
          </w:p>
        </w:tc>
      </w:tr>
      <w:tr>
        <w:tc>
          <w:tcPr>
            <w:tcW w:type="dxa" w:w="3331"/>
            <w:vAlign w:val="center"/>
          </w:tcPr>
          <w:p>
            <w:pPr>
              <w:spacing w:after="20"/>
            </w:pPr>
            <w:r/>
            <w:r>
              <w:rPr>
                <w:b w:val="0"/>
                <w:sz w:val="16"/>
              </w:rPr>
              <w:t>Model memory</w:t>
            </w:r>
          </w:p>
        </w:tc>
        <w:tc>
          <w:tcPr>
            <w:tcW w:type="dxa" w:w="3331"/>
            <w:vAlign w:val="center"/>
          </w:tcPr>
          <w:p>
            <w:pPr>
              <w:spacing w:after="20"/>
            </w:pPr>
            <w:r/>
            <w:r>
              <w:rPr>
                <w:b w:val="0"/>
                <w:sz w:val="16"/>
              </w:rPr>
              <w:t>Reserve headroom for OS, desktop and other apps; constrain context and KV cache.</w:t>
            </w:r>
          </w:p>
        </w:tc>
        <w:tc>
          <w:tcPr>
            <w:tcW w:type="dxa" w:w="3331"/>
            <w:vAlign w:val="center"/>
          </w:tcPr>
          <w:p>
            <w:pPr>
              <w:spacing w:after="20"/>
            </w:pPr>
            <w:r/>
            <w:r>
              <w:rPr>
                <w:b w:val="0"/>
                <w:sz w:val="16"/>
              </w:rPr>
              <w:t>Peak RSS/shared memory, OOM incidents, context length.</w:t>
            </w:r>
          </w:p>
        </w:tc>
      </w:tr>
      <w:tr>
        <w:tc>
          <w:tcPr>
            <w:tcW w:type="dxa" w:w="3331"/>
            <w:vAlign w:val="center"/>
            <w:shd w:fill="F5F0E6"/>
          </w:tcPr>
          <w:p>
            <w:pPr>
              <w:spacing w:after="20"/>
            </w:pPr>
            <w:r/>
            <w:r>
              <w:rPr>
                <w:b w:val="0"/>
                <w:sz w:val="16"/>
              </w:rPr>
              <w:t>Indexing</w:t>
            </w:r>
          </w:p>
        </w:tc>
        <w:tc>
          <w:tcPr>
            <w:tcW w:type="dxa" w:w="3331"/>
            <w:vAlign w:val="center"/>
            <w:shd w:fill="F5F0E6"/>
          </w:tcPr>
          <w:p>
            <w:pPr>
              <w:spacing w:after="20"/>
            </w:pPr>
            <w:r/>
            <w:r>
              <w:rPr>
                <w:b w:val="0"/>
                <w:sz w:val="16"/>
              </w:rPr>
              <w:t>Incremental, resumable, cancellable, low-priority and fingerprint-based.</w:t>
            </w:r>
          </w:p>
        </w:tc>
        <w:tc>
          <w:tcPr>
            <w:tcW w:type="dxa" w:w="3331"/>
            <w:vAlign w:val="center"/>
            <w:shd w:fill="F5F0E6"/>
          </w:tcPr>
          <w:p>
            <w:pPr>
              <w:spacing w:after="20"/>
            </w:pPr>
            <w:r/>
            <w:r>
              <w:rPr>
                <w:b w:val="0"/>
                <w:sz w:val="16"/>
              </w:rPr>
              <w:t>Files/minute by type, CPU/RAM, battery and index freshness.</w:t>
            </w:r>
          </w:p>
        </w:tc>
      </w:tr>
      <w:tr>
        <w:tc>
          <w:tcPr>
            <w:tcW w:type="dxa" w:w="3331"/>
            <w:vAlign w:val="center"/>
          </w:tcPr>
          <w:p>
            <w:pPr>
              <w:spacing w:after="20"/>
            </w:pPr>
            <w:r/>
            <w:r>
              <w:rPr>
                <w:b w:val="0"/>
                <w:sz w:val="16"/>
              </w:rPr>
              <w:t>Startup</w:t>
            </w:r>
          </w:p>
        </w:tc>
        <w:tc>
          <w:tcPr>
            <w:tcW w:type="dxa" w:w="3331"/>
            <w:vAlign w:val="center"/>
          </w:tcPr>
          <w:p>
            <w:pPr>
              <w:spacing w:after="20"/>
            </w:pPr>
            <w:r/>
            <w:r>
              <w:rPr>
                <w:b w:val="0"/>
                <w:sz w:val="16"/>
              </w:rPr>
              <w:t>Defer optional AI and indexing until desktop is responsive.</w:t>
            </w:r>
          </w:p>
        </w:tc>
        <w:tc>
          <w:tcPr>
            <w:tcW w:type="dxa" w:w="3331"/>
            <w:vAlign w:val="center"/>
          </w:tcPr>
          <w:p>
            <w:pPr>
              <w:spacing w:after="20"/>
            </w:pPr>
            <w:r/>
            <w:r>
              <w:rPr>
                <w:b w:val="0"/>
                <w:sz w:val="16"/>
              </w:rPr>
              <w:t>Boot/login milestones and time to interactive.</w:t>
            </w:r>
          </w:p>
        </w:tc>
      </w:tr>
      <w:tr>
        <w:tc>
          <w:tcPr>
            <w:tcW w:type="dxa" w:w="3331"/>
            <w:vAlign w:val="center"/>
            <w:shd w:fill="F5F0E6"/>
          </w:tcPr>
          <w:p>
            <w:pPr>
              <w:spacing w:after="20"/>
            </w:pPr>
            <w:r/>
            <w:r>
              <w:rPr>
                <w:b w:val="0"/>
                <w:sz w:val="16"/>
              </w:rPr>
              <w:t>Battery/thermal</w:t>
            </w:r>
          </w:p>
        </w:tc>
        <w:tc>
          <w:tcPr>
            <w:tcW w:type="dxa" w:w="3331"/>
            <w:vAlign w:val="center"/>
            <w:shd w:fill="F5F0E6"/>
          </w:tcPr>
          <w:p>
            <w:pPr>
              <w:spacing w:after="20"/>
            </w:pPr>
            <w:r/>
            <w:r>
              <w:rPr>
                <w:b w:val="0"/>
                <w:sz w:val="16"/>
              </w:rPr>
              <w:t>Adapt background work and inference to power mode/thermal state.</w:t>
            </w:r>
          </w:p>
        </w:tc>
        <w:tc>
          <w:tcPr>
            <w:tcW w:type="dxa" w:w="3331"/>
            <w:vAlign w:val="center"/>
            <w:shd w:fill="F5F0E6"/>
          </w:tcPr>
          <w:p>
            <w:pPr>
              <w:spacing w:after="20"/>
            </w:pPr>
            <w:r/>
            <w:r>
              <w:rPr>
                <w:b w:val="0"/>
                <w:sz w:val="16"/>
              </w:rPr>
              <w:t>Energy per task and throttling behavior.</w:t>
            </w:r>
          </w:p>
        </w:tc>
      </w:tr>
      <w:tr>
        <w:tc>
          <w:tcPr>
            <w:tcW w:type="dxa" w:w="3331"/>
            <w:vAlign w:val="center"/>
          </w:tcPr>
          <w:p>
            <w:pPr>
              <w:spacing w:after="20"/>
            </w:pPr>
            <w:r/>
            <w:r>
              <w:rPr>
                <w:b w:val="0"/>
                <w:sz w:val="16"/>
              </w:rPr>
              <w:t>Reliability</w:t>
            </w:r>
          </w:p>
        </w:tc>
        <w:tc>
          <w:tcPr>
            <w:tcW w:type="dxa" w:w="3331"/>
            <w:vAlign w:val="center"/>
          </w:tcPr>
          <w:p>
            <w:pPr>
              <w:spacing w:after="20"/>
            </w:pPr>
            <w:r/>
            <w:r>
              <w:rPr>
                <w:b w:val="0"/>
                <w:sz w:val="16"/>
              </w:rPr>
              <w:t>Atomic writes, bounded retries, service restart policies and rollback.</w:t>
            </w:r>
          </w:p>
        </w:tc>
        <w:tc>
          <w:tcPr>
            <w:tcW w:type="dxa" w:w="3331"/>
            <w:vAlign w:val="center"/>
          </w:tcPr>
          <w:p>
            <w:pPr>
              <w:spacing w:after="20"/>
            </w:pPr>
            <w:r/>
            <w:r>
              <w:rPr>
                <w:b w:val="0"/>
                <w:sz w:val="16"/>
              </w:rPr>
              <w:t>Crash recovery, interrupted download and interrupted update outcomes.</w:t>
            </w:r>
          </w:p>
        </w:tc>
      </w:tr>
    </w:tbl>
    <w:p>
      <w:pPr>
        <w:spacing w:after="20"/>
      </w:pPr>
    </w:p>
    <w:p>
      <w:pPr>
        <w:pStyle w:val="Heading2"/>
      </w:pPr>
      <w:r>
        <w:t>12.2 Resource governor</w:t>
      </w:r>
    </w:p>
    <w:p>
      <w:r>
        <w:t>Create a unified resource policy for inference, file indexing, thumbnails, background updates and optional AI jobs. It should react to memory pressure, battery, thermal state, free disk space and user-selected performance profile. It must avoid oscillation by using thresholds, hysteresis and minimum dwell times. A user must be able to pause background AI work.</w:t>
      </w:r>
    </w:p>
    <w:p>
      <w:pPr>
        <w:pStyle w:val="Heading2"/>
      </w:pPr>
      <w:r>
        <w:t>12.3 Data integrity</w:t>
      </w:r>
    </w:p>
    <w:p>
      <w:pPr>
        <w:pStyle w:val="ListBullet"/>
        <w:spacing w:after="40"/>
      </w:pPr>
      <w:r>
        <w:t>Use atomic writes and transactional metadata updates.</w:t>
      </w:r>
    </w:p>
    <w:p>
      <w:pPr>
        <w:pStyle w:val="ListBullet"/>
        <w:spacing w:after="40"/>
      </w:pPr>
      <w:r>
        <w:t>Verify downloaded files and detect partial/corrupt model artifacts.</w:t>
      </w:r>
    </w:p>
    <w:p>
      <w:pPr>
        <w:pStyle w:val="ListBullet"/>
        <w:spacing w:after="40"/>
      </w:pPr>
      <w:r>
        <w:t>Never replace user documents without a backup/version or explicit overwrite confirmation.</w:t>
      </w:r>
    </w:p>
    <w:p>
      <w:pPr>
        <w:pStyle w:val="ListBullet"/>
        <w:spacing w:after="40"/>
      </w:pPr>
      <w:r>
        <w:t>Use file fingerprints to avoid unnecessary re-indexing and detect changed files.</w:t>
      </w:r>
    </w:p>
    <w:p>
      <w:pPr>
        <w:pStyle w:val="ListBullet"/>
        <w:spacing w:after="40"/>
      </w:pPr>
      <w:r>
        <w:t>Make update rollback and workspace restoration behavior documented and bounded.</w:t>
      </w:r>
    </w:p>
    <w:p>
      <w:pPr>
        <w:pStyle w:val="ListBullet"/>
        <w:spacing w:after="40"/>
      </w:pPr>
      <w:r>
        <w:t>Ensure app shutdown and logout save or recover unsaved documents where possible.</w:t>
      </w:r>
    </w:p>
    <w:p>
      <w:pPr>
        <w:pStyle w:val="Heading1"/>
      </w:pPr>
      <w:r>
        <w:t>13. Installation, updates, recovery and maintenance</w:t>
      </w:r>
    </w:p>
    <w:p>
      <w:pPr>
        <w:pStyle w:val="Heading2"/>
      </w:pPr>
      <w:r>
        <w:t>13.1 Installer</w:t>
      </w:r>
    </w:p>
    <w:p>
      <w:pPr>
        <w:pStyle w:val="ListBullet"/>
        <w:spacing w:after="40"/>
      </w:pPr>
      <w:r>
        <w:t>Offer guided installation with target disk, partition plan, boot mode, timezone, keyboard, account and encryption choices.</w:t>
      </w:r>
    </w:p>
    <w:p>
      <w:pPr>
        <w:pStyle w:val="ListBullet"/>
        <w:spacing w:after="40"/>
      </w:pPr>
      <w:r>
        <w:t>Clearly distinguish erase/format operations and require confirmation that names the target disk.</w:t>
      </w:r>
    </w:p>
    <w:p>
      <w:pPr>
        <w:pStyle w:val="ListBullet"/>
        <w:spacing w:after="40"/>
      </w:pPr>
      <w:r>
        <w:t>Detect minimum storage and hardware requirements before installation.</w:t>
      </w:r>
    </w:p>
    <w:p>
      <w:pPr>
        <w:pStyle w:val="ListBullet"/>
        <w:spacing w:after="40"/>
      </w:pPr>
      <w:r>
        <w:t>Install bootloader, kernel, initramfs, system services, desktop shell and base applications.</w:t>
      </w:r>
    </w:p>
    <w:p>
      <w:pPr>
        <w:pStyle w:val="ListBullet"/>
        <w:spacing w:after="40"/>
      </w:pPr>
      <w:r>
        <w:t>Offer optional local AI setup; never block the OS install on model download or network availability.</w:t>
      </w:r>
    </w:p>
    <w:p>
      <w:pPr>
        <w:pStyle w:val="ListBullet"/>
        <w:spacing w:after="40"/>
      </w:pPr>
      <w:r>
        <w:t>Provide an installation log and recovery instructions without exposing secrets.</w:t>
      </w:r>
    </w:p>
    <w:p>
      <w:pPr>
        <w:pStyle w:val="Heading2"/>
      </w:pPr>
      <w:r>
        <w:t>13.2 Updates and release engineering</w:t>
      </w:r>
    </w:p>
    <w:p>
      <w:pPr>
        <w:pStyle w:val="ListBullet"/>
        <w:spacing w:after="40"/>
      </w:pPr>
      <w:r>
        <w:t>Use signed repository metadata and package/update verification.</w:t>
      </w:r>
    </w:p>
    <w:p>
      <w:pPr>
        <w:pStyle w:val="ListBullet"/>
        <w:spacing w:after="40"/>
      </w:pPr>
      <w:r>
        <w:t>Separate kernel, base OS, desktop, AI runtime and model updates so users can understand what changes.</w:t>
      </w:r>
    </w:p>
    <w:p>
      <w:pPr>
        <w:pStyle w:val="ListBullet"/>
        <w:spacing w:after="40"/>
      </w:pPr>
      <w:r>
        <w:t>Show changelog, disk requirements, reboot need and any migration before applying.</w:t>
      </w:r>
    </w:p>
    <w:p>
      <w:pPr>
        <w:pStyle w:val="ListBullet"/>
        <w:spacing w:after="40"/>
      </w:pPr>
      <w:r>
        <w:t>Support staged or atomic update strategy where practical; retain a known-good boot entry/snapshot.</w:t>
      </w:r>
    </w:p>
    <w:p>
      <w:pPr>
        <w:pStyle w:val="ListBullet"/>
        <w:spacing w:after="40"/>
      </w:pPr>
      <w:r>
        <w:t>Keep model weights separately versioned from OS packages so a model update cannot silently break the desktop.</w:t>
      </w:r>
    </w:p>
    <w:p>
      <w:pPr>
        <w:pStyle w:val="ListBullet"/>
        <w:spacing w:after="40"/>
      </w:pPr>
      <w:r>
        <w:t>Publish supported hardware, known issues, security advisories and end-of-support policy.</w:t>
      </w:r>
    </w:p>
    <w:p>
      <w:pPr>
        <w:pStyle w:val="Heading2"/>
      </w:pPr>
      <w:r>
        <w:t>13.3 Recovery</w:t>
      </w:r>
    </w:p>
    <w:p>
      <w:pPr>
        <w:pStyle w:val="ListBullet"/>
        <w:spacing w:after="40"/>
      </w:pPr>
      <w:r>
        <w:t>Bootable recovery path with network-independent basic repair tools.</w:t>
      </w:r>
    </w:p>
    <w:p>
      <w:pPr>
        <w:pStyle w:val="ListBullet"/>
        <w:spacing w:after="40"/>
      </w:pPr>
      <w:r>
        <w:t>Rollback a failed OS/kernel update to the previous known-good state.</w:t>
      </w:r>
    </w:p>
    <w:p>
      <w:pPr>
        <w:pStyle w:val="ListBullet"/>
        <w:spacing w:after="40"/>
      </w:pPr>
      <w:r>
        <w:t>Reset AI runtime configuration or remove a broken model without affecting user files.</w:t>
      </w:r>
    </w:p>
    <w:p>
      <w:pPr>
        <w:pStyle w:val="ListBullet"/>
        <w:spacing w:after="40"/>
      </w:pPr>
      <w:r>
        <w:t>Rebuild IntentFS index from original files.</w:t>
      </w:r>
    </w:p>
    <w:p>
      <w:pPr>
        <w:pStyle w:val="ListBullet"/>
        <w:spacing w:after="40"/>
      </w:pPr>
      <w:r>
        <w:t>Restore user files from configured backups or trash; clearly state when no backup exists.</w:t>
      </w:r>
    </w:p>
    <w:p>
      <w:pPr>
        <w:pStyle w:val="ListBullet"/>
        <w:spacing w:after="40"/>
      </w:pPr>
      <w:r>
        <w:t>Export diagnostic bundle with sensitive values redacted and user review before sharing.</w:t>
      </w:r>
    </w:p>
    <w:p>
      <w:pPr>
        <w:pStyle w:val="Heading2"/>
      </w:pPr>
      <w:r>
        <w:t>13.4 Maintenance requirements</w:t>
      </w:r>
    </w:p>
    <w:p>
      <w:r>
        <w:t>Maintain a bill of materials for OS packages, kernel source/config/patches, inference backends and bundled models. Track licenses, update cadence, CVEs, source provenance and model artifact hashes. Document build reproducibility, signing keys, release ownership and security response. Third-party model licenses and distribution terms must be reviewed before bundling or downloading.</w:t>
      </w:r>
    </w:p>
    <w:p>
      <w:pPr>
        <w:pStyle w:val="Heading1"/>
      </w:pPr>
      <w:r>
        <w:t>14. Accessibility, localization and user experience</w:t>
      </w:r>
    </w:p>
    <w:p>
      <w:pPr>
        <w:pStyle w:val="ListBullet"/>
        <w:spacing w:after="40"/>
      </w:pPr>
      <w:r>
        <w:t>Keyboard navigation for all shell, app, Miso and confirmation workflows; logical focus order and visible focus rings.</w:t>
      </w:r>
    </w:p>
    <w:p>
      <w:pPr>
        <w:pStyle w:val="ListBullet"/>
        <w:spacing w:after="40"/>
      </w:pPr>
      <w:r>
        <w:t>Screen-reader names, roles, state announcements and non-animated equivalents of cat actions.</w:t>
      </w:r>
    </w:p>
    <w:p>
      <w:pPr>
        <w:pStyle w:val="ListBullet"/>
        <w:spacing w:after="40"/>
      </w:pPr>
      <w:r>
        <w:t>Reduced motion, adjustable animation intensity, high contrast, font scaling and display scaling.</w:t>
      </w:r>
    </w:p>
    <w:p>
      <w:pPr>
        <w:pStyle w:val="ListBullet"/>
        <w:spacing w:after="40"/>
      </w:pPr>
      <w:r>
        <w:t>Text-only Miso mode for low-end systems, accessibility needs and remote sessions.</w:t>
      </w:r>
    </w:p>
    <w:p>
      <w:pPr>
        <w:pStyle w:val="ListBullet"/>
        <w:spacing w:after="40"/>
      </w:pPr>
      <w:r>
        <w:t>Localization of labels, dates, times, numbers, plural forms and keyboard layouts.</w:t>
      </w:r>
    </w:p>
    <w:p>
      <w:pPr>
        <w:pStyle w:val="ListBullet"/>
        <w:spacing w:after="40"/>
      </w:pPr>
      <w:r>
        <w:t>Clear user language for permissions, resource estimates, AI uncertainty, unavailable features and failures.</w:t>
      </w:r>
    </w:p>
    <w:p>
      <w:pPr>
        <w:pStyle w:val="ListBullet"/>
        <w:spacing w:after="40"/>
      </w:pPr>
      <w:r>
        <w:t>Voice input optional, with microphone indicator, explicit permission and text fallback.</w:t>
      </w:r>
    </w:p>
    <w:p>
      <w:pPr>
        <w:pStyle w:val="ListBullet"/>
        <w:spacing w:after="40"/>
      </w:pPr>
      <w:r>
        <w:t>Notifications are dismissible, rate-limited, actionable and not solely conveyed through color or sound.</w:t>
      </w:r>
    </w:p>
    <w:p>
      <w:pPr>
        <w:pStyle w:val="Heading1"/>
      </w:pPr>
      <w:r>
        <w:t>15. Data model and internal interfaces</w:t>
      </w:r>
    </w:p>
    <w:p>
      <w:pPr>
        <w:pStyle w:val="Heading2"/>
      </w:pPr>
      <w:r>
        <w:t>15.1 Core local records</w:t>
      </w:r>
    </w:p>
    <w:tbl>
      <w:tblPr>
        <w:tblStyle w:val="LightShading-Accent1"/>
        <w:tblW w:type="auto" w:w="0"/>
        <w:jc w:val="center"/>
        <w:tblLook w:firstColumn="1" w:firstRow="1" w:lastColumn="0" w:lastRow="0" w:noHBand="0" w:noVBand="1" w:val="04A0"/>
      </w:tblPr>
      <w:tblGrid>
        <w:gridCol w:w="4997"/>
        <w:gridCol w:w="4997"/>
      </w:tblGrid>
      <w:tr>
        <w:tc>
          <w:tcPr>
            <w:tcW w:type="dxa" w:w="4997"/>
            <w:vAlign w:val="center"/>
            <w:shd w:fill="292824"/>
          </w:tcPr>
          <w:p>
            <w:pPr>
              <w:spacing w:after="20"/>
            </w:pPr>
            <w:r/>
            <w:r>
              <w:rPr>
                <w:b/>
                <w:color w:val="FFFFFF"/>
                <w:sz w:val="17"/>
              </w:rPr>
              <w:t>Record</w:t>
            </w:r>
          </w:p>
        </w:tc>
        <w:tc>
          <w:tcPr>
            <w:tcW w:type="dxa" w:w="4997"/>
            <w:vAlign w:val="center"/>
            <w:shd w:fill="292824"/>
          </w:tcPr>
          <w:p>
            <w:pPr>
              <w:spacing w:after="20"/>
            </w:pPr>
            <w:r/>
            <w:r>
              <w:rPr>
                <w:b/>
                <w:color w:val="FFFFFF"/>
                <w:sz w:val="17"/>
              </w:rPr>
              <w:t>Key fields</w:t>
            </w:r>
          </w:p>
        </w:tc>
      </w:tr>
      <w:tr>
        <w:tc>
          <w:tcPr>
            <w:tcW w:type="dxa" w:w="4997"/>
            <w:vAlign w:val="center"/>
          </w:tcPr>
          <w:p>
            <w:pPr>
              <w:spacing w:after="20"/>
            </w:pPr>
            <w:r/>
            <w:r>
              <w:rPr>
                <w:b w:val="0"/>
                <w:sz w:val="16"/>
              </w:rPr>
              <w:t>Model profile</w:t>
            </w:r>
          </w:p>
        </w:tc>
        <w:tc>
          <w:tcPr>
            <w:tcW w:type="dxa" w:w="4997"/>
            <w:vAlign w:val="center"/>
          </w:tcPr>
          <w:p>
            <w:pPr>
              <w:spacing w:after="20"/>
            </w:pPr>
            <w:r/>
            <w:r>
              <w:rPr>
                <w:b w:val="0"/>
                <w:sz w:val="16"/>
              </w:rPr>
              <w:t>model_id, version, source, license, digest, size, backend, supported tasks, estimated memory, measured latency, context limit, install state.</w:t>
            </w:r>
          </w:p>
        </w:tc>
      </w:tr>
      <w:tr>
        <w:tc>
          <w:tcPr>
            <w:tcW w:type="dxa" w:w="4997"/>
            <w:vAlign w:val="center"/>
            <w:shd w:fill="F5F0E6"/>
          </w:tcPr>
          <w:p>
            <w:pPr>
              <w:spacing w:after="20"/>
            </w:pPr>
            <w:r/>
            <w:r>
              <w:rPr>
                <w:b w:val="0"/>
                <w:sz w:val="16"/>
              </w:rPr>
              <w:t>Hardware profile</w:t>
            </w:r>
          </w:p>
        </w:tc>
        <w:tc>
          <w:tcPr>
            <w:tcW w:type="dxa" w:w="4997"/>
            <w:vAlign w:val="center"/>
            <w:shd w:fill="F5F0E6"/>
          </w:tcPr>
          <w:p>
            <w:pPr>
              <w:spacing w:after="20"/>
            </w:pPr>
            <w:r/>
            <w:r>
              <w:rPr>
                <w:b w:val="0"/>
                <w:sz w:val="16"/>
              </w:rPr>
              <w:t>CPU features, RAM/free memory, accelerators, storage, power/thermal state, detection timestamp, confidence/source.</w:t>
            </w:r>
          </w:p>
        </w:tc>
      </w:tr>
      <w:tr>
        <w:tc>
          <w:tcPr>
            <w:tcW w:type="dxa" w:w="4997"/>
            <w:vAlign w:val="center"/>
          </w:tcPr>
          <w:p>
            <w:pPr>
              <w:spacing w:after="20"/>
            </w:pPr>
            <w:r/>
            <w:r>
              <w:rPr>
                <w:b w:val="0"/>
                <w:sz w:val="16"/>
              </w:rPr>
              <w:t>IntentFS file record</w:t>
            </w:r>
          </w:p>
        </w:tc>
        <w:tc>
          <w:tcPr>
            <w:tcW w:type="dxa" w:w="4997"/>
            <w:vAlign w:val="center"/>
          </w:tcPr>
          <w:p>
            <w:pPr>
              <w:spacing w:after="20"/>
            </w:pPr>
            <w:r/>
            <w:r>
              <w:rPr>
                <w:b w:val="0"/>
                <w:sz w:val="16"/>
              </w:rPr>
              <w:t>stable file ID, path, filename, type, size, timestamps, content fingerprint, exactly-three-concept array, model/extractor version, state, permissions scope.</w:t>
            </w:r>
          </w:p>
        </w:tc>
      </w:tr>
      <w:tr>
        <w:tc>
          <w:tcPr>
            <w:tcW w:type="dxa" w:w="4997"/>
            <w:vAlign w:val="center"/>
            <w:shd w:fill="F5F0E6"/>
          </w:tcPr>
          <w:p>
            <w:pPr>
              <w:spacing w:after="20"/>
            </w:pPr>
            <w:r/>
            <w:r>
              <w:rPr>
                <w:b w:val="0"/>
                <w:sz w:val="16"/>
              </w:rPr>
              <w:t>Agent task</w:t>
            </w:r>
          </w:p>
        </w:tc>
        <w:tc>
          <w:tcPr>
            <w:tcW w:type="dxa" w:w="4997"/>
            <w:vAlign w:val="center"/>
            <w:shd w:fill="F5F0E6"/>
          </w:tcPr>
          <w:p>
            <w:pPr>
              <w:spacing w:after="20"/>
            </w:pPr>
            <w:r/>
            <w:r>
              <w:rPr>
                <w:b w:val="0"/>
                <w:sz w:val="16"/>
              </w:rPr>
              <w:t>task ID, request, structured plan, state, deadline, cancellation flag, selected capabilities, completion status.</w:t>
            </w:r>
          </w:p>
        </w:tc>
      </w:tr>
      <w:tr>
        <w:tc>
          <w:tcPr>
            <w:tcW w:type="dxa" w:w="4997"/>
            <w:vAlign w:val="center"/>
          </w:tcPr>
          <w:p>
            <w:pPr>
              <w:spacing w:after="20"/>
            </w:pPr>
            <w:r/>
            <w:r>
              <w:rPr>
                <w:b w:val="0"/>
                <w:sz w:val="16"/>
              </w:rPr>
              <w:t>Capability manifest</w:t>
            </w:r>
          </w:p>
        </w:tc>
        <w:tc>
          <w:tcPr>
            <w:tcW w:type="dxa" w:w="4997"/>
            <w:vAlign w:val="center"/>
          </w:tcPr>
          <w:p>
            <w:pPr>
              <w:spacing w:after="20"/>
            </w:pPr>
            <w:r/>
            <w:r>
              <w:rPr>
                <w:b w:val="0"/>
                <w:sz w:val="16"/>
              </w:rPr>
              <w:t>ID/version, schema, permissions, risk class, timeout, side effects, idempotency, rollback method.</w:t>
            </w:r>
          </w:p>
        </w:tc>
      </w:tr>
      <w:tr>
        <w:tc>
          <w:tcPr>
            <w:tcW w:type="dxa" w:w="4997"/>
            <w:vAlign w:val="center"/>
            <w:shd w:fill="F5F0E6"/>
          </w:tcPr>
          <w:p>
            <w:pPr>
              <w:spacing w:after="20"/>
            </w:pPr>
            <w:r/>
            <w:r>
              <w:rPr>
                <w:b w:val="0"/>
                <w:sz w:val="16"/>
              </w:rPr>
              <w:t>Action Ledger event</w:t>
            </w:r>
          </w:p>
        </w:tc>
        <w:tc>
          <w:tcPr>
            <w:tcW w:type="dxa" w:w="4997"/>
            <w:vAlign w:val="center"/>
            <w:shd w:fill="F5F0E6"/>
          </w:tcPr>
          <w:p>
            <w:pPr>
              <w:spacing w:after="20"/>
            </w:pPr>
            <w:r/>
            <w:r>
              <w:rPr>
                <w:b w:val="0"/>
                <w:sz w:val="16"/>
              </w:rPr>
              <w:t>action ID, timestamp, request reference, capability call, redacted args, policy result, confirmation, execution result, verification, recovery reference.</w:t>
            </w:r>
          </w:p>
        </w:tc>
      </w:tr>
      <w:tr>
        <w:tc>
          <w:tcPr>
            <w:tcW w:type="dxa" w:w="4997"/>
            <w:vAlign w:val="center"/>
          </w:tcPr>
          <w:p>
            <w:pPr>
              <w:spacing w:after="20"/>
            </w:pPr>
            <w:r/>
            <w:r>
              <w:rPr>
                <w:b w:val="0"/>
                <w:sz w:val="16"/>
              </w:rPr>
              <w:t>Workspace</w:t>
            </w:r>
          </w:p>
        </w:tc>
        <w:tc>
          <w:tcPr>
            <w:tcW w:type="dxa" w:w="4997"/>
            <w:vAlign w:val="center"/>
          </w:tcPr>
          <w:p>
            <w:pPr>
              <w:spacing w:after="20"/>
            </w:pPr>
            <w:r/>
            <w:r>
              <w:rPr>
                <w:b w:val="0"/>
                <w:sz w:val="16"/>
              </w:rPr>
              <w:t>workspace ID/name, project roots, app identifiers, window layout, selected files, notes, last active time, restore preview data.</w:t>
            </w:r>
          </w:p>
        </w:tc>
      </w:tr>
      <w:tr>
        <w:tc>
          <w:tcPr>
            <w:tcW w:type="dxa" w:w="4997"/>
            <w:vAlign w:val="center"/>
            <w:shd w:fill="F5F0E6"/>
          </w:tcPr>
          <w:p>
            <w:pPr>
              <w:spacing w:after="20"/>
            </w:pPr>
            <w:r/>
            <w:r>
              <w:rPr>
                <w:b w:val="0"/>
                <w:sz w:val="16"/>
              </w:rPr>
              <w:t>System event</w:t>
            </w:r>
          </w:p>
        </w:tc>
        <w:tc>
          <w:tcPr>
            <w:tcW w:type="dxa" w:w="4997"/>
            <w:vAlign w:val="center"/>
            <w:shd w:fill="F5F0E6"/>
          </w:tcPr>
          <w:p>
            <w:pPr>
              <w:spacing w:after="20"/>
            </w:pPr>
            <w:r/>
            <w:r>
              <w:rPr>
                <w:b w:val="0"/>
                <w:sz w:val="16"/>
              </w:rPr>
              <w:t>event ID, source service, timestamp, severity, observed facts, user notification policy, deduplication key.</w:t>
            </w:r>
          </w:p>
        </w:tc>
      </w:tr>
    </w:tbl>
    <w:p>
      <w:pPr>
        <w:spacing w:after="20"/>
      </w:pPr>
    </w:p>
    <w:p>
      <w:pPr>
        <w:pStyle w:val="Heading2"/>
      </w:pPr>
      <w:r>
        <w:t>15.2 Interface requirements</w:t>
      </w:r>
    </w:p>
    <w:p>
      <w:pPr>
        <w:pStyle w:val="ListBullet"/>
        <w:spacing w:after="40"/>
      </w:pPr>
      <w:r>
        <w:t>Use versioned, typed IPC schemas; reject unknown privileged fields and invalid values.</w:t>
      </w:r>
    </w:p>
    <w:p>
      <w:pPr>
        <w:pStyle w:val="ListBullet"/>
        <w:spacing w:after="40"/>
      </w:pPr>
      <w:r>
        <w:t>Authenticate local IPC peers and enforce OS user/session boundaries.</w:t>
      </w:r>
    </w:p>
    <w:p>
      <w:pPr>
        <w:pStyle w:val="ListBullet"/>
        <w:spacing w:after="40"/>
      </w:pPr>
      <w:r>
        <w:t>Use asynchronous APIs for model inference, downloads and indexing; support cancellation and progress.</w:t>
      </w:r>
    </w:p>
    <w:p>
      <w:pPr>
        <w:pStyle w:val="ListBullet"/>
        <w:spacing w:after="40"/>
      </w:pPr>
      <w:r>
        <w:t>Keep APIs documented and stable across app upgrades; include compatibility/version negotiation.</w:t>
      </w:r>
    </w:p>
    <w:p>
      <w:pPr>
        <w:pStyle w:val="ListBullet"/>
        <w:spacing w:after="40"/>
      </w:pPr>
      <w:r>
        <w:t>Do not expose arbitrary filesystem access to every capability; use scoped file IDs/paths and normal permission checks.</w:t>
      </w:r>
    </w:p>
    <w:p>
      <w:pPr>
        <w:pStyle w:val="ListBullet"/>
        <w:spacing w:after="40"/>
      </w:pPr>
      <w:r>
        <w:t>Provide structured errors with stable codes, safe human-readable text and diagnostic detail for authorized logs.</w:t>
      </w:r>
    </w:p>
    <w:p>
      <w:pPr>
        <w:pStyle w:val="ListBullet"/>
        <w:spacing w:after="40"/>
      </w:pPr>
      <w:r>
        <w:t>Use idempotency keys or transaction boundaries for retryable write operations.</w:t>
      </w:r>
    </w:p>
    <w:p>
      <w:pPr>
        <w:pStyle w:val="Heading2"/>
      </w:pPr>
      <w:r>
        <w:t>15.3 Example semantic file query</w:t>
      </w:r>
    </w:p>
    <w:p>
      <w:r>
        <w:rPr>
          <w:rFonts w:ascii="Consolas" w:hAnsi="Consolas"/>
          <w:sz w:val="17"/>
        </w:rPr>
        <w:t>{</w:t>
        <w:br/>
        <w:t xml:space="preserve">  "query": "notes about Java interview practice",</w:t>
        <w:br/>
        <w:t xml:space="preserve">  "filters": {"file_type": ["pdf", "md"], "scope": "home"},</w:t>
        <w:br/>
        <w:t xml:space="preserve">  "match_sources": ["filename", "concepts", "content"],</w:t>
        <w:br/>
        <w:t xml:space="preserve">  "limit": 20</w:t>
        <w:br/>
        <w:t>}</w:t>
      </w:r>
    </w:p>
    <w:p>
      <w:pPr>
        <w:pStyle w:val="Heading1"/>
      </w:pPr>
      <w:r>
        <w:t>16. Required user journeys</w:t>
      </w:r>
    </w:p>
    <w:p>
      <w:pPr>
        <w:pStyle w:val="Heading2"/>
      </w:pPr>
      <w:r>
        <w:t>First boot and model setup</w:t>
      </w:r>
    </w:p>
    <w:p>
      <w:pPr>
        <w:pStyle w:val="ListNumber"/>
        <w:spacing w:after="40"/>
      </w:pPr>
      <w:r>
        <w:t>Install and boot Aether without requiring AI.</w:t>
      </w:r>
    </w:p>
    <w:p>
      <w:pPr>
        <w:pStyle w:val="ListNumber"/>
        <w:spacing w:after="40"/>
      </w:pPr>
      <w:r>
        <w:t>Complete account, network and privacy settings.</w:t>
      </w:r>
    </w:p>
    <w:p>
      <w:pPr>
        <w:pStyle w:val="ListNumber"/>
        <w:spacing w:after="40"/>
      </w:pPr>
      <w:r>
        <w:t>Run hardware profile and show detected/estimated facts.</w:t>
      </w:r>
    </w:p>
    <w:p>
      <w:pPr>
        <w:pStyle w:val="ListNumber"/>
        <w:spacing w:after="40"/>
      </w:pPr>
      <w:r>
        <w:t>Recommend compatible model profiles with size/license/resource estimates.</w:t>
      </w:r>
    </w:p>
    <w:p>
      <w:pPr>
        <w:pStyle w:val="ListNumber"/>
        <w:spacing w:after="40"/>
      </w:pPr>
      <w:r>
        <w:t>User approves one download; runtime verifies, configures and tests it.</w:t>
      </w:r>
    </w:p>
    <w:p>
      <w:pPr>
        <w:pStyle w:val="ListNumber"/>
        <w:spacing w:after="40"/>
      </w:pPr>
      <w:r>
        <w:t>Miso introduces itself and demonstrates a read-only search and app-launch action.</w:t>
      </w:r>
    </w:p>
    <w:p>
      <w:pPr>
        <w:pStyle w:val="Heading2"/>
      </w:pPr>
      <w:r>
        <w:t>Find a file by meaning</w:t>
      </w:r>
    </w:p>
    <w:p>
      <w:pPr>
        <w:pStyle w:val="ListNumber"/>
        <w:spacing w:after="40"/>
      </w:pPr>
      <w:r>
        <w:t>User saves a supported file.</w:t>
      </w:r>
    </w:p>
    <w:p>
      <w:pPr>
        <w:pStyle w:val="ListNumber"/>
        <w:spacing w:after="40"/>
      </w:pPr>
      <w:r>
        <w:t>Indexer extracts content locally and predicts three concepts.</w:t>
      </w:r>
    </w:p>
    <w:p>
      <w:pPr>
        <w:pStyle w:val="ListNumber"/>
        <w:spacing w:after="40"/>
      </w:pPr>
      <w:r>
        <w:t>UI shows indexing status and exactly three concepts when ready.</w:t>
      </w:r>
    </w:p>
    <w:p>
      <w:pPr>
        <w:pStyle w:val="ListNumber"/>
        <w:spacing w:after="40"/>
      </w:pPr>
      <w:r>
        <w:t>User searches by a concept not present in the filename.</w:t>
      </w:r>
    </w:p>
    <w:p>
      <w:pPr>
        <w:pStyle w:val="ListNumber"/>
        <w:spacing w:after="40"/>
      </w:pPr>
      <w:r>
        <w:t>IntentFS returns relevant files with match reasons.</w:t>
      </w:r>
    </w:p>
    <w:p>
      <w:pPr>
        <w:pStyle w:val="ListNumber"/>
        <w:spacing w:after="40"/>
      </w:pPr>
      <w:r>
        <w:t>If indexing fails, normal filename/path search remains available.</w:t>
      </w:r>
    </w:p>
    <w:p>
      <w:pPr>
        <w:pStyle w:val="Heading2"/>
      </w:pPr>
      <w:r>
        <w:t>Ask Miso to organize work</w:t>
      </w:r>
    </w:p>
    <w:p>
      <w:pPr>
        <w:pStyle w:val="ListNumber"/>
        <w:spacing w:after="40"/>
      </w:pPr>
      <w:r>
        <w:t>User asks to open the OS project workspace.</w:t>
      </w:r>
    </w:p>
    <w:p>
      <w:pPr>
        <w:pStyle w:val="ListNumber"/>
        <w:spacing w:after="40"/>
      </w:pPr>
      <w:r>
        <w:t>Miso finds candidate project context and presents the workspace restore plan.</w:t>
      </w:r>
    </w:p>
    <w:p>
      <w:pPr>
        <w:pStyle w:val="ListNumber"/>
        <w:spacing w:after="40"/>
      </w:pPr>
      <w:r>
        <w:t>User approves app/window restoration.</w:t>
      </w:r>
    </w:p>
    <w:p>
      <w:pPr>
        <w:pStyle w:val="ListNumber"/>
        <w:spacing w:after="40"/>
      </w:pPr>
      <w:r>
        <w:t>Shell opens selected apps and files using real APIs.</w:t>
      </w:r>
    </w:p>
    <w:p>
      <w:pPr>
        <w:pStyle w:val="ListNumber"/>
        <w:spacing w:after="40"/>
      </w:pPr>
      <w:r>
        <w:t>Ledger records the action and Miso reports verified results.</w:t>
      </w:r>
    </w:p>
    <w:p>
      <w:pPr>
        <w:pStyle w:val="Heading2"/>
      </w:pPr>
      <w:r>
        <w:t>Perform a file operation</w:t>
      </w:r>
    </w:p>
    <w:p>
      <w:pPr>
        <w:pStyle w:val="ListNumber"/>
        <w:spacing w:after="40"/>
      </w:pPr>
      <w:r>
        <w:t>User asks to move a set of files.</w:t>
      </w:r>
    </w:p>
    <w:p>
      <w:pPr>
        <w:pStyle w:val="ListNumber"/>
        <w:spacing w:after="40"/>
      </w:pPr>
      <w:r>
        <w:t>Miso resolves targets and destination, displays exact list/count and side effects.</w:t>
      </w:r>
    </w:p>
    <w:p>
      <w:pPr>
        <w:pStyle w:val="ListNumber"/>
        <w:spacing w:after="40"/>
      </w:pPr>
      <w:r>
        <w:t>Broker checks permissions and confirmation policy.</w:t>
      </w:r>
    </w:p>
    <w:p>
      <w:pPr>
        <w:pStyle w:val="ListNumber"/>
        <w:spacing w:after="40"/>
      </w:pPr>
      <w:r>
        <w:t>After approval, operation runs transactionally where feasible.</w:t>
      </w:r>
    </w:p>
    <w:p>
      <w:pPr>
        <w:pStyle w:val="ListNumber"/>
        <w:spacing w:after="40"/>
      </w:pPr>
      <w:r>
        <w:t>Miso verifies destination and reports skipped/failed items.</w:t>
      </w:r>
    </w:p>
    <w:p>
      <w:pPr>
        <w:pStyle w:val="ListNumber"/>
        <w:spacing w:after="40"/>
      </w:pPr>
      <w:r>
        <w:t>Ledger links affected file IDs and offers undo/restore when possible.</w:t>
      </w:r>
    </w:p>
    <w:p>
      <w:pPr>
        <w:pStyle w:val="Heading2"/>
      </w:pPr>
      <w:r>
        <w:t>System resource warning</w:t>
      </w:r>
    </w:p>
    <w:p>
      <w:pPr>
        <w:pStyle w:val="ListNumber"/>
        <w:spacing w:after="40"/>
      </w:pPr>
      <w:r>
        <w:t>Runtime or OS reports actual memory pressure.</w:t>
      </w:r>
    </w:p>
    <w:p>
      <w:pPr>
        <w:pStyle w:val="ListNumber"/>
        <w:spacing w:after="40"/>
      </w:pPr>
      <w:r>
        <w:t>Miso states the measured event and its source.</w:t>
      </w:r>
    </w:p>
    <w:p>
      <w:pPr>
        <w:pStyle w:val="ListNumber"/>
        <w:spacing w:after="40"/>
      </w:pPr>
      <w:r>
        <w:t>It offers safe options such as unload model, reduce context or pause indexing.</w:t>
      </w:r>
    </w:p>
    <w:p>
      <w:pPr>
        <w:pStyle w:val="ListNumber"/>
        <w:spacing w:after="40"/>
      </w:pPr>
      <w:r>
        <w:t>User chooses or policy performs only a pre-approved reversible action.</w:t>
      </w:r>
    </w:p>
    <w:p>
      <w:pPr>
        <w:pStyle w:val="ListNumber"/>
        <w:spacing w:after="40"/>
      </w:pPr>
      <w:r>
        <w:t>System verifies resource state and records result.</w:t>
      </w:r>
    </w:p>
    <w:p>
      <w:pPr>
        <w:pStyle w:val="Heading2"/>
      </w:pPr>
      <w:r>
        <w:t>Model unavailable</w:t>
      </w:r>
    </w:p>
    <w:p>
      <w:pPr>
        <w:pStyle w:val="ListNumber"/>
        <w:spacing w:after="40"/>
      </w:pPr>
      <w:r>
        <w:t>Inference process exits or model fails validation.</w:t>
      </w:r>
    </w:p>
    <w:p>
      <w:pPr>
        <w:pStyle w:val="ListNumber"/>
        <w:spacing w:after="40"/>
      </w:pPr>
      <w:r>
        <w:t>Runtime marks model unavailable and preserves logs.</w:t>
      </w:r>
    </w:p>
    <w:p>
      <w:pPr>
        <w:pStyle w:val="ListNumber"/>
        <w:spacing w:after="40"/>
      </w:pPr>
      <w:r>
        <w:t>Miso shows AI is offline; ordinary desktop and files continue.</w:t>
      </w:r>
    </w:p>
    <w:p>
      <w:pPr>
        <w:pStyle w:val="ListNumber"/>
        <w:spacing w:after="40"/>
      </w:pPr>
      <w:r>
        <w:t>Offer retry, switch to known-good model or remove broken model.</w:t>
      </w:r>
    </w:p>
    <w:p>
      <w:pPr>
        <w:pStyle w:val="ListNumber"/>
        <w:spacing w:after="40"/>
      </w:pPr>
      <w:r>
        <w:t>No false claim that the task completed.</w:t>
      </w:r>
    </w:p>
    <w:p>
      <w:pPr>
        <w:pStyle w:val="Heading1"/>
      </w:pPr>
      <w:r>
        <w:t>17. Delivery standards and acceptance criteria</w:t>
      </w:r>
    </w:p>
    <w:p>
      <w:r>
        <w:t>These criteria apply to the final project deliverable. A screenshot, clickable mock-up, static HTML file or architecture document alone does not satisfy them.</w:t>
      </w:r>
    </w:p>
    <w:p>
      <w:pPr>
        <w:pStyle w:val="Heading2"/>
      </w:pPr>
      <w:r>
        <w:t>17.1 Bootable OS and core services</w:t>
      </w:r>
    </w:p>
    <w:p>
      <w:pPr>
        <w:pStyle w:val="ListBullet"/>
        <w:spacing w:after="40"/>
      </w:pPr>
      <w:r>
        <w:t>A distributable installer/image boots on the declared supported hardware and reaches a usable login/desktop.</w:t>
      </w:r>
    </w:p>
    <w:p>
      <w:pPr>
        <w:pStyle w:val="ListBullet"/>
        <w:spacing w:after="40"/>
      </w:pPr>
      <w:r>
        <w:t>Kernel configuration, patches, boot flow, drivers, service definitions and build instructions are included and reproducible to the documented level.</w:t>
      </w:r>
    </w:p>
    <w:p>
      <w:pPr>
        <w:pStyle w:val="ListBullet"/>
        <w:spacing w:after="40"/>
      </w:pPr>
      <w:r>
        <w:t>Networking, audio, storage, display, input, user sessions, file permissions and process management work on the supported device matrix.</w:t>
      </w:r>
    </w:p>
    <w:p>
      <w:pPr>
        <w:pStyle w:val="ListBullet"/>
        <w:spacing w:after="40"/>
      </w:pPr>
      <w:r>
        <w:t>System update, logs, package management, settings and recovery paths are implemented or clearly documented as unsupported with no fake controls.</w:t>
      </w:r>
    </w:p>
    <w:p>
      <w:pPr>
        <w:pStyle w:val="ListBullet"/>
        <w:spacing w:after="40"/>
      </w:pPr>
      <w:r>
        <w:t>Core system remains usable with network disabled and no AI model installed.</w:t>
      </w:r>
    </w:p>
    <w:p>
      <w:pPr>
        <w:pStyle w:val="Heading2"/>
      </w:pPr>
      <w:r>
        <w:t>17.2 AI runtime</w:t>
      </w:r>
    </w:p>
    <w:p>
      <w:pPr>
        <w:pStyle w:val="ListBullet"/>
        <w:spacing w:after="40"/>
      </w:pPr>
      <w:r>
        <w:t>Hardware profiling uses actual system interfaces and reports unknown values honestly.</w:t>
      </w:r>
    </w:p>
    <w:p>
      <w:pPr>
        <w:pStyle w:val="ListBullet"/>
        <w:spacing w:after="40"/>
      </w:pPr>
      <w:r>
        <w:t>Recommendations are filtered by compatibility and realistic resource headroom.</w:t>
      </w:r>
    </w:p>
    <w:p>
      <w:pPr>
        <w:pStyle w:val="ListBullet"/>
        <w:spacing w:after="40"/>
      </w:pPr>
      <w:r>
        <w:t>Model downloads are consent-based, cancellable, verified and recoverable.</w:t>
      </w:r>
    </w:p>
    <w:p>
      <w:pPr>
        <w:pStyle w:val="ListBullet"/>
        <w:spacing w:after="40"/>
      </w:pPr>
      <w:r>
        <w:t>Model setup produces an actual inference result through Aether Runtime without Ollama as a required dependency.</w:t>
      </w:r>
    </w:p>
    <w:p>
      <w:pPr>
        <w:pStyle w:val="ListBullet"/>
        <w:spacing w:after="40"/>
      </w:pPr>
      <w:r>
        <w:t>Runtime enforces resource limits and exposes real state to the UI.</w:t>
      </w:r>
    </w:p>
    <w:p>
      <w:pPr>
        <w:pStyle w:val="ListBullet"/>
        <w:spacing w:after="40"/>
      </w:pPr>
      <w:r>
        <w:t>Model failures do not crash the kernel, shell or file manager.</w:t>
      </w:r>
    </w:p>
    <w:p>
      <w:pPr>
        <w:pStyle w:val="Heading2"/>
      </w:pPr>
      <w:r>
        <w:t>17.3 IntentFS</w:t>
      </w:r>
    </w:p>
    <w:p>
      <w:pPr>
        <w:pStyle w:val="ListBullet"/>
        <w:spacing w:after="40"/>
      </w:pPr>
      <w:r>
        <w:t>Every successfully indexed supported file has exactly three distinct model-generated concepts.</w:t>
      </w:r>
    </w:p>
    <w:p>
      <w:pPr>
        <w:pStyle w:val="ListBullet"/>
        <w:spacing w:after="40"/>
      </w:pPr>
      <w:r>
        <w:t>Concept generation uses local inference and validated structured output; failures remain visibly pending/failed.</w:t>
      </w:r>
    </w:p>
    <w:p>
      <w:pPr>
        <w:pStyle w:val="ListBullet"/>
        <w:spacing w:after="40"/>
      </w:pPr>
      <w:r>
        <w:t>Create, modify, rename, move and delete events keep the index consistent; reconciliation handles missed events.</w:t>
      </w:r>
    </w:p>
    <w:p>
      <w:pPr>
        <w:pStyle w:val="ListBullet"/>
        <w:spacing w:after="40"/>
      </w:pPr>
      <w:r>
        <w:t>Search by concepts retrieves files even when those terms are absent from the filename, when the metadata supports that match.</w:t>
      </w:r>
    </w:p>
    <w:p>
      <w:pPr>
        <w:pStyle w:val="ListBullet"/>
        <w:spacing w:after="40"/>
      </w:pPr>
      <w:r>
        <w:t>File permissions and exclusion settings are respected; the index can be rebuilt or cleared independently of original files.</w:t>
      </w:r>
    </w:p>
    <w:p>
      <w:pPr>
        <w:pStyle w:val="Heading2"/>
      </w:pPr>
      <w:r>
        <w:t>17.4 Miso, UI and security</w:t>
      </w:r>
    </w:p>
    <w:p>
      <w:pPr>
        <w:pStyle w:val="ListBullet"/>
        <w:spacing w:after="40"/>
      </w:pPr>
      <w:r>
        <w:t>Supplied visual reference is implemented in the native desktop, including Miso artwork/animation, windows, taskbar, focus, assistant, activity and settings.</w:t>
      </w:r>
    </w:p>
    <w:p>
      <w:pPr>
        <w:pStyle w:val="ListBullet"/>
        <w:spacing w:after="40"/>
      </w:pPr>
      <w:r>
        <w:t>Every displayed capability maps to a real implementation or is clearly disabled with a reason.</w:t>
      </w:r>
    </w:p>
    <w:p>
      <w:pPr>
        <w:pStyle w:val="ListBullet"/>
        <w:spacing w:after="40"/>
      </w:pPr>
      <w:r>
        <w:t>Agent actions use broker capabilities, never direct arbitrary shell execution.</w:t>
      </w:r>
    </w:p>
    <w:p>
      <w:pPr>
        <w:pStyle w:val="ListBullet"/>
        <w:spacing w:after="40"/>
      </w:pPr>
      <w:r>
        <w:t>Destructive and external side effects require the correct explicit confirmation.</w:t>
      </w:r>
    </w:p>
    <w:p>
      <w:pPr>
        <w:pStyle w:val="ListBullet"/>
        <w:spacing w:after="40"/>
      </w:pPr>
      <w:r>
        <w:t>Ledger records plans, policy decisions, execution and verified results with secrets redacted.</w:t>
      </w:r>
    </w:p>
    <w:p>
      <w:pPr>
        <w:pStyle w:val="ListBullet"/>
        <w:spacing w:after="40"/>
      </w:pPr>
      <w:r>
        <w:t>Keyboard access, screen-reader semantics, reduced motion and text-only agent access are available.</w:t>
      </w:r>
    </w:p>
    <w:p>
      <w:pPr>
        <w:pStyle w:val="Heading2"/>
      </w:pPr>
      <w:r>
        <w:t>17.5 Evidence pack</w:t>
      </w:r>
    </w:p>
    <w:p>
      <w:pPr>
        <w:pStyle w:val="ListBullet"/>
        <w:spacing w:after="40"/>
      </w:pPr>
      <w:r>
        <w:t>Architecture and threat-model documents; subsystem inventory; API/capability schemas.</w:t>
      </w:r>
    </w:p>
    <w:p>
      <w:pPr>
        <w:pStyle w:val="ListBullet"/>
        <w:spacing w:after="40"/>
      </w:pPr>
      <w:r>
        <w:t>Kernel config and patch list; build provenance and software bill of materials.</w:t>
      </w:r>
    </w:p>
    <w:p>
      <w:pPr>
        <w:pStyle w:val="ListBullet"/>
        <w:spacing w:after="40"/>
      </w:pPr>
      <w:r>
        <w:t>Hardware compatibility matrix and known-issues list.</w:t>
      </w:r>
    </w:p>
    <w:p>
      <w:pPr>
        <w:pStyle w:val="ListBullet"/>
        <w:spacing w:after="40"/>
      </w:pPr>
      <w:r>
        <w:t>Measured performance report on named hardware, including resource usage and AI latency.</w:t>
      </w:r>
    </w:p>
    <w:p>
      <w:pPr>
        <w:pStyle w:val="ListBullet"/>
        <w:spacing w:after="40"/>
      </w:pPr>
      <w:r>
        <w:t>Model source/license/digest registry and install/remove/rollback instructions.</w:t>
      </w:r>
    </w:p>
    <w:p>
      <w:pPr>
        <w:pStyle w:val="ListBullet"/>
        <w:spacing w:after="40"/>
      </w:pPr>
      <w:r>
        <w:t>User guide, administrator guide, recovery guide, privacy policy and update/security process.</w:t>
      </w:r>
    </w:p>
    <w:p>
      <w:pPr>
        <w:pStyle w:val="ListBullet"/>
        <w:spacing w:after="40"/>
      </w:pPr>
      <w:r>
        <w:t>Known limitations and unimplemented items listed accurately; no placeholder is described as complete.</w:t>
      </w:r>
    </w:p>
    <w:p>
      <w:pPr>
        <w:pStyle w:val="Heading2"/>
      </w:pPr>
      <w:r>
        <w:t>17.6 Suggested performance measurement set</w:t>
      </w:r>
    </w:p>
    <w:tbl>
      <w:tblPr>
        <w:tblStyle w:val="LightShading-Accent1"/>
        <w:tblW w:type="auto" w:w="0"/>
        <w:jc w:val="center"/>
        <w:tblLook w:firstColumn="1" w:firstRow="1" w:lastColumn="0" w:lastRow="0" w:noHBand="0" w:noVBand="1" w:val="04A0"/>
      </w:tblPr>
      <w:tblGrid>
        <w:gridCol w:w="4997"/>
        <w:gridCol w:w="4997"/>
      </w:tblGrid>
      <w:tr>
        <w:tc>
          <w:tcPr>
            <w:tcW w:type="dxa" w:w="4997"/>
            <w:vAlign w:val="center"/>
            <w:shd w:fill="292824"/>
          </w:tcPr>
          <w:p>
            <w:pPr>
              <w:spacing w:after="20"/>
            </w:pPr>
            <w:r/>
            <w:r>
              <w:rPr>
                <w:b/>
                <w:color w:val="FFFFFF"/>
                <w:sz w:val="17"/>
              </w:rPr>
              <w:t>Metric</w:t>
            </w:r>
          </w:p>
        </w:tc>
        <w:tc>
          <w:tcPr>
            <w:tcW w:type="dxa" w:w="4997"/>
            <w:vAlign w:val="center"/>
            <w:shd w:fill="292824"/>
          </w:tcPr>
          <w:p>
            <w:pPr>
              <w:spacing w:after="20"/>
            </w:pPr>
            <w:r/>
            <w:r>
              <w:rPr>
                <w:b/>
                <w:color w:val="FFFFFF"/>
                <w:sz w:val="17"/>
              </w:rPr>
              <w:t>How to measure</w:t>
            </w:r>
          </w:p>
        </w:tc>
      </w:tr>
      <w:tr>
        <w:tc>
          <w:tcPr>
            <w:tcW w:type="dxa" w:w="4997"/>
            <w:vAlign w:val="center"/>
          </w:tcPr>
          <w:p>
            <w:pPr>
              <w:spacing w:after="20"/>
            </w:pPr>
            <w:r/>
            <w:r>
              <w:rPr>
                <w:b w:val="0"/>
                <w:sz w:val="16"/>
              </w:rPr>
              <w:t>Boot-to-login / login-to-interactive</w:t>
            </w:r>
          </w:p>
        </w:tc>
        <w:tc>
          <w:tcPr>
            <w:tcW w:type="dxa" w:w="4997"/>
            <w:vAlign w:val="center"/>
          </w:tcPr>
          <w:p>
            <w:pPr>
              <w:spacing w:after="20"/>
            </w:pPr>
            <w:r/>
            <w:r>
              <w:rPr>
                <w:b w:val="0"/>
                <w:sz w:val="16"/>
              </w:rPr>
              <w:t>Repeated cold and warm starts on named hardware; publish median and spread.</w:t>
            </w:r>
          </w:p>
        </w:tc>
      </w:tr>
      <w:tr>
        <w:tc>
          <w:tcPr>
            <w:tcW w:type="dxa" w:w="4997"/>
            <w:vAlign w:val="center"/>
            <w:shd w:fill="F5F0E6"/>
          </w:tcPr>
          <w:p>
            <w:pPr>
              <w:spacing w:after="20"/>
            </w:pPr>
            <w:r/>
            <w:r>
              <w:rPr>
                <w:b w:val="0"/>
                <w:sz w:val="16"/>
              </w:rPr>
              <w:t>Idle footprint</w:t>
            </w:r>
          </w:p>
        </w:tc>
        <w:tc>
          <w:tcPr>
            <w:tcW w:type="dxa" w:w="4997"/>
            <w:vAlign w:val="center"/>
            <w:shd w:fill="F5F0E6"/>
          </w:tcPr>
          <w:p>
            <w:pPr>
              <w:spacing w:after="20"/>
            </w:pPr>
            <w:r/>
            <w:r>
              <w:rPr>
                <w:b w:val="0"/>
                <w:sz w:val="16"/>
              </w:rPr>
              <w:t>RAM and CPU after startup settles with no model loaded; report services included.</w:t>
            </w:r>
          </w:p>
        </w:tc>
      </w:tr>
      <w:tr>
        <w:tc>
          <w:tcPr>
            <w:tcW w:type="dxa" w:w="4997"/>
            <w:vAlign w:val="center"/>
          </w:tcPr>
          <w:p>
            <w:pPr>
              <w:spacing w:after="20"/>
            </w:pPr>
            <w:r/>
            <w:r>
              <w:rPr>
                <w:b w:val="0"/>
                <w:sz w:val="16"/>
              </w:rPr>
              <w:t>App launch</w:t>
            </w:r>
          </w:p>
        </w:tc>
        <w:tc>
          <w:tcPr>
            <w:tcW w:type="dxa" w:w="4997"/>
            <w:vAlign w:val="center"/>
          </w:tcPr>
          <w:p>
            <w:pPr>
              <w:spacing w:after="20"/>
            </w:pPr>
            <w:r/>
            <w:r>
              <w:rPr>
                <w:b w:val="0"/>
                <w:sz w:val="16"/>
              </w:rPr>
              <w:t>Time from activation to usable first frame for each built-in app.</w:t>
            </w:r>
          </w:p>
        </w:tc>
      </w:tr>
      <w:tr>
        <w:tc>
          <w:tcPr>
            <w:tcW w:type="dxa" w:w="4997"/>
            <w:vAlign w:val="center"/>
            <w:shd w:fill="F5F0E6"/>
          </w:tcPr>
          <w:p>
            <w:pPr>
              <w:spacing w:after="20"/>
            </w:pPr>
            <w:r/>
            <w:r>
              <w:rPr>
                <w:b w:val="0"/>
                <w:sz w:val="16"/>
              </w:rPr>
              <w:t>IntentFS latency</w:t>
            </w:r>
          </w:p>
        </w:tc>
        <w:tc>
          <w:tcPr>
            <w:tcW w:type="dxa" w:w="4997"/>
            <w:vAlign w:val="center"/>
            <w:shd w:fill="F5F0E6"/>
          </w:tcPr>
          <w:p>
            <w:pPr>
              <w:spacing w:after="20"/>
            </w:pPr>
            <w:r/>
            <w:r>
              <w:rPr>
                <w:b w:val="0"/>
                <w:sz w:val="16"/>
              </w:rPr>
              <w:t>P50/P95 filename and concept search over a documented corpus size.</w:t>
            </w:r>
          </w:p>
        </w:tc>
      </w:tr>
      <w:tr>
        <w:tc>
          <w:tcPr>
            <w:tcW w:type="dxa" w:w="4997"/>
            <w:vAlign w:val="center"/>
          </w:tcPr>
          <w:p>
            <w:pPr>
              <w:spacing w:after="20"/>
            </w:pPr>
            <w:r/>
            <w:r>
              <w:rPr>
                <w:b w:val="0"/>
                <w:sz w:val="16"/>
              </w:rPr>
              <w:t>Index quality</w:t>
            </w:r>
          </w:p>
        </w:tc>
        <w:tc>
          <w:tcPr>
            <w:tcW w:type="dxa" w:w="4997"/>
            <w:vAlign w:val="center"/>
          </w:tcPr>
          <w:p>
            <w:pPr>
              <w:spacing w:after="20"/>
            </w:pPr>
            <w:r/>
            <w:r>
              <w:rPr>
                <w:b w:val="0"/>
                <w:sz w:val="16"/>
              </w:rPr>
              <w:t>Human-reviewed relevance and concept usefulness on a labeled sample; disclose model and data types.</w:t>
            </w:r>
          </w:p>
        </w:tc>
      </w:tr>
      <w:tr>
        <w:tc>
          <w:tcPr>
            <w:tcW w:type="dxa" w:w="4997"/>
            <w:vAlign w:val="center"/>
            <w:shd w:fill="F5F0E6"/>
          </w:tcPr>
          <w:p>
            <w:pPr>
              <w:spacing w:after="20"/>
            </w:pPr>
            <w:r/>
            <w:r>
              <w:rPr>
                <w:b w:val="0"/>
                <w:sz w:val="16"/>
              </w:rPr>
              <w:t>Index overhead</w:t>
            </w:r>
          </w:p>
        </w:tc>
        <w:tc>
          <w:tcPr>
            <w:tcW w:type="dxa" w:w="4997"/>
            <w:vAlign w:val="center"/>
            <w:shd w:fill="F5F0E6"/>
          </w:tcPr>
          <w:p>
            <w:pPr>
              <w:spacing w:after="20"/>
            </w:pPr>
            <w:r/>
            <w:r>
              <w:rPr>
                <w:b w:val="0"/>
                <w:sz w:val="16"/>
              </w:rPr>
              <w:t>CPU, peak RAM, storage growth and energy per number of files indexed.</w:t>
            </w:r>
          </w:p>
        </w:tc>
      </w:tr>
      <w:tr>
        <w:tc>
          <w:tcPr>
            <w:tcW w:type="dxa" w:w="4997"/>
            <w:vAlign w:val="center"/>
          </w:tcPr>
          <w:p>
            <w:pPr>
              <w:spacing w:after="20"/>
            </w:pPr>
            <w:r/>
            <w:r>
              <w:rPr>
                <w:b w:val="0"/>
                <w:sz w:val="16"/>
              </w:rPr>
              <w:t>Inference</w:t>
            </w:r>
          </w:p>
        </w:tc>
        <w:tc>
          <w:tcPr>
            <w:tcW w:type="dxa" w:w="4997"/>
            <w:vAlign w:val="center"/>
          </w:tcPr>
          <w:p>
            <w:pPr>
              <w:spacing w:after="20"/>
            </w:pPr>
            <w:r/>
            <w:r>
              <w:rPr>
                <w:b w:val="0"/>
                <w:sz w:val="16"/>
              </w:rPr>
              <w:t>Model load time, time-to-first-token, generation speed, peak memory and task success for each model/hardware pair.</w:t>
            </w:r>
          </w:p>
        </w:tc>
      </w:tr>
      <w:tr>
        <w:tc>
          <w:tcPr>
            <w:tcW w:type="dxa" w:w="4997"/>
            <w:vAlign w:val="center"/>
            <w:shd w:fill="F5F0E6"/>
          </w:tcPr>
          <w:p>
            <w:pPr>
              <w:spacing w:after="20"/>
            </w:pPr>
            <w:r/>
            <w:r>
              <w:rPr>
                <w:b w:val="0"/>
                <w:sz w:val="16"/>
              </w:rPr>
              <w:t>Recovery</w:t>
            </w:r>
          </w:p>
        </w:tc>
        <w:tc>
          <w:tcPr>
            <w:tcW w:type="dxa" w:w="4997"/>
            <w:vAlign w:val="center"/>
            <w:shd w:fill="F5F0E6"/>
          </w:tcPr>
          <w:p>
            <w:pPr>
              <w:spacing w:after="20"/>
            </w:pPr>
            <w:r/>
            <w:r>
              <w:rPr>
                <w:b w:val="0"/>
                <w:sz w:val="16"/>
              </w:rPr>
              <w:t>Outcome after interrupted download, corrupted model, failed update, killed service and interrupted indexing.</w:t>
            </w:r>
          </w:p>
        </w:tc>
      </w:tr>
    </w:tbl>
    <w:p>
      <w:pPr>
        <w:spacing w:after="20"/>
      </w:pPr>
    </w:p>
    <w:p>
      <w:pPr>
        <w:pStyle w:val="Heading1"/>
      </w:pPr>
      <w:r>
        <w:t>18. Recommended implementation sequence</w:t>
      </w:r>
    </w:p>
    <w:p>
      <w:r>
        <w:t>Build in vertical slices so each phase leaves the system usable. The final target is the full specification, but integration risk is lower when the bootable foundation is established before AI features are layered on.</w:t>
      </w: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vAlign w:val="center"/>
            <w:shd w:fill="292824"/>
          </w:tcPr>
          <w:p>
            <w:pPr>
              <w:spacing w:after="20"/>
            </w:pPr>
            <w:r/>
            <w:r>
              <w:rPr>
                <w:b/>
                <w:color w:val="FFFFFF"/>
                <w:sz w:val="17"/>
              </w:rPr>
              <w:t>Phase</w:t>
            </w:r>
          </w:p>
        </w:tc>
        <w:tc>
          <w:tcPr>
            <w:tcW w:type="dxa" w:w="3331"/>
            <w:vAlign w:val="center"/>
            <w:shd w:fill="292824"/>
          </w:tcPr>
          <w:p>
            <w:pPr>
              <w:spacing w:after="20"/>
            </w:pPr>
            <w:r/>
            <w:r>
              <w:rPr>
                <w:b/>
                <w:color w:val="FFFFFF"/>
                <w:sz w:val="17"/>
              </w:rPr>
              <w:t>Deliverable</w:t>
            </w:r>
          </w:p>
        </w:tc>
        <w:tc>
          <w:tcPr>
            <w:tcW w:type="dxa" w:w="3331"/>
            <w:vAlign w:val="center"/>
            <w:shd w:fill="292824"/>
          </w:tcPr>
          <w:p>
            <w:pPr>
              <w:spacing w:after="20"/>
            </w:pPr>
            <w:r/>
            <w:r>
              <w:rPr>
                <w:b/>
                <w:color w:val="FFFFFF"/>
                <w:sz w:val="17"/>
              </w:rPr>
              <w:t>Exit condition</w:t>
            </w:r>
          </w:p>
        </w:tc>
      </w:tr>
      <w:tr>
        <w:tc>
          <w:tcPr>
            <w:tcW w:type="dxa" w:w="3331"/>
            <w:vAlign w:val="center"/>
          </w:tcPr>
          <w:p>
            <w:pPr>
              <w:spacing w:after="20"/>
            </w:pPr>
            <w:r/>
            <w:r>
              <w:rPr>
                <w:b w:val="0"/>
                <w:sz w:val="16"/>
              </w:rPr>
              <w:t>1. Platform baseline</w:t>
            </w:r>
          </w:p>
        </w:tc>
        <w:tc>
          <w:tcPr>
            <w:tcW w:type="dxa" w:w="3331"/>
            <w:vAlign w:val="center"/>
          </w:tcPr>
          <w:p>
            <w:pPr>
              <w:spacing w:after="20"/>
            </w:pPr>
            <w:r/>
            <w:r>
              <w:rPr>
                <w:b w:val="0"/>
                <w:sz w:val="16"/>
              </w:rPr>
              <w:t>Choose base distribution/kernel release, init/service manager, filesystem, boot path, graphics stack and package strategy.</w:t>
            </w:r>
          </w:p>
        </w:tc>
        <w:tc>
          <w:tcPr>
            <w:tcW w:type="dxa" w:w="3331"/>
            <w:vAlign w:val="center"/>
          </w:tcPr>
          <w:p>
            <w:pPr>
              <w:spacing w:after="20"/>
            </w:pPr>
            <w:r/>
            <w:r>
              <w:rPr>
                <w:b w:val="0"/>
                <w:sz w:val="16"/>
              </w:rPr>
              <w:t>Documented hardware baseline, reproducible build plan and bootable base OS.</w:t>
            </w:r>
          </w:p>
        </w:tc>
      </w:tr>
      <w:tr>
        <w:tc>
          <w:tcPr>
            <w:tcW w:type="dxa" w:w="3331"/>
            <w:vAlign w:val="center"/>
            <w:shd w:fill="F5F0E6"/>
          </w:tcPr>
          <w:p>
            <w:pPr>
              <w:spacing w:after="20"/>
            </w:pPr>
            <w:r/>
            <w:r>
              <w:rPr>
                <w:b w:val="0"/>
                <w:sz w:val="16"/>
              </w:rPr>
              <w:t>2. Desktop foundation</w:t>
            </w:r>
          </w:p>
        </w:tc>
        <w:tc>
          <w:tcPr>
            <w:tcW w:type="dxa" w:w="3331"/>
            <w:vAlign w:val="center"/>
            <w:shd w:fill="F5F0E6"/>
          </w:tcPr>
          <w:p>
            <w:pPr>
              <w:spacing w:after="20"/>
            </w:pPr>
            <w:r/>
            <w:r>
              <w:rPr>
                <w:b w:val="0"/>
                <w:sz w:val="16"/>
              </w:rPr>
              <w:t>Native shell, login/session, compositor/window management, taskbar, notifications, settings and app launcher.</w:t>
            </w:r>
          </w:p>
        </w:tc>
        <w:tc>
          <w:tcPr>
            <w:tcW w:type="dxa" w:w="3331"/>
            <w:vAlign w:val="center"/>
            <w:shd w:fill="F5F0E6"/>
          </w:tcPr>
          <w:p>
            <w:pPr>
              <w:spacing w:after="20"/>
            </w:pPr>
            <w:r/>
            <w:r>
              <w:rPr>
                <w:b w:val="0"/>
                <w:sz w:val="16"/>
              </w:rPr>
              <w:t>Desktop usable with AI disabled and core windows/actions functioning.</w:t>
            </w:r>
          </w:p>
        </w:tc>
      </w:tr>
      <w:tr>
        <w:tc>
          <w:tcPr>
            <w:tcW w:type="dxa" w:w="3331"/>
            <w:vAlign w:val="center"/>
          </w:tcPr>
          <w:p>
            <w:pPr>
              <w:spacing w:after="20"/>
            </w:pPr>
            <w:r/>
            <w:r>
              <w:rPr>
                <w:b w:val="0"/>
                <w:sz w:val="16"/>
              </w:rPr>
              <w:t>3. Essential system tools</w:t>
            </w:r>
          </w:p>
        </w:tc>
        <w:tc>
          <w:tcPr>
            <w:tcW w:type="dxa" w:w="3331"/>
            <w:vAlign w:val="center"/>
          </w:tcPr>
          <w:p>
            <w:pPr>
              <w:spacing w:after="20"/>
            </w:pPr>
            <w:r/>
            <w:r>
              <w:rPr>
                <w:b w:val="0"/>
                <w:sz w:val="16"/>
              </w:rPr>
              <w:t>Files, terminal, monitor, software/update management, logs, backup/recovery and standard file chooser.</w:t>
            </w:r>
          </w:p>
        </w:tc>
        <w:tc>
          <w:tcPr>
            <w:tcW w:type="dxa" w:w="3331"/>
            <w:vAlign w:val="center"/>
          </w:tcPr>
          <w:p>
            <w:pPr>
              <w:spacing w:after="20"/>
            </w:pPr>
            <w:r/>
            <w:r>
              <w:rPr>
                <w:b w:val="0"/>
                <w:sz w:val="16"/>
              </w:rPr>
              <w:t>Normal daily computing does not depend on AI.</w:t>
            </w:r>
          </w:p>
        </w:tc>
      </w:tr>
      <w:tr>
        <w:tc>
          <w:tcPr>
            <w:tcW w:type="dxa" w:w="3331"/>
            <w:vAlign w:val="center"/>
            <w:shd w:fill="F5F0E6"/>
          </w:tcPr>
          <w:p>
            <w:pPr>
              <w:spacing w:after="20"/>
            </w:pPr>
            <w:r/>
            <w:r>
              <w:rPr>
                <w:b w:val="0"/>
                <w:sz w:val="16"/>
              </w:rPr>
              <w:t>4. Aether Runtime</w:t>
            </w:r>
          </w:p>
        </w:tc>
        <w:tc>
          <w:tcPr>
            <w:tcW w:type="dxa" w:w="3331"/>
            <w:vAlign w:val="center"/>
            <w:shd w:fill="F5F0E6"/>
          </w:tcPr>
          <w:p>
            <w:pPr>
              <w:spacing w:after="20"/>
            </w:pPr>
            <w:r/>
            <w:r>
              <w:rPr>
                <w:b w:val="0"/>
                <w:sz w:val="16"/>
              </w:rPr>
              <w:t>Hardware inventory, model catalog, compatibility scoring, downloads, verification, inference API and fallback.</w:t>
            </w:r>
          </w:p>
        </w:tc>
        <w:tc>
          <w:tcPr>
            <w:tcW w:type="dxa" w:w="3331"/>
            <w:vAlign w:val="center"/>
            <w:shd w:fill="F5F0E6"/>
          </w:tcPr>
          <w:p>
            <w:pPr>
              <w:spacing w:after="20"/>
            </w:pPr>
            <w:r/>
            <w:r>
              <w:rPr>
                <w:b w:val="0"/>
                <w:sz w:val="16"/>
              </w:rPr>
              <w:t>User can install, validate, switch and remove a local model without Ollama dependency.</w:t>
            </w:r>
          </w:p>
        </w:tc>
      </w:tr>
      <w:tr>
        <w:tc>
          <w:tcPr>
            <w:tcW w:type="dxa" w:w="3331"/>
            <w:vAlign w:val="center"/>
          </w:tcPr>
          <w:p>
            <w:pPr>
              <w:spacing w:after="20"/>
            </w:pPr>
            <w:r/>
            <w:r>
              <w:rPr>
                <w:b w:val="0"/>
                <w:sz w:val="16"/>
              </w:rPr>
              <w:t>5. IntentFS</w:t>
            </w:r>
          </w:p>
        </w:tc>
        <w:tc>
          <w:tcPr>
            <w:tcW w:type="dxa" w:w="3331"/>
            <w:vAlign w:val="center"/>
          </w:tcPr>
          <w:p>
            <w:pPr>
              <w:spacing w:after="20"/>
            </w:pPr>
            <w:r/>
            <w:r>
              <w:rPr>
                <w:b w:val="0"/>
                <w:sz w:val="16"/>
              </w:rPr>
              <w:t>File watcher, extractors, metadata database, exactly-three-concept generation, search and privacy controls.</w:t>
            </w:r>
          </w:p>
        </w:tc>
        <w:tc>
          <w:tcPr>
            <w:tcW w:type="dxa" w:w="3331"/>
            <w:vAlign w:val="center"/>
          </w:tcPr>
          <w:p>
            <w:pPr>
              <w:spacing w:after="20"/>
            </w:pPr>
            <w:r/>
            <w:r>
              <w:rPr>
                <w:b w:val="0"/>
                <w:sz w:val="16"/>
              </w:rPr>
              <w:t>Create/change/rename/delete and semantic-search workflows work on real files.</w:t>
            </w:r>
          </w:p>
        </w:tc>
      </w:tr>
      <w:tr>
        <w:tc>
          <w:tcPr>
            <w:tcW w:type="dxa" w:w="3331"/>
            <w:vAlign w:val="center"/>
            <w:shd w:fill="F5F0E6"/>
          </w:tcPr>
          <w:p>
            <w:pPr>
              <w:spacing w:after="20"/>
            </w:pPr>
            <w:r/>
            <w:r>
              <w:rPr>
                <w:b w:val="0"/>
                <w:sz w:val="16"/>
              </w:rPr>
              <w:t>6. Miso + CapabilityOS</w:t>
            </w:r>
          </w:p>
        </w:tc>
        <w:tc>
          <w:tcPr>
            <w:tcW w:type="dxa" w:w="3331"/>
            <w:vAlign w:val="center"/>
            <w:shd w:fill="F5F0E6"/>
          </w:tcPr>
          <w:p>
            <w:pPr>
              <w:spacing w:after="20"/>
            </w:pPr>
            <w:r/>
            <w:r>
              <w:rPr>
                <w:b w:val="0"/>
                <w:sz w:val="16"/>
              </w:rPr>
              <w:t>Agent runtime, typed capabilities, policy engine, confirmations, cancellation and ledger.</w:t>
            </w:r>
          </w:p>
        </w:tc>
        <w:tc>
          <w:tcPr>
            <w:tcW w:type="dxa" w:w="3331"/>
            <w:vAlign w:val="center"/>
            <w:shd w:fill="F5F0E6"/>
          </w:tcPr>
          <w:p>
            <w:pPr>
              <w:spacing w:after="20"/>
            </w:pPr>
            <w:r/>
            <w:r>
              <w:rPr>
                <w:b w:val="0"/>
                <w:sz w:val="16"/>
              </w:rPr>
              <w:t>Miso completes safe real tasks and cannot bypass broker policy.</w:t>
            </w:r>
          </w:p>
        </w:tc>
      </w:tr>
      <w:tr>
        <w:tc>
          <w:tcPr>
            <w:tcW w:type="dxa" w:w="3331"/>
            <w:vAlign w:val="center"/>
          </w:tcPr>
          <w:p>
            <w:pPr>
              <w:spacing w:after="20"/>
            </w:pPr>
            <w:r/>
            <w:r>
              <w:rPr>
                <w:b w:val="0"/>
                <w:sz w:val="16"/>
              </w:rPr>
              <w:t>7. Native UI fidelity</w:t>
            </w:r>
          </w:p>
        </w:tc>
        <w:tc>
          <w:tcPr>
            <w:tcW w:type="dxa" w:w="3331"/>
            <w:vAlign w:val="center"/>
          </w:tcPr>
          <w:p>
            <w:pPr>
              <w:spacing w:after="20"/>
            </w:pPr>
            <w:r/>
            <w:r>
              <w:rPr>
                <w:b w:val="0"/>
                <w:sz w:val="16"/>
              </w:rPr>
              <w:t>Match the HTML reference and connect every app/panel to real services.</w:t>
            </w:r>
          </w:p>
        </w:tc>
        <w:tc>
          <w:tcPr>
            <w:tcW w:type="dxa" w:w="3331"/>
            <w:vAlign w:val="center"/>
          </w:tcPr>
          <w:p>
            <w:pPr>
              <w:spacing w:after="20"/>
            </w:pPr>
            <w:r/>
            <w:r>
              <w:rPr>
                <w:b w:val="0"/>
                <w:sz w:val="16"/>
              </w:rPr>
              <w:t>Visual/interaction acceptance criteria met; no fake sample data.</w:t>
            </w:r>
          </w:p>
        </w:tc>
      </w:tr>
      <w:tr>
        <w:tc>
          <w:tcPr>
            <w:tcW w:type="dxa" w:w="3331"/>
            <w:vAlign w:val="center"/>
            <w:shd w:fill="F5F0E6"/>
          </w:tcPr>
          <w:p>
            <w:pPr>
              <w:spacing w:after="20"/>
            </w:pPr>
            <w:r/>
            <w:r>
              <w:rPr>
                <w:b w:val="0"/>
                <w:sz w:val="16"/>
              </w:rPr>
              <w:t>8. System-wide integration</w:t>
            </w:r>
          </w:p>
        </w:tc>
        <w:tc>
          <w:tcPr>
            <w:tcW w:type="dxa" w:w="3331"/>
            <w:vAlign w:val="center"/>
            <w:shd w:fill="F5F0E6"/>
          </w:tcPr>
          <w:p>
            <w:pPr>
              <w:spacing w:after="20"/>
            </w:pPr>
            <w:r/>
            <w:r>
              <w:rPr>
                <w:b w:val="0"/>
                <w:sz w:val="16"/>
              </w:rPr>
              <w:t>Living Workspaces, event-aware Miso, resource governor, power-aware indexing and app capability adoption.</w:t>
            </w:r>
          </w:p>
        </w:tc>
        <w:tc>
          <w:tcPr>
            <w:tcW w:type="dxa" w:w="3331"/>
            <w:vAlign w:val="center"/>
            <w:shd w:fill="F5F0E6"/>
          </w:tcPr>
          <w:p>
            <w:pPr>
              <w:spacing w:after="20"/>
            </w:pPr>
            <w:r/>
            <w:r>
              <w:rPr>
                <w:b w:val="0"/>
                <w:sz w:val="16"/>
              </w:rPr>
              <w:t>Cross-service journeys complete with audit and failure handling.</w:t>
            </w:r>
          </w:p>
        </w:tc>
      </w:tr>
      <w:tr>
        <w:tc>
          <w:tcPr>
            <w:tcW w:type="dxa" w:w="3331"/>
            <w:vAlign w:val="center"/>
          </w:tcPr>
          <w:p>
            <w:pPr>
              <w:spacing w:after="20"/>
            </w:pPr>
            <w:r/>
            <w:r>
              <w:rPr>
                <w:b w:val="0"/>
                <w:sz w:val="16"/>
              </w:rPr>
              <w:t>9. Release readiness</w:t>
            </w:r>
          </w:p>
        </w:tc>
        <w:tc>
          <w:tcPr>
            <w:tcW w:type="dxa" w:w="3331"/>
            <w:vAlign w:val="center"/>
          </w:tcPr>
          <w:p>
            <w:pPr>
              <w:spacing w:after="20"/>
            </w:pPr>
            <w:r/>
            <w:r>
              <w:rPr>
                <w:b w:val="0"/>
                <w:sz w:val="16"/>
              </w:rPr>
              <w:t>Installer, update/rollback, recovery, accessibility, documentation, security review and performance measurements.</w:t>
            </w:r>
          </w:p>
        </w:tc>
        <w:tc>
          <w:tcPr>
            <w:tcW w:type="dxa" w:w="3331"/>
            <w:vAlign w:val="center"/>
          </w:tcPr>
          <w:p>
            <w:pPr>
              <w:spacing w:after="20"/>
            </w:pPr>
            <w:r/>
            <w:r>
              <w:rPr>
                <w:b w:val="0"/>
                <w:sz w:val="16"/>
              </w:rPr>
              <w:t>All acceptance criteria pass on the declared support matrix.</w:t>
            </w:r>
          </w:p>
        </w:tc>
      </w:tr>
    </w:tbl>
    <w:p>
      <w:pPr>
        <w:spacing w:after="20"/>
      </w:pPr>
    </w:p>
    <w:p>
      <w:pPr>
        <w:pStyle w:val="Heading2"/>
      </w:pPr>
      <w:r>
        <w:t>18.1 Implementation rules</w:t>
      </w:r>
    </w:p>
    <w:p>
      <w:pPr>
        <w:pStyle w:val="ListBullet"/>
        <w:spacing w:after="40"/>
      </w:pPr>
      <w:r>
        <w:t>Keep a single authoritative issue list and subsystem ownership map.</w:t>
      </w:r>
    </w:p>
    <w:p>
      <w:pPr>
        <w:pStyle w:val="ListBullet"/>
        <w:spacing w:after="40"/>
      </w:pPr>
      <w:r>
        <w:t>Each service must have a clear API, permissions, lifecycle, logs and failure mode before UI integration.</w:t>
      </w:r>
    </w:p>
    <w:p>
      <w:pPr>
        <w:pStyle w:val="ListBullet"/>
        <w:spacing w:after="40"/>
      </w:pPr>
      <w:r>
        <w:t>Implement deterministic non-AI behavior first; add AI as an enhancement behind a service boundary.</w:t>
      </w:r>
    </w:p>
    <w:p>
      <w:pPr>
        <w:pStyle w:val="ListBullet"/>
        <w:spacing w:after="40"/>
      </w:pPr>
      <w:r>
        <w:t>Use feature flags only for genuinely optional or unsupported features, not to disguise incomplete core requirements.</w:t>
      </w:r>
    </w:p>
    <w:p>
      <w:pPr>
        <w:pStyle w:val="ListBullet"/>
        <w:spacing w:after="40"/>
      </w:pPr>
      <w:r>
        <w:t>Never mark a subsystem complete based only on a successful build; confirm its end-to-end user behavior.</w:t>
      </w:r>
    </w:p>
    <w:p>
      <w:pPr>
        <w:pStyle w:val="ListBullet"/>
        <w:spacing w:after="40"/>
      </w:pPr>
      <w:r>
        <w:t>Maintain traceability from every requirement in this document to code modules, configuration, documentation and acceptance evidence.</w:t>
      </w:r>
    </w:p>
    <w:p>
      <w:pPr>
        <w:pStyle w:val="Heading1"/>
      </w:pPr>
      <w:r>
        <w:t>19. Risks, constraints and decisions</w:t>
      </w:r>
    </w:p>
    <w:tbl>
      <w:tblPr>
        <w:tblStyle w:val="LightShading-Accent1"/>
        <w:tblW w:type="auto" w:w="0"/>
        <w:jc w:val="center"/>
        <w:tblLook w:firstColumn="1" w:firstRow="1" w:lastColumn="0" w:lastRow="0" w:noHBand="0" w:noVBand="1" w:val="04A0"/>
      </w:tblPr>
      <w:tblGrid>
        <w:gridCol w:w="4997"/>
        <w:gridCol w:w="4997"/>
      </w:tblGrid>
      <w:tr>
        <w:tc>
          <w:tcPr>
            <w:tcW w:type="dxa" w:w="4997"/>
            <w:vAlign w:val="center"/>
            <w:shd w:fill="292824"/>
          </w:tcPr>
          <w:p>
            <w:pPr>
              <w:spacing w:after="20"/>
            </w:pPr>
            <w:r/>
            <w:r>
              <w:rPr>
                <w:b/>
                <w:color w:val="FFFFFF"/>
                <w:sz w:val="17"/>
              </w:rPr>
              <w:t>Risk / decision</w:t>
            </w:r>
          </w:p>
        </w:tc>
        <w:tc>
          <w:tcPr>
            <w:tcW w:type="dxa" w:w="4997"/>
            <w:vAlign w:val="center"/>
            <w:shd w:fill="292824"/>
          </w:tcPr>
          <w:p>
            <w:pPr>
              <w:spacing w:after="20"/>
            </w:pPr>
            <w:r/>
            <w:r>
              <w:rPr>
                <w:b/>
                <w:color w:val="FFFFFF"/>
                <w:sz w:val="17"/>
              </w:rPr>
              <w:t>Required response</w:t>
            </w:r>
          </w:p>
        </w:tc>
      </w:tr>
      <w:tr>
        <w:tc>
          <w:tcPr>
            <w:tcW w:type="dxa" w:w="4997"/>
            <w:vAlign w:val="center"/>
          </w:tcPr>
          <w:p>
            <w:pPr>
              <w:spacing w:after="20"/>
            </w:pPr>
            <w:r/>
            <w:r>
              <w:rPr>
                <w:b w:val="0"/>
                <w:sz w:val="16"/>
              </w:rPr>
              <w:t>Scope is very large</w:t>
            </w:r>
          </w:p>
        </w:tc>
        <w:tc>
          <w:tcPr>
            <w:tcW w:type="dxa" w:w="4997"/>
            <w:vAlign w:val="center"/>
          </w:tcPr>
          <w:p>
            <w:pPr>
              <w:spacing w:after="20"/>
            </w:pPr>
            <w:r/>
            <w:r>
              <w:rPr>
                <w:b w:val="0"/>
                <w:sz w:val="16"/>
              </w:rPr>
              <w:t>Use upstream Linux and existing desktop components; distinguish OS integration work from kernel invention.</w:t>
            </w:r>
          </w:p>
        </w:tc>
      </w:tr>
      <w:tr>
        <w:tc>
          <w:tcPr>
            <w:tcW w:type="dxa" w:w="4997"/>
            <w:vAlign w:val="center"/>
            <w:shd w:fill="F5F0E6"/>
          </w:tcPr>
          <w:p>
            <w:pPr>
              <w:spacing w:after="20"/>
            </w:pPr>
            <w:r/>
            <w:r>
              <w:rPr>
                <w:b w:val="0"/>
                <w:sz w:val="16"/>
              </w:rPr>
              <w:t>Hardware variation</w:t>
            </w:r>
          </w:p>
        </w:tc>
        <w:tc>
          <w:tcPr>
            <w:tcW w:type="dxa" w:w="4997"/>
            <w:vAlign w:val="center"/>
            <w:shd w:fill="F5F0E6"/>
          </w:tcPr>
          <w:p>
            <w:pPr>
              <w:spacing w:after="20"/>
            </w:pPr>
            <w:r/>
            <w:r>
              <w:rPr>
                <w:b w:val="0"/>
                <w:sz w:val="16"/>
              </w:rPr>
              <w:t>Declare support matrix; reuse upstream drivers; test graphics, Wi-Fi, audio, suspend and firmware separately.</w:t>
            </w:r>
          </w:p>
        </w:tc>
      </w:tr>
      <w:tr>
        <w:tc>
          <w:tcPr>
            <w:tcW w:type="dxa" w:w="4997"/>
            <w:vAlign w:val="center"/>
          </w:tcPr>
          <w:p>
            <w:pPr>
              <w:spacing w:after="20"/>
            </w:pPr>
            <w:r/>
            <w:r>
              <w:rPr>
                <w:b w:val="0"/>
                <w:sz w:val="16"/>
              </w:rPr>
              <w:t>Local model limits</w:t>
            </w:r>
          </w:p>
        </w:tc>
        <w:tc>
          <w:tcPr>
            <w:tcW w:type="dxa" w:w="4997"/>
            <w:vAlign w:val="center"/>
          </w:tcPr>
          <w:p>
            <w:pPr>
              <w:spacing w:after="20"/>
            </w:pPr>
            <w:r/>
            <w:r>
              <w:rPr>
                <w:b w:val="0"/>
                <w:sz w:val="16"/>
              </w:rPr>
              <w:t>Profile real hardware, keep a small-model fallback and allow AI to be omitted entirely.</w:t>
            </w:r>
          </w:p>
        </w:tc>
      </w:tr>
      <w:tr>
        <w:tc>
          <w:tcPr>
            <w:tcW w:type="dxa" w:w="4997"/>
            <w:vAlign w:val="center"/>
            <w:shd w:fill="F5F0E6"/>
          </w:tcPr>
          <w:p>
            <w:pPr>
              <w:spacing w:after="20"/>
            </w:pPr>
            <w:r/>
            <w:r>
              <w:rPr>
                <w:b w:val="0"/>
                <w:sz w:val="16"/>
              </w:rPr>
              <w:t>Model download safety</w:t>
            </w:r>
          </w:p>
        </w:tc>
        <w:tc>
          <w:tcPr>
            <w:tcW w:type="dxa" w:w="4997"/>
            <w:vAlign w:val="center"/>
            <w:shd w:fill="F5F0E6"/>
          </w:tcPr>
          <w:p>
            <w:pPr>
              <w:spacing w:after="20"/>
            </w:pPr>
            <w:r/>
            <w:r>
              <w:rPr>
                <w:b w:val="0"/>
                <w:sz w:val="16"/>
              </w:rPr>
              <w:t>Trusted catalog, license review, integrity verification, consent, cancellation and rollback.</w:t>
            </w:r>
          </w:p>
        </w:tc>
      </w:tr>
      <w:tr>
        <w:tc>
          <w:tcPr>
            <w:tcW w:type="dxa" w:w="4997"/>
            <w:vAlign w:val="center"/>
          </w:tcPr>
          <w:p>
            <w:pPr>
              <w:spacing w:after="20"/>
            </w:pPr>
            <w:r/>
            <w:r>
              <w:rPr>
                <w:b w:val="0"/>
                <w:sz w:val="16"/>
              </w:rPr>
              <w:t>AI hallucination or prompt injection</w:t>
            </w:r>
          </w:p>
        </w:tc>
        <w:tc>
          <w:tcPr>
            <w:tcW w:type="dxa" w:w="4997"/>
            <w:vAlign w:val="center"/>
          </w:tcPr>
          <w:p>
            <w:pPr>
              <w:spacing w:after="20"/>
            </w:pPr>
            <w:r/>
            <w:r>
              <w:rPr>
                <w:b w:val="0"/>
                <w:sz w:val="16"/>
              </w:rPr>
              <w:t>Typed capabilities, untrusted-content isolation, schema validation, policy checks and confirmation.</w:t>
            </w:r>
          </w:p>
        </w:tc>
      </w:tr>
      <w:tr>
        <w:tc>
          <w:tcPr>
            <w:tcW w:type="dxa" w:w="4997"/>
            <w:vAlign w:val="center"/>
            <w:shd w:fill="F5F0E6"/>
          </w:tcPr>
          <w:p>
            <w:pPr>
              <w:spacing w:after="20"/>
            </w:pPr>
            <w:r/>
            <w:r>
              <w:rPr>
                <w:b w:val="0"/>
                <w:sz w:val="16"/>
              </w:rPr>
              <w:t>Semantic labels may be poor</w:t>
            </w:r>
          </w:p>
        </w:tc>
        <w:tc>
          <w:tcPr>
            <w:tcW w:type="dxa" w:w="4997"/>
            <w:vAlign w:val="center"/>
            <w:shd w:fill="F5F0E6"/>
          </w:tcPr>
          <w:p>
            <w:pPr>
              <w:spacing w:after="20"/>
            </w:pPr>
            <w:r/>
            <w:r>
              <w:rPr>
                <w:b w:val="0"/>
                <w:sz w:val="16"/>
              </w:rPr>
              <w:t>Ground concepts in extracted content; measure retrieval quality; allow re-index and manual exclusion; do not fabricate tags.</w:t>
            </w:r>
          </w:p>
        </w:tc>
      </w:tr>
      <w:tr>
        <w:tc>
          <w:tcPr>
            <w:tcW w:type="dxa" w:w="4997"/>
            <w:vAlign w:val="center"/>
          </w:tcPr>
          <w:p>
            <w:pPr>
              <w:spacing w:after="20"/>
            </w:pPr>
            <w:r/>
            <w:r>
              <w:rPr>
                <w:b w:val="0"/>
                <w:sz w:val="16"/>
              </w:rPr>
              <w:t>Kernel fork maintenance</w:t>
            </w:r>
          </w:p>
        </w:tc>
        <w:tc>
          <w:tcPr>
            <w:tcW w:type="dxa" w:w="4997"/>
            <w:vAlign w:val="center"/>
          </w:tcPr>
          <w:p>
            <w:pPr>
              <w:spacing w:after="20"/>
            </w:pPr>
            <w:r/>
            <w:r>
              <w:rPr>
                <w:b w:val="0"/>
                <w:sz w:val="16"/>
              </w:rPr>
              <w:t>Keep patches small and upstreamable; track security updates and build provenance.</w:t>
            </w:r>
          </w:p>
        </w:tc>
      </w:tr>
      <w:tr>
        <w:tc>
          <w:tcPr>
            <w:tcW w:type="dxa" w:w="4997"/>
            <w:vAlign w:val="center"/>
            <w:shd w:fill="F5F0E6"/>
          </w:tcPr>
          <w:p>
            <w:pPr>
              <w:spacing w:after="20"/>
            </w:pPr>
            <w:r/>
            <w:r>
              <w:rPr>
                <w:b w:val="0"/>
                <w:sz w:val="16"/>
              </w:rPr>
              <w:t>UI implementation drift</w:t>
            </w:r>
          </w:p>
        </w:tc>
        <w:tc>
          <w:tcPr>
            <w:tcW w:type="dxa" w:w="4997"/>
            <w:vAlign w:val="center"/>
            <w:shd w:fill="F5F0E6"/>
          </w:tcPr>
          <w:p>
            <w:pPr>
              <w:spacing w:after="20"/>
            </w:pPr>
            <w:r/>
            <w:r>
              <w:rPr>
                <w:b w:val="0"/>
                <w:sz w:val="16"/>
              </w:rPr>
              <w:t>Use HTML as a reference spec; compare screenshots and interactions, but implement with native OS services.</w:t>
            </w:r>
          </w:p>
        </w:tc>
      </w:tr>
      <w:tr>
        <w:tc>
          <w:tcPr>
            <w:tcW w:type="dxa" w:w="4997"/>
            <w:vAlign w:val="center"/>
          </w:tcPr>
          <w:p>
            <w:pPr>
              <w:spacing w:after="20"/>
            </w:pPr>
            <w:r/>
            <w:r>
              <w:rPr>
                <w:b w:val="0"/>
                <w:sz w:val="16"/>
              </w:rPr>
              <w:t>Claims of novelty</w:t>
            </w:r>
          </w:p>
        </w:tc>
        <w:tc>
          <w:tcPr>
            <w:tcW w:type="dxa" w:w="4997"/>
            <w:vAlign w:val="center"/>
          </w:tcPr>
          <w:p>
            <w:pPr>
              <w:spacing w:after="20"/>
            </w:pPr>
            <w:r/>
            <w:r>
              <w:rPr>
                <w:b w:val="0"/>
                <w:sz w:val="16"/>
              </w:rPr>
              <w:t>Conduct prior-art research; describe the combination and measured technical contribution, not guaranteed uniqueness.</w:t>
            </w:r>
          </w:p>
        </w:tc>
      </w:tr>
      <w:tr>
        <w:tc>
          <w:tcPr>
            <w:tcW w:type="dxa" w:w="4997"/>
            <w:vAlign w:val="center"/>
            <w:shd w:fill="F5F0E6"/>
          </w:tcPr>
          <w:p>
            <w:pPr>
              <w:spacing w:after="20"/>
            </w:pPr>
            <w:r/>
            <w:r>
              <w:rPr>
                <w:b w:val="0"/>
                <w:sz w:val="16"/>
              </w:rPr>
              <w:t>Ambiguous scope for apps</w:t>
            </w:r>
          </w:p>
        </w:tc>
        <w:tc>
          <w:tcPr>
            <w:tcW w:type="dxa" w:w="4997"/>
            <w:vAlign w:val="center"/>
            <w:shd w:fill="F5F0E6"/>
          </w:tcPr>
          <w:p>
            <w:pPr>
              <w:spacing w:after="20"/>
            </w:pPr>
            <w:r/>
            <w:r>
              <w:rPr>
                <w:b w:val="0"/>
                <w:sz w:val="16"/>
              </w:rPr>
              <w:t>Core OS functions take priority; optional games and creative apps can be delivered through package management.</w:t>
            </w:r>
          </w:p>
        </w:tc>
      </w:tr>
    </w:tbl>
    <w:p>
      <w:pPr>
        <w:spacing w:after="20"/>
      </w:pPr>
    </w:p>
    <w:p>
      <w:pPr>
        <w:pStyle w:val="Heading2"/>
      </w:pPr>
      <w:r>
        <w:t>19.1 Key architecture decision</w:t>
      </w:r>
    </w:p>
    <w:p>
      <w:r>
        <w:t>The LLM is combined with the operating system at the product and service architecture level, not embedded as a dependency inside the kernel’s critical code. Aether’s kernel is Linux-based and intentionally modified/configured for the project. The local model runtime, semantic file service and Miso agent are first-class native services with system-level APIs. This gives the OS an AI-native design while retaining the stability, driver ecosystem and security boundaries of a mature kernel.</w:t>
      </w:r>
    </w:p>
    <w:p>
      <w:pPr>
        <w:pStyle w:val="Heading1"/>
      </w:pPr>
      <w:r>
        <w:t>20. Reference sources and supplied material</w:t>
      </w:r>
    </w:p>
    <w:p>
      <w:r>
        <w:t>The general OS subsystem inventory in this specification was organized using the references requested by the project owner. The architecture recommendations and Aether-specific requirements are design synthesis based on those materials, the supplied concept notes and the supplied HTML reference; they are not claims that the sources themselves describe Aether.</w:t>
      </w:r>
    </w:p>
    <w:p>
      <w:pPr>
        <w:pStyle w:val="ListBullet"/>
      </w:pPr>
      <w:r>
        <w:rPr>
          <w:b/>
        </w:rPr>
        <w:t xml:space="preserve">Wikipedia — Operating system — </w:t>
      </w:r>
      <w:r>
        <w:t xml:space="preserve">General OS concepts and components, kernel, program execution, memory and protection. </w:t>
      </w:r>
      <w:r>
        <w:rPr>
          <w:color w:val="2F608C"/>
        </w:rPr>
        <w:t>https://en.wikipedia.org/wiki/Operating_system</w:t>
      </w:r>
    </w:p>
    <w:p>
      <w:pPr>
        <w:pStyle w:val="ListBullet"/>
      </w:pPr>
      <w:r>
        <w:rPr>
          <w:b/>
        </w:rPr>
        <w:t xml:space="preserve">GeeksforGeeks — Operating Systems tutorial — </w:t>
      </w:r>
      <w:r>
        <w:t xml:space="preserve">OS fundamentals, kernel, process scheduling and common subsystem topics. </w:t>
      </w:r>
      <w:r>
        <w:rPr>
          <w:color w:val="2F608C"/>
        </w:rPr>
        <w:t>https://www.geeksforgeeks.org/operating-systems/operating-systems/</w:t>
      </w:r>
    </w:p>
    <w:p>
      <w:pPr>
        <w:pStyle w:val="ListBullet"/>
      </w:pPr>
      <w:r>
        <w:rPr>
          <w:b/>
        </w:rPr>
        <w:t xml:space="preserve">GeeksforGeeks — Components of Operating System — </w:t>
      </w:r>
      <w:r>
        <w:t xml:space="preserve">Process, file, command interpreter, system calls, signals, networking, security, I/O and memory/storage management. </w:t>
      </w:r>
      <w:r>
        <w:rPr>
          <w:color w:val="2F608C"/>
        </w:rPr>
        <w:t>https://www.geeksforgeeks.org/operating-systems/components-of-operating-system/</w:t>
      </w:r>
    </w:p>
    <w:p>
      <w:pPr>
        <w:pStyle w:val="ListBullet"/>
      </w:pPr>
      <w:r>
        <w:rPr>
          <w:b/>
        </w:rPr>
        <w:t xml:space="preserve">TutorialsPoint — OS Overview — </w:t>
      </w:r>
      <w:r>
        <w:t xml:space="preserve">OS functions including memory, processor, device, file, network and security management. </w:t>
      </w:r>
      <w:r>
        <w:rPr>
          <w:color w:val="2F608C"/>
        </w:rPr>
        <w:t>https://www.tutorialspoint.com/operating_system/os_overview.htm</w:t>
      </w:r>
    </w:p>
    <w:p>
      <w:pPr>
        <w:pStyle w:val="ListBullet"/>
      </w:pPr>
      <w:r>
        <w:rPr>
          <w:b/>
        </w:rPr>
        <w:t xml:space="preserve">Linux kernel documentation — subsystem APIs — </w:t>
      </w:r>
      <w:r>
        <w:t xml:space="preserve">Kernel subsystem, driver, memory, power, scheduler, timers, locking, input, sound, graphics and networking references. </w:t>
      </w:r>
      <w:r>
        <w:rPr>
          <w:color w:val="2F608C"/>
        </w:rPr>
        <w:t>https://cdn.kernel.org/doc/html/latest/subsystem-apis.html</w:t>
      </w:r>
    </w:p>
    <w:p>
      <w:pPr>
        <w:pStyle w:val="ListBullet"/>
      </w:pPr>
      <w:r>
        <w:rPr>
          <w:b/>
        </w:rPr>
        <w:t xml:space="preserve">Linux kernel documentation — memory management — </w:t>
      </w:r>
      <w:r>
        <w:t xml:space="preserve">Virtual memory, allocation, file mapping, pressure and related memory-management facilities. </w:t>
      </w:r>
      <w:r>
        <w:rPr>
          <w:color w:val="2F608C"/>
        </w:rPr>
        <w:t>https://kernel.org/doc/html/latest/admin-guide/mm/index.html</w:t>
      </w:r>
    </w:p>
    <w:p>
      <w:pPr>
        <w:pStyle w:val="Heading2"/>
      </w:pPr>
      <w:r>
        <w:t>Supplied project materials</w:t>
      </w:r>
    </w:p>
    <w:p>
      <w:pPr>
        <w:pStyle w:val="ListBullet"/>
        <w:spacing w:after="40"/>
      </w:pPr>
      <w:r>
        <w:t>Pasted concept notes (uploaded 24 October 2026): Aether Cognitive Kernel, Aether Runtime, MemoryFS/IntentFS, Miso, CapabilityOS, Living Workspaces, Action Ledger and implementation order.</w:t>
      </w:r>
    </w:p>
    <w:p>
      <w:pPr>
        <w:pStyle w:val="ListBullet"/>
        <w:spacing w:after="40"/>
      </w:pPr>
      <w:r>
        <w:t>aether-ui(1).html: visual/interaction reference containing the desktop, Miso SVG and animations, app registry (Writer, Files, Terminal, Code, Clock, Focus timer, Calculator, Gallery, Mines, Monitor, Settings), taskbar, focus mode, assistant panel and settings.</w:t>
      </w:r>
    </w:p>
    <w:p>
      <w:r>
        <w:t>Final note: this document defines the intended final system. It is not proof that the OS has been built. Implementation should be judged against the explicit end-to-end acceptance criteria above.</w:t>
      </w:r>
    </w:p>
    <w:sectPr w:rsidR="00FC693F" w:rsidRPr="0006063C" w:rsidSect="00034616">
      <w:headerReference w:type="default" r:id="rId9"/>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Aether OS • Project definition • 24 October 2026</w:t>
    </w:r>
    <w:r>
      <w:t xml:space="preserve">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AETHER  /  FULL PROJECT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color w:val="2B2B28"/>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292824"/>
      <w:sz w:val="4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B7653B"/>
      <w:sz w:val="28"/>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w:hAnsi="Aptos"/>
      <w:b/>
      <w:bCs/>
      <w:color w:val="52695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40"/>
      <w:contextualSpacing/>
    </w:pPr>
    <w:rPr>
      <w:rFonts w:asciiTheme="majorHAnsi" w:eastAsiaTheme="majorEastAsia" w:hAnsiTheme="majorHAnsi" w:cstheme="majorBidi" w:ascii="Aptos Display" w:hAnsi="Aptos Display"/>
      <w:b/>
      <w:color w:val="292824"/>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