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61D6" w14:textId="77777777" w:rsidR="00E83B43" w:rsidRPr="00E83B43" w:rsidRDefault="00E83B43" w:rsidP="00E83B43">
      <w:pPr>
        <w:shd w:val="clear" w:color="auto" w:fill="F7F6F5"/>
        <w:spacing w:before="100" w:beforeAutospacing="1" w:after="100" w:afterAutospacing="1"/>
        <w:outlineLvl w:val="3"/>
        <w:rPr>
          <w:rFonts w:ascii="adelle" w:eastAsia="Times New Roman" w:hAnsi="adelle" w:cs="Times New Roman"/>
          <w:b/>
          <w:bCs/>
          <w:color w:val="262626"/>
        </w:rPr>
      </w:pPr>
      <w:r w:rsidRPr="00E83B43">
        <w:rPr>
          <w:rFonts w:ascii="adelle" w:eastAsia="Times New Roman" w:hAnsi="adelle" w:cs="Times New Roman"/>
          <w:b/>
          <w:bCs/>
          <w:color w:val="262626"/>
        </w:rPr>
        <w:t>Colgate University Demands</w:t>
      </w:r>
    </w:p>
    <w:p w14:paraId="733BFB52" w14:textId="77777777" w:rsidR="00E83B43" w:rsidRPr="00E83B43" w:rsidRDefault="00E83B43" w:rsidP="00E83B43">
      <w:pPr>
        <w:shd w:val="clear" w:color="auto" w:fill="F7F6F5"/>
        <w:spacing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5F257BE9"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Because we understand that our earliest hopes for and expectations of Colgate are formed during our admissions process, we ask</w:t>
      </w:r>
    </w:p>
    <w:p w14:paraId="3C0F950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1. that admissions staff, ambassadors, and tour guides be engaged in sustained diversity training (the training must include issues of race, class, ability, sex, sexual orientation, gender identity etc.)</w:t>
      </w:r>
    </w:p>
    <w:p w14:paraId="3CD5F3C8"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xml:space="preserve">2.     that all admissions tours address issues of diversity more fully </w:t>
      </w:r>
      <w:proofErr w:type="gramStart"/>
      <w:r w:rsidRPr="00E83B43">
        <w:rPr>
          <w:rFonts w:ascii="adelle" w:eastAsia="Times New Roman" w:hAnsi="adelle" w:cs="Times New Roman"/>
          <w:color w:val="262626"/>
          <w:sz w:val="21"/>
          <w:szCs w:val="21"/>
        </w:rPr>
        <w:t>in order to</w:t>
      </w:r>
      <w:proofErr w:type="gramEnd"/>
      <w:r w:rsidRPr="00E83B43">
        <w:rPr>
          <w:rFonts w:ascii="adelle" w:eastAsia="Times New Roman" w:hAnsi="adelle" w:cs="Times New Roman"/>
          <w:color w:val="262626"/>
          <w:sz w:val="21"/>
          <w:szCs w:val="21"/>
        </w:rPr>
        <w:t xml:space="preserve"> articulate our complex history and our hopes for the future</w:t>
      </w:r>
    </w:p>
    <w:p w14:paraId="76F6143F"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xml:space="preserve">3.     that Recruitment Programming, including Multicultural Visit Weekends and April Visit Days, be </w:t>
      </w:r>
      <w:proofErr w:type="gramStart"/>
      <w:r w:rsidRPr="00E83B43">
        <w:rPr>
          <w:rFonts w:ascii="adelle" w:eastAsia="Times New Roman" w:hAnsi="adelle" w:cs="Times New Roman"/>
          <w:color w:val="262626"/>
          <w:sz w:val="21"/>
          <w:szCs w:val="21"/>
        </w:rPr>
        <w:t>reconsidered</w:t>
      </w:r>
      <w:proofErr w:type="gramEnd"/>
      <w:r w:rsidRPr="00E83B43">
        <w:rPr>
          <w:rFonts w:ascii="adelle" w:eastAsia="Times New Roman" w:hAnsi="adelle" w:cs="Times New Roman"/>
          <w:color w:val="262626"/>
          <w:sz w:val="21"/>
          <w:szCs w:val="21"/>
        </w:rPr>
        <w:t xml:space="preserve"> and restructured in ways that address varied multicultural experiences, and that prepare students for the challenges in our campus climate once they arrive on campus</w:t>
      </w:r>
    </w:p>
    <w:p w14:paraId="5973B7DC"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4.     that we create formal assessments of admissions processes to determine the efficacy and inclusivity of admissions programs and protocols</w:t>
      </w:r>
    </w:p>
    <w:p w14:paraId="4761603E"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7DB604E2"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Because we aim to make Colgate accessible to all, regardless of socio-economic status, we ask for these reforms in our Financial Aid system:</w:t>
      </w:r>
    </w:p>
    <w:p w14:paraId="4AE6548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that financial aid administrators and staff be engaged in sustained diversity training and that the Office of Financial Aid hire a more diverse staff</w:t>
      </w:r>
    </w:p>
    <w:p w14:paraId="01468835"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2.     that our financial aid system be held accountable for providing full work study opportunities to all students who are guaranteed them in their financial aid packages; and that ample campus jobs and funds are available to meet that promise; indeed, that more monies are available to award to need-based students</w:t>
      </w:r>
    </w:p>
    <w:p w14:paraId="09E40AB6"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xml:space="preserve">3.     that, because Financial Aid cannot remedy systemic socio-economic disparities, including access to transportation services, Colgate reinstate a free and safe transport system to and from Syracuse for the entire population at Colgate. This would work to alleviate the experience of isolation </w:t>
      </w:r>
      <w:proofErr w:type="gramStart"/>
      <w:r w:rsidRPr="00E83B43">
        <w:rPr>
          <w:rFonts w:ascii="adelle" w:eastAsia="Times New Roman" w:hAnsi="adelle" w:cs="Times New Roman"/>
          <w:color w:val="262626"/>
          <w:sz w:val="21"/>
          <w:szCs w:val="21"/>
        </w:rPr>
        <w:t>on the basis of</w:t>
      </w:r>
      <w:proofErr w:type="gramEnd"/>
      <w:r w:rsidRPr="00E83B43">
        <w:rPr>
          <w:rFonts w:ascii="adelle" w:eastAsia="Times New Roman" w:hAnsi="adelle" w:cs="Times New Roman"/>
          <w:color w:val="262626"/>
          <w:sz w:val="21"/>
          <w:szCs w:val="21"/>
        </w:rPr>
        <w:t xml:space="preserve"> socio-economic status.</w:t>
      </w:r>
    </w:p>
    <w:p w14:paraId="0C7B971A"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7C607B26"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Because campus life is shaped so fully and vibrantly by students’ relations with faculty as well as with their engagement with the curriculum, we ask:</w:t>
      </w:r>
    </w:p>
    <w:p w14:paraId="1C6159EE"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xml:space="preserve">that all faculty, staff, and administrators, regardless of tenure positions or academic departments, be engaged in required and sustained diversity training, through programs such as NCBI (National Coalition Building Institute) or IGD (Intergroup Dialogue) </w:t>
      </w:r>
      <w:proofErr w:type="gramStart"/>
      <w:r w:rsidRPr="00E83B43">
        <w:rPr>
          <w:rFonts w:ascii="adelle" w:eastAsia="Times New Roman" w:hAnsi="adelle" w:cs="Times New Roman"/>
          <w:color w:val="262626"/>
          <w:sz w:val="21"/>
          <w:szCs w:val="21"/>
        </w:rPr>
        <w:t>in order to</w:t>
      </w:r>
      <w:proofErr w:type="gramEnd"/>
      <w:r w:rsidRPr="00E83B43">
        <w:rPr>
          <w:rFonts w:ascii="adelle" w:eastAsia="Times New Roman" w:hAnsi="adelle" w:cs="Times New Roman"/>
          <w:color w:val="262626"/>
          <w:sz w:val="21"/>
          <w:szCs w:val="21"/>
        </w:rPr>
        <w:t xml:space="preserve"> bring issues of diversity and intersectionality fully into the curriculum</w:t>
      </w:r>
    </w:p>
    <w:p w14:paraId="5DC3B7BB"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lastRenderedPageBreak/>
        <w:t>2.     that all applications to work for Colgate (faculty and staff) state that Colgate requires or strongly suggests each candidate be familiar with conversations/issues about diversity, privilege, and intersectionality on college campuses and in the world</w:t>
      </w:r>
    </w:p>
    <w:p w14:paraId="386C6A95"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3.     that our CORE curriculum be revised to bring in explicit study and understanding of systemic power dynamics and inequities; and how these shape even our most personal relationships with others and ourselves</w:t>
      </w:r>
    </w:p>
    <w:p w14:paraId="3241B451"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a.     including revising the GE requirement so it reflects the original proposal where there are discussions about international relations, imperialism, privilege, political conversations about “studying abroad,” critical conversations about “difference” etc. Professors should also be capable of having those conversations as a prerequisite for teaching the course.</w:t>
      </w:r>
    </w:p>
    <w:p w14:paraId="1DAF4744"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     additionally, ensuring the CORE courses include national and worldwide perspectives, not just Western traditions</w:t>
      </w:r>
    </w:p>
    <w:p w14:paraId="684DCC40"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4.     that we hire and retain more faculty across aspects of minority identities, as noted above, from both domestic and international backgrounds; and that we actively create the conditions for them to thrive</w:t>
      </w:r>
    </w:p>
    <w:p w14:paraId="0BA19735"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5.     that we offer full financial support to current efforts that seek to establish an Intergroup Relations Program as an academic discipline</w:t>
      </w:r>
    </w:p>
    <w:p w14:paraId="51328B91"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6.     that we fully publicize the EGP (Equity Grievance Panel) accountability structure so students can effectively address issues of classroom bias and inequity</w:t>
      </w:r>
    </w:p>
    <w:p w14:paraId="1B21262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a.     we ask for stronger disciplinary action for hate speech of any kind</w:t>
      </w:r>
    </w:p>
    <w:p w14:paraId="61C2406C"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7.     that we offer specific training for faculty advisors so they can help students address previous educational experiences that have left them less prepared for Colgate’s curriculum. One way this could be possible is by making the training Colgate already provides, “Academic Advising of the Whole Student,” mandatory. Initiatives like these show that Colgate both acknowledges and responds to systemic disparities in education.</w:t>
      </w:r>
    </w:p>
    <w:p w14:paraId="742E5249"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xml:space="preserve">8.     we ask for trainings for Colgate students and faculty as preparation for study abroad. This training will include some literature and conversation about the politics of studying abroad, what it means to be “immersed” in another culture, “voluntourism”, and cultural awareness. </w:t>
      </w:r>
      <w:proofErr w:type="gramStart"/>
      <w:r w:rsidRPr="00E83B43">
        <w:rPr>
          <w:rFonts w:ascii="adelle" w:eastAsia="Times New Roman" w:hAnsi="adelle" w:cs="Times New Roman"/>
          <w:color w:val="262626"/>
          <w:sz w:val="21"/>
          <w:szCs w:val="21"/>
        </w:rPr>
        <w:t>These study</w:t>
      </w:r>
      <w:proofErr w:type="gramEnd"/>
      <w:r w:rsidRPr="00E83B43">
        <w:rPr>
          <w:rFonts w:ascii="adelle" w:eastAsia="Times New Roman" w:hAnsi="adelle" w:cs="Times New Roman"/>
          <w:color w:val="262626"/>
          <w:sz w:val="21"/>
          <w:szCs w:val="21"/>
        </w:rPr>
        <w:t xml:space="preserve"> abroad trainings should also include conversations on engaging with differing structures of power and privilege on a global scale. One conversation, for example, might advise students of color when they study abroad in predominantly white countries.</w:t>
      </w:r>
    </w:p>
    <w:p w14:paraId="3017BFAB"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9.     a specific faculty member within the natural sciences to advise underrepresented students</w:t>
      </w:r>
    </w:p>
    <w:p w14:paraId="1A20D46C"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7881E9C7"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Additionally, to address issues that affect student life, we ask:</w:t>
      </w:r>
    </w:p>
    <w:p w14:paraId="2AF2807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1.    for the addition of multicultural sororities and fraternities to our community as they have the potential to provide nation-wide networks that are currently unavailable for all students</w:t>
      </w:r>
    </w:p>
    <w:p w14:paraId="3438055E"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lastRenderedPageBreak/>
        <w:t>2.    for cameras with audio on the cruisers as a means of accountability. This initiative responds to reported instances of racism, aggression, and micro-aggression that take place on the cruiser.</w:t>
      </w:r>
    </w:p>
    <w:p w14:paraId="6432A556"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3.     for a Campus climate survey specifically on race (not “diversity”)</w:t>
      </w:r>
    </w:p>
    <w:p w14:paraId="05FDCB4F"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4.     for the retention rate of racial minority groups to be published alongside each class year’s racial breakdown</w:t>
      </w:r>
    </w:p>
    <w:p w14:paraId="746D3ADC" w14:textId="77777777" w:rsidR="00E83B43" w:rsidRPr="00E83B43" w:rsidRDefault="00E83B43" w:rsidP="00E83B43">
      <w:pPr>
        <w:shd w:val="clear" w:color="auto" w:fill="F7F6F5"/>
        <w:spacing w:before="100" w:before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5.     for a professional staff-level supervisor on the BAC whose job is to ensure resources are being distributed equitably across all recognized student groups (keeping in mind that some groups require more funding than others; equal distribution of funds is not always just)</w:t>
      </w:r>
    </w:p>
    <w:p w14:paraId="1D780DB9" w14:textId="77777777" w:rsidR="00E83B43" w:rsidRPr="00E83B43" w:rsidRDefault="00E83B43" w:rsidP="00E83B43">
      <w:pPr>
        <w:shd w:val="clear" w:color="auto" w:fill="F7F6F5"/>
        <w:rPr>
          <w:rFonts w:ascii="adelle" w:eastAsia="Times New Roman" w:hAnsi="adelle" w:cs="Times New Roman"/>
          <w:color w:val="262626"/>
          <w:sz w:val="21"/>
          <w:szCs w:val="21"/>
        </w:rPr>
      </w:pPr>
    </w:p>
    <w:p w14:paraId="4874B845" w14:textId="77777777" w:rsidR="00814309" w:rsidRDefault="00E83B4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43"/>
    <w:rsid w:val="00031596"/>
    <w:rsid w:val="00147F9F"/>
    <w:rsid w:val="00271598"/>
    <w:rsid w:val="00284AAF"/>
    <w:rsid w:val="003009E2"/>
    <w:rsid w:val="00307F0B"/>
    <w:rsid w:val="005E618A"/>
    <w:rsid w:val="00651756"/>
    <w:rsid w:val="006A1BE7"/>
    <w:rsid w:val="007A3667"/>
    <w:rsid w:val="009F5468"/>
    <w:rsid w:val="00BF1682"/>
    <w:rsid w:val="00E8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D508"/>
  <w15:chartTrackingRefBased/>
  <w15:docId w15:val="{E3FC87A9-D57F-6446-B4BC-BF205AAC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3B4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3B43"/>
    <w:rPr>
      <w:rFonts w:ascii="Times New Roman" w:eastAsia="Times New Roman" w:hAnsi="Times New Roman" w:cs="Times New Roman"/>
      <w:b/>
      <w:bCs/>
    </w:rPr>
  </w:style>
  <w:style w:type="paragraph" w:styleId="NormalWeb">
    <w:name w:val="Normal (Web)"/>
    <w:basedOn w:val="Normal"/>
    <w:uiPriority w:val="99"/>
    <w:semiHidden/>
    <w:unhideWhenUsed/>
    <w:rsid w:val="00E83B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20863">
      <w:bodyDiv w:val="1"/>
      <w:marLeft w:val="0"/>
      <w:marRight w:val="0"/>
      <w:marTop w:val="0"/>
      <w:marBottom w:val="0"/>
      <w:divBdr>
        <w:top w:val="none" w:sz="0" w:space="0" w:color="auto"/>
        <w:left w:val="none" w:sz="0" w:space="0" w:color="auto"/>
        <w:bottom w:val="none" w:sz="0" w:space="0" w:color="auto"/>
        <w:right w:val="none" w:sz="0" w:space="0" w:color="auto"/>
      </w:divBdr>
      <w:divsChild>
        <w:div w:id="340661968">
          <w:marLeft w:val="0"/>
          <w:marRight w:val="0"/>
          <w:marTop w:val="0"/>
          <w:marBottom w:val="0"/>
          <w:divBdr>
            <w:top w:val="none" w:sz="0" w:space="0" w:color="auto"/>
            <w:left w:val="none" w:sz="0" w:space="0" w:color="auto"/>
            <w:bottom w:val="none" w:sz="0" w:space="0" w:color="auto"/>
            <w:right w:val="none" w:sz="0" w:space="0" w:color="auto"/>
          </w:divBdr>
          <w:divsChild>
            <w:div w:id="142091237">
              <w:marLeft w:val="0"/>
              <w:marRight w:val="0"/>
              <w:marTop w:val="0"/>
              <w:marBottom w:val="0"/>
              <w:divBdr>
                <w:top w:val="none" w:sz="0" w:space="0" w:color="auto"/>
                <w:left w:val="none" w:sz="0" w:space="0" w:color="auto"/>
                <w:bottom w:val="none" w:sz="0" w:space="0" w:color="auto"/>
                <w:right w:val="none" w:sz="0" w:space="0" w:color="auto"/>
              </w:divBdr>
            </w:div>
          </w:divsChild>
        </w:div>
        <w:div w:id="909078629">
          <w:marLeft w:val="0"/>
          <w:marRight w:val="0"/>
          <w:marTop w:val="0"/>
          <w:marBottom w:val="0"/>
          <w:divBdr>
            <w:top w:val="none" w:sz="0" w:space="0" w:color="auto"/>
            <w:left w:val="none" w:sz="0" w:space="0" w:color="auto"/>
            <w:bottom w:val="none" w:sz="0" w:space="0" w:color="auto"/>
            <w:right w:val="none" w:sz="0" w:space="0" w:color="auto"/>
          </w:divBdr>
          <w:divsChild>
            <w:div w:id="1221790265">
              <w:marLeft w:val="0"/>
              <w:marRight w:val="0"/>
              <w:marTop w:val="0"/>
              <w:marBottom w:val="0"/>
              <w:divBdr>
                <w:top w:val="none" w:sz="0" w:space="0" w:color="auto"/>
                <w:left w:val="none" w:sz="0" w:space="0" w:color="auto"/>
                <w:bottom w:val="none" w:sz="0" w:space="0" w:color="auto"/>
                <w:right w:val="none" w:sz="0" w:space="0" w:color="auto"/>
              </w:divBdr>
            </w:div>
          </w:divsChild>
        </w:div>
        <w:div w:id="184053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2021-10-25T20:28:00Z</dcterms:created>
  <dcterms:modified xsi:type="dcterms:W3CDTF">2021-10-25T20:28:00Z</dcterms:modified>
</cp:coreProperties>
</file>