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B7B1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0555E4">
        <w:rPr>
          <w:rFonts w:ascii="adelle" w:eastAsia="Times New Roman" w:hAnsi="adelle" w:cs="Times New Roman"/>
          <w:b/>
          <w:bCs/>
          <w:color w:val="262626"/>
        </w:rPr>
        <w:t>Georgia Southern University Demands</w:t>
      </w:r>
    </w:p>
    <w:p w14:paraId="202EEB54" w14:textId="77777777" w:rsidR="000555E4" w:rsidRPr="000555E4" w:rsidRDefault="000555E4" w:rsidP="000555E4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4306A9D1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1.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 the University System of Georgia Board of Regents establishes Interim president Jean Bartels as President of Georgia Southern University.</w:t>
      </w:r>
    </w:p>
    <w:p w14:paraId="71AD8885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2.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 xml:space="preserve"> by the academic year of </w:t>
      </w:r>
      <w:proofErr w:type="gramStart"/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2020,</w:t>
      </w:r>
      <w:proofErr w:type="gramEnd"/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 xml:space="preserve"> Georgia Southern University increases the total number of black professors to 12%</w:t>
      </w:r>
    </w:p>
    <w:p w14:paraId="295B4F1A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3.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 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a campus climate survey.</w:t>
      </w:r>
    </w:p>
    <w:p w14:paraId="2EF66ACB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4.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 an audit of the Multicultural Student Center.</w:t>
      </w:r>
    </w:p>
    <w:p w14:paraId="3E6BB920" w14:textId="77777777" w:rsidR="000555E4" w:rsidRPr="000555E4" w:rsidRDefault="000555E4" w:rsidP="000555E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5.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 Georgia Southern University to establish the Catherine Davis Center, which would house the Multicultural Student Center and honor the accomplishments of black alumni.</w:t>
      </w:r>
    </w:p>
    <w:p w14:paraId="45A9D020" w14:textId="77777777" w:rsidR="000555E4" w:rsidRPr="000555E4" w:rsidRDefault="000555E4" w:rsidP="000555E4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6.</w:t>
      </w:r>
      <w:r w:rsidRPr="000555E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0555E4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0555E4">
        <w:rPr>
          <w:rFonts w:ascii="adelle" w:eastAsia="Times New Roman" w:hAnsi="adelle" w:cs="Times New Roman"/>
          <w:color w:val="262626"/>
          <w:sz w:val="21"/>
          <w:szCs w:val="21"/>
        </w:rPr>
        <w:t> further advancement and promotion of the Africana Studies Program.</w:t>
      </w:r>
    </w:p>
    <w:p w14:paraId="11823A72" w14:textId="77777777" w:rsidR="00814309" w:rsidRDefault="000555E4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E4"/>
    <w:rsid w:val="00031596"/>
    <w:rsid w:val="000555E4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EB24"/>
  <w15:chartTrackingRefBased/>
  <w15:docId w15:val="{B87D19B5-85AE-E148-A9BE-FDE2815E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55E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55E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55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2021-10-25T20:35:00Z</dcterms:created>
  <dcterms:modified xsi:type="dcterms:W3CDTF">2021-10-25T20:35:00Z</dcterms:modified>
</cp:coreProperties>
</file>