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CERTIFICADO DE GARANTÍA TÉCNICA</w:t>
      </w:r>
    </w:p>
    <w:p>
      <w:pPr>
        <w:jc w:val="center"/>
      </w:pPr>
      <w:r>
        <w:rPr>
          <w:b/>
        </w:rPr>
        <w:t>Lithium Electrónica – Especialistas en Movilidad Eléctrica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CLIENTE:</w:t>
            </w:r>
          </w:p>
        </w:tc>
        <w:tc>
          <w:tcPr>
            <w:tcW w:type="dxa" w:w="4320"/>
          </w:tcPr>
          <w:p>
            <w:r>
              <w:t>Sergio Rana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PRODUCTO:</w:t>
            </w:r>
          </w:p>
        </w:tc>
        <w:tc>
          <w:tcPr>
            <w:tcW w:type="dxa" w:w="4320"/>
          </w:tcPr>
          <w:p>
            <w:r>
              <w:t>Batería de Litio High-Performance (36V 10Ah)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COMPONENTES:</w:t>
            </w:r>
          </w:p>
        </w:tc>
        <w:tc>
          <w:tcPr>
            <w:tcW w:type="dxa" w:w="4320"/>
          </w:tcPr>
          <w:p>
            <w:r>
              <w:t>Celdas EVE 21700 / BMS JBD Smart Bluetooth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ENTREGA:</w:t>
            </w:r>
          </w:p>
        </w:tc>
        <w:tc>
          <w:tcPr>
            <w:tcW w:type="dxa" w:w="4320"/>
          </w:tcPr>
          <w:p>
            <w:r>
              <w:t>_____ / _____ /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VENCIMIENTO:</w:t>
            </w:r>
          </w:p>
        </w:tc>
        <w:tc>
          <w:tcPr>
            <w:tcW w:type="dxa" w:w="4320"/>
          </w:tcPr>
          <w:p>
            <w:r>
              <w:t>_____ / _____ / 2027 (12 Meses)</w:t>
            </w:r>
          </w:p>
        </w:tc>
      </w:tr>
    </w:tbl>
    <w:p>
      <w:r>
        <w:br/>
      </w:r>
    </w:p>
    <w:p>
      <w:pPr>
        <w:pStyle w:val="Heading1"/>
      </w:pPr>
      <w:r>
        <w:t>TÉRMINOS Y CONDICIONES</w:t>
      </w:r>
    </w:p>
    <w:p>
      <w:pPr>
        <w:pStyle w:val="ListBullet"/>
      </w:pPr>
      <w:r>
        <w:t>COBERTURA: Defectos de ensamblado, fallas en el BMS y celdas de litio.</w:t>
      </w:r>
    </w:p>
    <w:p>
      <w:pPr>
        <w:pStyle w:val="ListBullet"/>
      </w:pPr>
      <w:r>
        <w:t>SISTEMA SMART: El monitoreo vía App Xiaoxiang es informativo.</w:t>
      </w:r>
    </w:p>
    <w:p>
      <w:pPr>
        <w:pStyle w:val="ListBullet"/>
      </w:pPr>
      <w:r>
        <w:t>ADVERTENCIA: Cualquier modificación de parámetros en la App anula la garantía.</w:t>
      </w:r>
    </w:p>
    <w:p>
      <w:pPr>
        <w:pStyle w:val="ListBullet"/>
      </w:pPr>
      <w:r>
        <w:t>CADUCIDAD: Apertura de sellos, humedad, maltrato mecánico o descarga profunda.</w:t>
      </w:r>
    </w:p>
    <w:p>
      <w:r>
        <w:br/>
      </w:r>
    </w:p>
    <w:p>
      <w:pPr>
        <w:pStyle w:val="Heading1"/>
      </w:pPr>
      <w:r>
        <w:t>GUÍA DE MANTENIMIENTO Y USO RECOMENDADO</w:t>
      </w:r>
    </w:p>
    <w:p>
      <w:pPr>
        <w:pStyle w:val="ListNumber"/>
      </w:pPr>
      <w:r>
        <w:t>CONEXIÓN: Conecte primero a 220V y luego a la batería para evitar chispazos.</w:t>
      </w:r>
    </w:p>
    <w:p>
      <w:pPr>
        <w:pStyle w:val="ListNumber"/>
      </w:pPr>
      <w:r>
        <w:t>TEMPERATURA: Reposo de 30 min tras el uso antes de cargar.</w:t>
      </w:r>
    </w:p>
    <w:p>
      <w:pPr>
        <w:pStyle w:val="ListNumber"/>
      </w:pPr>
      <w:r>
        <w:t>CÁRGALO AL 30%: Nunca deje la batería llegar al 0%.</w:t>
      </w:r>
    </w:p>
    <w:p>
      <w:pPr>
        <w:pStyle w:val="ListNumber"/>
      </w:pPr>
      <w:r>
        <w:t>BALANCEO: Deje conectada 2 horas extra una vez por quincena (Luz Verde).</w:t>
      </w:r>
    </w:p>
    <w:p>
      <w:pPr>
        <w:pStyle w:val="ListNumber"/>
      </w:pPr>
      <w:r>
        <w:t>ALMACENAMIENTO: Guarde al 60-70% si no la usa por más de 15 días.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  <w:br/>
              <w:t>Firma del Técnico</w:t>
              <w:br/>
              <w:t>Marcos Canales</w:t>
            </w:r>
          </w:p>
        </w:tc>
        <w:tc>
          <w:tcPr>
            <w:tcW w:type="dxa" w:w="4320"/>
          </w:tcPr>
          <w:p>
            <w:r>
              <w:t>__________________________</w:t>
              <w:br/>
              <w:t>Firma del Cliente</w:t>
              <w:br/>
              <w:t>Sergio Rana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