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571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nner mercad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Fecha de Emisión: 05/05/2026 19:32:54</w:t>
            </w:r>
          </w:p>
        </w:tc>
      </w:tr>
    </w:tbl>
    <w:p>
      <w:pPr>
        <w:pStyle w:val="Title"/>
      </w:pPr>
      <w:r>
        <w:t>CERTIFICADO DE GARANTÍA ESCRITA</w:t>
      </w:r>
    </w:p>
    <w:p>
      <w:r>
        <w:t>Este documento certifica que el pack de batería adjunto ha sido fabricado bajo estándares industriales y cuenta con el respaldo técnico de Lithium Electrónica.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Titular: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Modelo de Pack: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N° de Serie / ID:</w:t>
            </w:r>
          </w:p>
        </w:tc>
        <w:tc>
          <w:tcPr>
            <w:tcW w:type="dxa" w:w="4320"/>
          </w:tcPr>
          <w:p/>
        </w:tc>
      </w:tr>
    </w:tbl>
    <w:p>
      <w:pPr>
        <w:pStyle w:val="Heading1"/>
      </w:pPr>
      <w:r>
        <w:t>Cobertura (12 Meses)</w:t>
      </w:r>
    </w:p>
    <w:p>
      <w:pPr>
        <w:pStyle w:val="ListBullet"/>
      </w:pPr>
      <w:r>
        <w:t>Fallas internas en las celdas de litio (Grado A).</w:t>
      </w:r>
    </w:p>
    <w:p>
      <w:pPr>
        <w:pStyle w:val="ListBullet"/>
      </w:pPr>
      <w:r>
        <w:t>Defectos en el sistema electrónico de gestión (BMS).</w:t>
      </w:r>
    </w:p>
    <w:p>
      <w:pPr>
        <w:pStyle w:val="ListBullet"/>
      </w:pPr>
      <w:r>
        <w:t>Integridad de conexiones y soldaduras industriales.</w:t>
      </w:r>
    </w:p>
    <w:p>
      <w:pPr>
        <w:pStyle w:val="Heading1"/>
      </w:pPr>
      <w:r>
        <w:t>Exclusiones</w:t>
      </w:r>
    </w:p>
    <w:p>
      <w:pPr>
        <w:pStyle w:val="ListBullet"/>
      </w:pPr>
      <w:r>
        <w:t>Daños por accidentes, golpes o caídas.</w:t>
      </w:r>
    </w:p>
    <w:p>
      <w:pPr>
        <w:pStyle w:val="ListBullet"/>
      </w:pPr>
      <w:r>
        <w:t>Ingreso de agua o líquidos (no sumergible).</w:t>
      </w:r>
    </w:p>
    <w:p>
      <w:pPr>
        <w:pStyle w:val="ListBullet"/>
      </w:pPr>
      <w:r>
        <w:t>Uso de cargadores no compatibles.</w:t>
      </w:r>
    </w:p>
    <w:p>
      <w:pPr>
        <w:pStyle w:val="ListBullet"/>
      </w:pPr>
      <w:r>
        <w:t>Violación de sellos de seguridad.</w:t>
      </w:r>
    </w:p>
    <w:p>
      <w:r>
        <w:br/>
        <w:br/>
        <w:t>__________________________          __________________________</w:t>
      </w:r>
    </w:p>
    <w:p>
      <w:r>
        <w:t xml:space="preserve">      Firma del Cliente                     Sello y Firma Lithium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