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725B0" w14:textId="77777777" w:rsidR="00A53B21" w:rsidRPr="00C25EF6" w:rsidRDefault="00A53B21">
      <w:pPr>
        <w:rPr>
          <w:rFonts w:asciiTheme="minorHAnsi" w:hAnsiTheme="minorHAnsi"/>
          <w:color w:val="000000" w:themeColor="text1"/>
          <w:szCs w:val="22"/>
        </w:rPr>
      </w:pPr>
      <w:r w:rsidRPr="00C25EF6">
        <w:rPr>
          <w:rFonts w:asciiTheme="minorHAnsi" w:hAnsiTheme="minorHAnsi"/>
          <w:b/>
          <w:color w:val="000000" w:themeColor="text1"/>
          <w:szCs w:val="22"/>
        </w:rPr>
        <w:drawing>
          <wp:anchor distT="0" distB="0" distL="114300" distR="114300" simplePos="0" relativeHeight="251657216" behindDoc="1" locked="0" layoutInCell="1" allowOverlap="1" wp14:anchorId="6DB9379E" wp14:editId="4E0C503C">
            <wp:simplePos x="2828925" y="941070"/>
            <wp:positionH relativeFrom="margin">
              <wp:align>center</wp:align>
            </wp:positionH>
            <wp:positionV relativeFrom="margin">
              <wp:align>top</wp:align>
            </wp:positionV>
            <wp:extent cx="2019300" cy="571500"/>
            <wp:effectExtent l="0" t="0" r="0" b="0"/>
            <wp:wrapSquare wrapText="bothSides"/>
            <wp:docPr id="10581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0489" name=""/>
                    <pic:cNvPicPr/>
                  </pic:nvPicPr>
                  <pic:blipFill>
                    <a:blip r:embed="rId5">
                      <a:extLst>
                        <a:ext uri="{28A0092B-C50C-407E-A947-70E740481C1C}">
                          <a14:useLocalDpi xmlns:a14="http://schemas.microsoft.com/office/drawing/2010/main" val="0"/>
                        </a:ext>
                      </a:extLst>
                    </a:blip>
                    <a:stretch>
                      <a:fillRect/>
                    </a:stretch>
                  </pic:blipFill>
                  <pic:spPr>
                    <a:xfrm>
                      <a:off x="0" y="0"/>
                      <a:ext cx="2019300" cy="571500"/>
                    </a:xfrm>
                    <a:prstGeom prst="rect">
                      <a:avLst/>
                    </a:prstGeom>
                  </pic:spPr>
                </pic:pic>
              </a:graphicData>
            </a:graphic>
          </wp:anchor>
        </w:drawing>
      </w:r>
    </w:p>
    <w:p w14:paraId="3E06F1E8" w14:textId="77777777" w:rsidR="00DB198B" w:rsidRPr="00C25EF6" w:rsidRDefault="00DB198B" w:rsidP="00DB198B">
      <w:pPr>
        <w:jc w:val="center"/>
        <w:rPr>
          <w:rFonts w:asciiTheme="minorHAnsi" w:hAnsiTheme="minorHAnsi"/>
          <w:b/>
          <w:bCs/>
          <w:color w:val="000000" w:themeColor="text1"/>
          <w:szCs w:val="22"/>
        </w:rPr>
      </w:pPr>
    </w:p>
    <w:p w14:paraId="2D2CAD37" w14:textId="77777777" w:rsidR="00DB198B" w:rsidRPr="00C25EF6" w:rsidRDefault="00DB198B" w:rsidP="00DB198B">
      <w:pPr>
        <w:jc w:val="center"/>
        <w:rPr>
          <w:rFonts w:asciiTheme="minorHAnsi" w:hAnsiTheme="minorHAnsi"/>
          <w:b/>
          <w:bCs/>
          <w:color w:val="000000" w:themeColor="text1"/>
          <w:szCs w:val="22"/>
        </w:rPr>
      </w:pPr>
    </w:p>
    <w:p w14:paraId="02DB74BB" w14:textId="362E70A4" w:rsidR="007079EA" w:rsidRPr="00C25EF6" w:rsidRDefault="00DB198B" w:rsidP="00DB198B">
      <w:pPr>
        <w:jc w:val="center"/>
        <w:rPr>
          <w:rFonts w:asciiTheme="minorHAnsi" w:hAnsiTheme="minorHAnsi"/>
          <w:b/>
          <w:bCs/>
          <w:color w:val="000000" w:themeColor="text1"/>
          <w:szCs w:val="22"/>
        </w:rPr>
      </w:pPr>
      <w:proofErr w:type="spellStart"/>
      <w:r w:rsidRPr="00C25EF6">
        <w:rPr>
          <w:rFonts w:asciiTheme="minorHAnsi" w:hAnsiTheme="minorHAnsi"/>
          <w:b/>
          <w:bCs/>
          <w:color w:val="000000" w:themeColor="text1"/>
          <w:szCs w:val="22"/>
        </w:rPr>
        <w:t>DayFeel</w:t>
      </w:r>
      <w:proofErr w:type="spellEnd"/>
      <w:r w:rsidRPr="00C25EF6">
        <w:rPr>
          <w:rFonts w:asciiTheme="minorHAnsi" w:hAnsiTheme="minorHAnsi"/>
          <w:b/>
          <w:bCs/>
          <w:color w:val="000000" w:themeColor="text1"/>
          <w:szCs w:val="22"/>
        </w:rPr>
        <w:t xml:space="preserve">: Your Day, Your Feelings - </w:t>
      </w:r>
      <w:r w:rsidR="00000000" w:rsidRPr="00C25EF6">
        <w:rPr>
          <w:rFonts w:asciiTheme="minorHAnsi" w:hAnsiTheme="minorHAnsi"/>
          <w:b/>
          <w:bCs/>
          <w:color w:val="000000" w:themeColor="text1"/>
          <w:szCs w:val="22"/>
        </w:rPr>
        <w:t xml:space="preserve">A </w:t>
      </w:r>
      <w:r w:rsidRPr="00C25EF6">
        <w:rPr>
          <w:rFonts w:asciiTheme="minorHAnsi" w:hAnsiTheme="minorHAnsi"/>
          <w:b/>
          <w:bCs/>
          <w:color w:val="000000" w:themeColor="text1"/>
          <w:szCs w:val="22"/>
        </w:rPr>
        <w:t>W</w:t>
      </w:r>
      <w:r w:rsidR="00000000" w:rsidRPr="00C25EF6">
        <w:rPr>
          <w:rFonts w:asciiTheme="minorHAnsi" w:hAnsiTheme="minorHAnsi"/>
          <w:b/>
          <w:bCs/>
          <w:color w:val="000000" w:themeColor="text1"/>
          <w:szCs w:val="22"/>
        </w:rPr>
        <w:t xml:space="preserve">eb </w:t>
      </w:r>
      <w:r w:rsidRPr="00C25EF6">
        <w:rPr>
          <w:rFonts w:asciiTheme="minorHAnsi" w:hAnsiTheme="minorHAnsi"/>
          <w:b/>
          <w:bCs/>
          <w:color w:val="000000" w:themeColor="text1"/>
          <w:szCs w:val="22"/>
        </w:rPr>
        <w:t>A</w:t>
      </w:r>
      <w:r w:rsidR="00000000" w:rsidRPr="00C25EF6">
        <w:rPr>
          <w:rFonts w:asciiTheme="minorHAnsi" w:hAnsiTheme="minorHAnsi"/>
          <w:b/>
          <w:bCs/>
          <w:color w:val="000000" w:themeColor="text1"/>
          <w:szCs w:val="22"/>
        </w:rPr>
        <w:t xml:space="preserve">pplication for </w:t>
      </w:r>
      <w:r w:rsidRPr="00C25EF6">
        <w:rPr>
          <w:rFonts w:asciiTheme="minorHAnsi" w:hAnsiTheme="minorHAnsi"/>
          <w:b/>
          <w:bCs/>
          <w:color w:val="000000" w:themeColor="text1"/>
          <w:szCs w:val="22"/>
        </w:rPr>
        <w:t>M</w:t>
      </w:r>
      <w:r w:rsidR="00000000" w:rsidRPr="00C25EF6">
        <w:rPr>
          <w:rFonts w:asciiTheme="minorHAnsi" w:hAnsiTheme="minorHAnsi"/>
          <w:b/>
          <w:bCs/>
          <w:color w:val="000000" w:themeColor="text1"/>
          <w:szCs w:val="22"/>
        </w:rPr>
        <w:t xml:space="preserve">ood </w:t>
      </w:r>
      <w:r w:rsidRPr="00C25EF6">
        <w:rPr>
          <w:rFonts w:asciiTheme="minorHAnsi" w:hAnsiTheme="minorHAnsi"/>
          <w:b/>
          <w:bCs/>
          <w:color w:val="000000" w:themeColor="text1"/>
          <w:szCs w:val="22"/>
        </w:rPr>
        <w:t>C</w:t>
      </w:r>
      <w:r w:rsidR="00000000" w:rsidRPr="00C25EF6">
        <w:rPr>
          <w:rFonts w:asciiTheme="minorHAnsi" w:hAnsiTheme="minorHAnsi"/>
          <w:b/>
          <w:bCs/>
          <w:color w:val="000000" w:themeColor="text1"/>
          <w:szCs w:val="22"/>
        </w:rPr>
        <w:t xml:space="preserve">heck-ins, </w:t>
      </w:r>
      <w:r w:rsidRPr="00C25EF6">
        <w:rPr>
          <w:rFonts w:asciiTheme="minorHAnsi" w:hAnsiTheme="minorHAnsi"/>
          <w:b/>
          <w:bCs/>
          <w:color w:val="000000" w:themeColor="text1"/>
          <w:szCs w:val="22"/>
        </w:rPr>
        <w:t>P</w:t>
      </w:r>
      <w:r w:rsidR="00000000" w:rsidRPr="00C25EF6">
        <w:rPr>
          <w:rFonts w:asciiTheme="minorHAnsi" w:hAnsiTheme="minorHAnsi"/>
          <w:b/>
          <w:bCs/>
          <w:color w:val="000000" w:themeColor="text1"/>
          <w:szCs w:val="22"/>
        </w:rPr>
        <w:t xml:space="preserve">rivate </w:t>
      </w:r>
      <w:r w:rsidRPr="00C25EF6">
        <w:rPr>
          <w:rFonts w:asciiTheme="minorHAnsi" w:hAnsiTheme="minorHAnsi"/>
          <w:b/>
          <w:bCs/>
          <w:color w:val="000000" w:themeColor="text1"/>
          <w:szCs w:val="22"/>
        </w:rPr>
        <w:t>R</w:t>
      </w:r>
      <w:r w:rsidR="00000000" w:rsidRPr="00C25EF6">
        <w:rPr>
          <w:rFonts w:asciiTheme="minorHAnsi" w:hAnsiTheme="minorHAnsi"/>
          <w:b/>
          <w:bCs/>
          <w:color w:val="000000" w:themeColor="text1"/>
          <w:szCs w:val="22"/>
        </w:rPr>
        <w:t>eflection, AI-</w:t>
      </w:r>
      <w:r w:rsidRPr="00C25EF6">
        <w:rPr>
          <w:rFonts w:asciiTheme="minorHAnsi" w:hAnsiTheme="minorHAnsi"/>
          <w:b/>
          <w:bCs/>
          <w:color w:val="000000" w:themeColor="text1"/>
          <w:szCs w:val="22"/>
        </w:rPr>
        <w:t>A</w:t>
      </w:r>
      <w:r w:rsidR="00000000" w:rsidRPr="00C25EF6">
        <w:rPr>
          <w:rFonts w:asciiTheme="minorHAnsi" w:hAnsiTheme="minorHAnsi"/>
          <w:b/>
          <w:bCs/>
          <w:color w:val="000000" w:themeColor="text1"/>
          <w:szCs w:val="22"/>
        </w:rPr>
        <w:t xml:space="preserve">ssisted </w:t>
      </w:r>
      <w:r w:rsidRPr="00C25EF6">
        <w:rPr>
          <w:rFonts w:asciiTheme="minorHAnsi" w:hAnsiTheme="minorHAnsi"/>
          <w:b/>
          <w:bCs/>
          <w:color w:val="000000" w:themeColor="text1"/>
          <w:szCs w:val="22"/>
        </w:rPr>
        <w:t>C</w:t>
      </w:r>
      <w:r w:rsidR="00000000" w:rsidRPr="00C25EF6">
        <w:rPr>
          <w:rFonts w:asciiTheme="minorHAnsi" w:hAnsiTheme="minorHAnsi"/>
          <w:b/>
          <w:bCs/>
          <w:color w:val="000000" w:themeColor="text1"/>
          <w:szCs w:val="22"/>
        </w:rPr>
        <w:t xml:space="preserve">onversation, and </w:t>
      </w:r>
      <w:r w:rsidRPr="00C25EF6">
        <w:rPr>
          <w:rFonts w:asciiTheme="minorHAnsi" w:hAnsiTheme="minorHAnsi"/>
          <w:b/>
          <w:bCs/>
          <w:color w:val="000000" w:themeColor="text1"/>
          <w:szCs w:val="22"/>
        </w:rPr>
        <w:t>M</w:t>
      </w:r>
      <w:r w:rsidR="00000000" w:rsidRPr="00C25EF6">
        <w:rPr>
          <w:rFonts w:asciiTheme="minorHAnsi" w:hAnsiTheme="minorHAnsi"/>
          <w:b/>
          <w:bCs/>
          <w:color w:val="000000" w:themeColor="text1"/>
          <w:szCs w:val="22"/>
        </w:rPr>
        <w:t xml:space="preserve">oderated </w:t>
      </w:r>
      <w:r w:rsidRPr="00C25EF6">
        <w:rPr>
          <w:rFonts w:asciiTheme="minorHAnsi" w:hAnsiTheme="minorHAnsi"/>
          <w:b/>
          <w:bCs/>
          <w:color w:val="000000" w:themeColor="text1"/>
          <w:szCs w:val="22"/>
        </w:rPr>
        <w:t>P</w:t>
      </w:r>
      <w:r w:rsidR="00000000" w:rsidRPr="00C25EF6">
        <w:rPr>
          <w:rFonts w:asciiTheme="minorHAnsi" w:hAnsiTheme="minorHAnsi"/>
          <w:b/>
          <w:bCs/>
          <w:color w:val="000000" w:themeColor="text1"/>
          <w:szCs w:val="22"/>
        </w:rPr>
        <w:t xml:space="preserve">eer </w:t>
      </w:r>
      <w:r w:rsidRPr="00C25EF6">
        <w:rPr>
          <w:rFonts w:asciiTheme="minorHAnsi" w:hAnsiTheme="minorHAnsi"/>
          <w:b/>
          <w:bCs/>
          <w:color w:val="000000" w:themeColor="text1"/>
          <w:szCs w:val="22"/>
        </w:rPr>
        <w:t>C</w:t>
      </w:r>
      <w:r w:rsidR="00000000" w:rsidRPr="00C25EF6">
        <w:rPr>
          <w:rFonts w:asciiTheme="minorHAnsi" w:hAnsiTheme="minorHAnsi"/>
          <w:b/>
          <w:bCs/>
          <w:color w:val="000000" w:themeColor="text1"/>
          <w:szCs w:val="22"/>
        </w:rPr>
        <w:t>onnection.</w:t>
      </w:r>
    </w:p>
    <w:p w14:paraId="3819D757" w14:textId="77777777" w:rsidR="007079EA" w:rsidRPr="00C25EF6" w:rsidRDefault="00000000">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1. Statement of the problem</w:t>
      </w:r>
    </w:p>
    <w:p w14:paraId="5267014B" w14:textId="77777777" w:rsidR="007079EA" w:rsidRPr="00C25EF6" w:rsidRDefault="00000000">
      <w:pPr>
        <w:rPr>
          <w:rFonts w:asciiTheme="minorHAnsi" w:hAnsiTheme="minorHAnsi"/>
          <w:color w:val="000000" w:themeColor="text1"/>
          <w:szCs w:val="22"/>
        </w:rPr>
      </w:pPr>
      <w:r w:rsidRPr="00C25EF6">
        <w:rPr>
          <w:rFonts w:asciiTheme="minorHAnsi" w:hAnsiTheme="minorHAnsi"/>
          <w:color w:val="000000" w:themeColor="text1"/>
          <w:szCs w:val="22"/>
        </w:rPr>
        <w:t>People who want to understand their day-to-day emotions may record feelings inconsistently or keep them across disconnected notes, chats, and calendars. This makes it difficult to look back at changes over time, connect a difficult day to its context, or maintain a regular reflection habit. Seeking peer support also introduces privacy and moderation concerns: users need ways to connect without publicly exposing their private journals or account details.</w:t>
      </w:r>
    </w:p>
    <w:p w14:paraId="54A97F2C" w14:textId="77777777" w:rsidR="007079EA" w:rsidRPr="00C25EF6" w:rsidRDefault="00000000">
      <w:pPr>
        <w:rPr>
          <w:rFonts w:asciiTheme="minorHAnsi" w:hAnsiTheme="minorHAnsi"/>
          <w:color w:val="000000" w:themeColor="text1"/>
          <w:szCs w:val="22"/>
        </w:rPr>
      </w:pP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addresses these workflow problems by bringing mood recording, journaling, reflective conversation, and moderated community interaction into one application. Its problem statement is a design premise; this documentation does not claim that a user study or clinical evaluation has established the application's effectiveness.</w:t>
      </w:r>
    </w:p>
    <w:tbl>
      <w:tblPr>
        <w:tblW w:w="0" w:type="auto"/>
        <w:tblInd w:w="10" w:type="dxa"/>
        <w:tblBorders>
          <w:top w:val="single" w:sz="4" w:space="0" w:color="CCD5C8"/>
          <w:left w:val="single" w:sz="4" w:space="0" w:color="CCD5C8"/>
          <w:bottom w:val="single" w:sz="4" w:space="0" w:color="CCD5C8"/>
          <w:right w:val="single" w:sz="4" w:space="0" w:color="CCD5C8"/>
          <w:insideH w:val="single" w:sz="4" w:space="0" w:color="CCD5C8"/>
          <w:insideV w:val="single" w:sz="4" w:space="0" w:color="CCD5C8"/>
        </w:tblBorders>
        <w:tblCellMar>
          <w:left w:w="10" w:type="dxa"/>
          <w:right w:w="10" w:type="dxa"/>
        </w:tblCellMar>
        <w:tblLook w:val="0000" w:firstRow="0" w:lastRow="0" w:firstColumn="0" w:lastColumn="0" w:noHBand="0" w:noVBand="0"/>
      </w:tblPr>
      <w:tblGrid>
        <w:gridCol w:w="3025"/>
        <w:gridCol w:w="6731"/>
      </w:tblGrid>
      <w:tr w:rsidR="007079EA" w:rsidRPr="00C25EF6" w14:paraId="7E6E0E09" w14:textId="77777777">
        <w:tblPrEx>
          <w:tblCellMar>
            <w:top w:w="0" w:type="dxa"/>
            <w:bottom w:w="0" w:type="dxa"/>
          </w:tblCellMar>
        </w:tblPrEx>
        <w:trPr>
          <w:tblHeader/>
        </w:trPr>
        <w:tc>
          <w:tcPr>
            <w:tcW w:w="0" w:type="auto"/>
            <w:shd w:val="clear" w:color="auto" w:fill="EDF2E8"/>
          </w:tcPr>
          <w:p w14:paraId="0580AE87" w14:textId="77777777" w:rsidR="007079EA" w:rsidRPr="00C25EF6" w:rsidRDefault="00000000">
            <w:pPr>
              <w:pStyle w:val="TableText"/>
              <w:rPr>
                <w:rFonts w:asciiTheme="minorHAnsi" w:hAnsiTheme="minorHAnsi"/>
                <w:b/>
                <w:bCs/>
                <w:color w:val="000000" w:themeColor="text1"/>
                <w:sz w:val="22"/>
                <w:szCs w:val="22"/>
              </w:rPr>
            </w:pPr>
            <w:r w:rsidRPr="00C25EF6">
              <w:rPr>
                <w:rFonts w:asciiTheme="minorHAnsi" w:hAnsiTheme="minorHAnsi"/>
                <w:b/>
                <w:bCs/>
                <w:color w:val="000000" w:themeColor="text1"/>
                <w:sz w:val="22"/>
                <w:szCs w:val="22"/>
              </w:rPr>
              <w:t>Issue</w:t>
            </w:r>
          </w:p>
        </w:tc>
        <w:tc>
          <w:tcPr>
            <w:tcW w:w="0" w:type="auto"/>
            <w:shd w:val="clear" w:color="auto" w:fill="EDF2E8"/>
          </w:tcPr>
          <w:p w14:paraId="34B427F7" w14:textId="77777777" w:rsidR="007079EA" w:rsidRPr="00C25EF6" w:rsidRDefault="00000000">
            <w:pPr>
              <w:pStyle w:val="TableText"/>
              <w:rPr>
                <w:rFonts w:asciiTheme="minorHAnsi" w:hAnsiTheme="minorHAnsi"/>
                <w:b/>
                <w:bCs/>
                <w:color w:val="000000" w:themeColor="text1"/>
                <w:sz w:val="22"/>
                <w:szCs w:val="22"/>
              </w:rPr>
            </w:pPr>
            <w:r w:rsidRPr="00C25EF6">
              <w:rPr>
                <w:rFonts w:asciiTheme="minorHAnsi" w:hAnsiTheme="minorHAnsi"/>
                <w:b/>
                <w:bCs/>
                <w:color w:val="000000" w:themeColor="text1"/>
                <w:sz w:val="22"/>
                <w:szCs w:val="22"/>
              </w:rPr>
              <w:t>Application response</w:t>
            </w:r>
          </w:p>
        </w:tc>
      </w:tr>
      <w:tr w:rsidR="007079EA" w:rsidRPr="00C25EF6" w14:paraId="1E213520" w14:textId="77777777">
        <w:tblPrEx>
          <w:tblCellMar>
            <w:top w:w="0" w:type="dxa"/>
            <w:bottom w:w="0" w:type="dxa"/>
          </w:tblCellMar>
        </w:tblPrEx>
        <w:tc>
          <w:tcPr>
            <w:tcW w:w="0" w:type="auto"/>
          </w:tcPr>
          <w:p w14:paraId="5F1D7145"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Inconsistent emotional tracking</w:t>
            </w:r>
          </w:p>
        </w:tc>
        <w:tc>
          <w:tcPr>
            <w:tcW w:w="0" w:type="auto"/>
          </w:tcPr>
          <w:p w14:paraId="078F439B"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 daily check-in with a consistent five-emotion scale, date-based history, charts, and a monthly calendar.</w:t>
            </w:r>
          </w:p>
        </w:tc>
      </w:tr>
      <w:tr w:rsidR="007079EA" w:rsidRPr="00C25EF6" w14:paraId="56EE2126" w14:textId="77777777">
        <w:tblPrEx>
          <w:tblCellMar>
            <w:top w:w="0" w:type="dxa"/>
            <w:bottom w:w="0" w:type="dxa"/>
          </w:tblCellMar>
        </w:tblPrEx>
        <w:tc>
          <w:tcPr>
            <w:tcW w:w="0" w:type="auto"/>
          </w:tcPr>
          <w:p w14:paraId="7AFFDFB8"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Limited context behind a mood score</w:t>
            </w:r>
          </w:p>
        </w:tc>
        <w:tc>
          <w:tcPr>
            <w:tcW w:w="0" w:type="auto"/>
          </w:tcPr>
          <w:p w14:paraId="4536808B"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Private journal entries allow users to record experiences and associated feelings.</w:t>
            </w:r>
          </w:p>
        </w:tc>
      </w:tr>
      <w:tr w:rsidR="007079EA" w:rsidRPr="00C25EF6" w14:paraId="11722F99" w14:textId="77777777">
        <w:tblPrEx>
          <w:tblCellMar>
            <w:top w:w="0" w:type="dxa"/>
            <w:bottom w:w="0" w:type="dxa"/>
          </w:tblCellMar>
        </w:tblPrEx>
        <w:tc>
          <w:tcPr>
            <w:tcW w:w="0" w:type="auto"/>
          </w:tcPr>
          <w:p w14:paraId="087A81AE"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Difficulty noticing recurring patterns</w:t>
            </w:r>
          </w:p>
        </w:tc>
        <w:tc>
          <w:tcPr>
            <w:tcW w:w="0" w:type="auto"/>
          </w:tcPr>
          <w:p w14:paraId="5ECD9FA4"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Historical summaries and weekly insights organize recorded data for reflection.</w:t>
            </w:r>
          </w:p>
        </w:tc>
      </w:tr>
      <w:tr w:rsidR="007079EA" w:rsidRPr="00C25EF6" w14:paraId="2B255376" w14:textId="77777777">
        <w:tblPrEx>
          <w:tblCellMar>
            <w:top w:w="0" w:type="dxa"/>
            <w:bottom w:w="0" w:type="dxa"/>
          </w:tblCellMar>
        </w:tblPrEx>
        <w:tc>
          <w:tcPr>
            <w:tcW w:w="0" w:type="auto"/>
          </w:tcPr>
          <w:p w14:paraId="6498ABF7"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Desire for conversation and peer connection</w:t>
            </w:r>
          </w:p>
        </w:tc>
        <w:tc>
          <w:tcPr>
            <w:tcW w:w="0" w:type="auto"/>
          </w:tcPr>
          <w:p w14:paraId="500A0316"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An AI companion and member-only circle feeds and live chat provide separate ways to engage.</w:t>
            </w:r>
          </w:p>
        </w:tc>
      </w:tr>
      <w:tr w:rsidR="007079EA" w:rsidRPr="00C25EF6" w14:paraId="490370FF" w14:textId="77777777">
        <w:tblPrEx>
          <w:tblCellMar>
            <w:top w:w="0" w:type="dxa"/>
            <w:bottom w:w="0" w:type="dxa"/>
          </w:tblCellMar>
        </w:tblPrEx>
        <w:tc>
          <w:tcPr>
            <w:tcW w:w="0" w:type="auto"/>
          </w:tcPr>
          <w:p w14:paraId="51FFA1FE"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Privacy and harmful community interactions</w:t>
            </w:r>
          </w:p>
        </w:tc>
        <w:tc>
          <w:tcPr>
            <w:tcW w:w="0" w:type="auto"/>
          </w:tcPr>
          <w:p w14:paraId="56F67C17"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Ownership checks, aliases, circle membership, reporting, moderation restrictions, and account data controls.</w:t>
            </w:r>
          </w:p>
        </w:tc>
      </w:tr>
    </w:tbl>
    <w:p w14:paraId="2412BD08" w14:textId="06C37F29" w:rsidR="007079EA" w:rsidRPr="00C25EF6" w:rsidRDefault="00000000">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2. Application </w:t>
      </w:r>
      <w:r w:rsidR="00701850" w:rsidRPr="00C25EF6">
        <w:rPr>
          <w:rFonts w:asciiTheme="minorHAnsi" w:hAnsiTheme="minorHAnsi"/>
          <w:color w:val="000000" w:themeColor="text1"/>
          <w:sz w:val="22"/>
          <w:szCs w:val="22"/>
        </w:rPr>
        <w:t>P</w:t>
      </w:r>
      <w:r w:rsidRPr="00C25EF6">
        <w:rPr>
          <w:rFonts w:asciiTheme="minorHAnsi" w:hAnsiTheme="minorHAnsi"/>
          <w:color w:val="000000" w:themeColor="text1"/>
          <w:sz w:val="22"/>
          <w:szCs w:val="22"/>
        </w:rPr>
        <w:t xml:space="preserve">remise and </w:t>
      </w:r>
      <w:r w:rsidR="00701850" w:rsidRPr="00C25EF6">
        <w:rPr>
          <w:rFonts w:asciiTheme="minorHAnsi" w:hAnsiTheme="minorHAnsi"/>
          <w:color w:val="000000" w:themeColor="text1"/>
          <w:sz w:val="22"/>
          <w:szCs w:val="22"/>
        </w:rPr>
        <w:t>Ob</w:t>
      </w:r>
      <w:r w:rsidRPr="00C25EF6">
        <w:rPr>
          <w:rFonts w:asciiTheme="minorHAnsi" w:hAnsiTheme="minorHAnsi"/>
          <w:color w:val="000000" w:themeColor="text1"/>
          <w:sz w:val="22"/>
          <w:szCs w:val="22"/>
        </w:rPr>
        <w:t>jectives</w:t>
      </w:r>
    </w:p>
    <w:p w14:paraId="554B8E5C" w14:textId="77777777" w:rsidR="00445603" w:rsidRPr="00C25EF6" w:rsidRDefault="00445603" w:rsidP="00445603">
      <w:pPr>
        <w:jc w:val="both"/>
        <w:rPr>
          <w:rFonts w:asciiTheme="minorHAnsi" w:hAnsiTheme="minorHAnsi"/>
          <w:color w:val="000000" w:themeColor="text1"/>
          <w:szCs w:val="22"/>
        </w:rPr>
      </w:pPr>
      <w:r w:rsidRPr="00C25EF6">
        <w:rPr>
          <w:rFonts w:asciiTheme="minorHAnsi" w:hAnsiTheme="minorHAnsi"/>
          <w:color w:val="000000" w:themeColor="text1"/>
          <w:szCs w:val="22"/>
        </w:rPr>
        <w:t xml:space="preserve">The developer of the application chose the name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as a wordplay on “They Feel”. A phrase that acknowledges that everyone has feelings and that those feelings deserve to be recognized. The name reflects the intention to create a space where users can express what they are experiencing without feeling dismissed or judged.</w:t>
      </w:r>
    </w:p>
    <w:p w14:paraId="6F29CD52" w14:textId="77777777" w:rsidR="00AB2CF1" w:rsidRPr="00C25EF6" w:rsidRDefault="00AB2CF1" w:rsidP="00AB2CF1">
      <w:pPr>
        <w:jc w:val="both"/>
        <w:rPr>
          <w:rFonts w:asciiTheme="minorHAnsi" w:hAnsiTheme="minorHAnsi"/>
          <w:color w:val="000000" w:themeColor="text1"/>
          <w:szCs w:val="22"/>
        </w:rPr>
      </w:pPr>
      <w:r w:rsidRPr="00C25EF6">
        <w:rPr>
          <w:rFonts w:asciiTheme="minorHAnsi" w:hAnsiTheme="minorHAnsi"/>
          <w:color w:val="000000" w:themeColor="text1"/>
          <w:szCs w:val="22"/>
        </w:rPr>
        <w:t xml:space="preserve">Changing “They” to “Day” connects that idea to the application’s daily check-ins. Each day can bring different emotions, and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encourages users to pause, acknowledge how they feel, and record their experiences. The name brings together emotional acknowledgment and the habit of daily reflection.</w:t>
      </w:r>
    </w:p>
    <w:p w14:paraId="289E01D8" w14:textId="77777777" w:rsidR="00AB2CF1" w:rsidRPr="00C25EF6" w:rsidRDefault="00AB2CF1" w:rsidP="00AB2CF1">
      <w:pPr>
        <w:jc w:val="both"/>
        <w:rPr>
          <w:rFonts w:asciiTheme="minorHAnsi" w:hAnsiTheme="minorHAnsi"/>
          <w:color w:val="000000" w:themeColor="text1"/>
          <w:szCs w:val="22"/>
        </w:rPr>
      </w:pPr>
      <w:r w:rsidRPr="00C25EF6">
        <w:rPr>
          <w:rFonts w:asciiTheme="minorHAnsi" w:hAnsiTheme="minorHAnsi"/>
          <w:color w:val="000000" w:themeColor="text1"/>
          <w:szCs w:val="22"/>
        </w:rPr>
        <w:t xml:space="preserve">The developer chose yellow as the application’s main interface color because of the informal expression “yellow person” someone in your life who brings emotional safety, warmth, optimism, and comfort. This idea inspired the kind of experience I want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to offer. A welcoming place to check in, reflect, and feel heard.</w:t>
      </w:r>
    </w:p>
    <w:p w14:paraId="50B98533" w14:textId="77777777" w:rsidR="00AB2CF1" w:rsidRPr="00C25EF6" w:rsidRDefault="00AB2CF1" w:rsidP="00AB2CF1">
      <w:pPr>
        <w:jc w:val="both"/>
        <w:rPr>
          <w:rFonts w:asciiTheme="minorHAnsi" w:hAnsiTheme="minorHAnsi"/>
          <w:color w:val="000000" w:themeColor="text1"/>
          <w:szCs w:val="22"/>
        </w:rPr>
      </w:pPr>
      <w:r w:rsidRPr="00C25EF6">
        <w:rPr>
          <w:rFonts w:asciiTheme="minorHAnsi" w:hAnsiTheme="minorHAnsi"/>
          <w:color w:val="000000" w:themeColor="text1"/>
          <w:szCs w:val="22"/>
        </w:rPr>
        <w:lastRenderedPageBreak/>
        <w:t xml:space="preserve">The soft yellow palette expresses that intention through the interface. It is meant to feel warm and approachable while leaving room for sadness, anger, stress, and other difficult emotions.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does not ask users to feel happy every day; it invites them to acknowledge whatever they are feeling.</w:t>
      </w:r>
    </w:p>
    <w:p w14:paraId="77D58490" w14:textId="0E942C69" w:rsidR="00445603" w:rsidRPr="00C25EF6" w:rsidRDefault="00AB2CF1" w:rsidP="00AB2CF1">
      <w:pPr>
        <w:jc w:val="both"/>
        <w:rPr>
          <w:rFonts w:asciiTheme="minorHAnsi" w:hAnsiTheme="minorHAnsi"/>
          <w:color w:val="000000" w:themeColor="text1"/>
          <w:szCs w:val="22"/>
        </w:rPr>
      </w:pPr>
      <w:r w:rsidRPr="00C25EF6">
        <w:rPr>
          <w:rFonts w:asciiTheme="minorHAnsi" w:hAnsiTheme="minorHAnsi"/>
          <w:color w:val="000000" w:themeColor="text1"/>
          <w:szCs w:val="22"/>
        </w:rPr>
        <w:t xml:space="preserve">This is the design aspiration behind the brand, rather than a promise that a color or an application can guarantee emotional safety.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aims to support reflection and connection while complementing, rather than replacing trusted relationships and professional support.</w:t>
      </w:r>
    </w:p>
    <w:p w14:paraId="7DEA9FF0" w14:textId="128AF494" w:rsidR="007079EA" w:rsidRPr="00C25EF6" w:rsidRDefault="00000000">
      <w:pPr>
        <w:rPr>
          <w:rFonts w:asciiTheme="minorHAnsi" w:hAnsiTheme="minorHAnsi"/>
          <w:color w:val="000000" w:themeColor="text1"/>
          <w:szCs w:val="22"/>
        </w:rPr>
      </w:pPr>
      <w:r w:rsidRPr="00C25EF6">
        <w:rPr>
          <w:rFonts w:asciiTheme="minorHAnsi" w:hAnsiTheme="minorHAnsi"/>
          <w:color w:val="000000" w:themeColor="text1"/>
          <w:szCs w:val="22"/>
        </w:rPr>
        <w:t xml:space="preserve">The premise is that a low-friction space for regular check-ins and written reflection can help users organize their experiences and notice patterns in their own records.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presents these records in a calm interface and provides optional AI-assisted reflection. Community circles support shared discussion while keeping private reflection separate.</w:t>
      </w:r>
    </w:p>
    <w:p w14:paraId="2D06B7B2" w14:textId="77777777" w:rsidR="007079EA" w:rsidRPr="00C25EF6" w:rsidRDefault="00000000">
      <w:pPr>
        <w:rPr>
          <w:rFonts w:asciiTheme="minorHAnsi" w:hAnsiTheme="minorHAnsi"/>
          <w:color w:val="000000" w:themeColor="text1"/>
          <w:szCs w:val="22"/>
        </w:rPr>
      </w:pPr>
      <w:r w:rsidRPr="00C25EF6">
        <w:rPr>
          <w:rFonts w:asciiTheme="minorHAnsi" w:hAnsiTheme="minorHAnsi"/>
          <w:color w:val="000000" w:themeColor="text1"/>
          <w:szCs w:val="22"/>
        </w:rPr>
        <w:t>The primary objectives are to make daily recording straightforward, preserve a useful history, support reflection without diagnostic claims, provide moderated peer interaction, and give users control over AI preferences and account data.</w:t>
      </w:r>
    </w:p>
    <w:p w14:paraId="75C1E4BA" w14:textId="77777777" w:rsidR="007079EA" w:rsidRPr="00C25EF6" w:rsidRDefault="00000000">
      <w:pPr>
        <w:rPr>
          <w:rFonts w:asciiTheme="minorHAnsi" w:hAnsiTheme="minorHAnsi"/>
          <w:color w:val="000000" w:themeColor="text1"/>
          <w:szCs w:val="22"/>
        </w:rPr>
      </w:pP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supports wellbeing and self-reflection. It is not a diagnostic tool, treatment service, emergency service, or replacement for professional care. “Need help now?” links directly to Find </w:t>
      </w:r>
      <w:proofErr w:type="gramStart"/>
      <w:r w:rsidRPr="00C25EF6">
        <w:rPr>
          <w:rFonts w:asciiTheme="minorHAnsi" w:hAnsiTheme="minorHAnsi"/>
          <w:color w:val="000000" w:themeColor="text1"/>
          <w:szCs w:val="22"/>
        </w:rPr>
        <w:t>A</w:t>
      </w:r>
      <w:proofErr w:type="gramEnd"/>
      <w:r w:rsidRPr="00C25EF6">
        <w:rPr>
          <w:rFonts w:asciiTheme="minorHAnsi" w:hAnsiTheme="minorHAnsi"/>
          <w:color w:val="000000" w:themeColor="text1"/>
          <w:szCs w:val="22"/>
        </w:rPr>
        <w:t xml:space="preserve"> Helpline;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does not operate that external service.</w:t>
      </w:r>
    </w:p>
    <w:p w14:paraId="15754BF5" w14:textId="77777777" w:rsidR="007079EA" w:rsidRPr="00C25EF6" w:rsidRDefault="00000000">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3. Scope of the application</w:t>
      </w:r>
    </w:p>
    <w:p w14:paraId="4FEFA4FC" w14:textId="77777777" w:rsidR="007079EA" w:rsidRPr="00C25EF6" w:rsidRDefault="00000000">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t>Users and roles</w:t>
      </w:r>
    </w:p>
    <w:p w14:paraId="37992D1E" w14:textId="6C341E06" w:rsidR="007079EA" w:rsidRPr="00C25EF6" w:rsidRDefault="00000000" w:rsidP="00383F57">
      <w:pPr>
        <w:pStyle w:val="ListParagraph"/>
        <w:numPr>
          <w:ilvl w:val="0"/>
          <w:numId w:val="1"/>
        </w:numPr>
        <w:rPr>
          <w:rFonts w:asciiTheme="minorHAnsi" w:hAnsiTheme="minorHAnsi"/>
          <w:color w:val="000000" w:themeColor="text1"/>
          <w:szCs w:val="22"/>
        </w:rPr>
      </w:pPr>
      <w:r w:rsidRPr="00C25EF6">
        <w:rPr>
          <w:rFonts w:asciiTheme="minorHAnsi" w:hAnsiTheme="minorHAnsi"/>
          <w:color w:val="000000" w:themeColor="text1"/>
          <w:szCs w:val="22"/>
        </w:rPr>
        <w:t xml:space="preserve">Member: manages a profile, records check-ins, writes journals, uses </w:t>
      </w:r>
      <w:r w:rsidR="00383F57" w:rsidRPr="00C25EF6">
        <w:rPr>
          <w:rFonts w:asciiTheme="minorHAnsi" w:hAnsiTheme="minorHAnsi"/>
          <w:color w:val="000000" w:themeColor="text1"/>
          <w:szCs w:val="22"/>
        </w:rPr>
        <w:t xml:space="preserve">the companion module – a chat bot that can help you with </w:t>
      </w:r>
      <w:r w:rsidR="00D80AFF" w:rsidRPr="00C25EF6">
        <w:rPr>
          <w:rFonts w:asciiTheme="minorHAnsi" w:hAnsiTheme="minorHAnsi"/>
          <w:color w:val="000000" w:themeColor="text1"/>
          <w:szCs w:val="22"/>
        </w:rPr>
        <w:t>self-reflections</w:t>
      </w:r>
      <w:r w:rsidRPr="00C25EF6">
        <w:rPr>
          <w:rFonts w:asciiTheme="minorHAnsi" w:hAnsiTheme="minorHAnsi"/>
          <w:color w:val="000000" w:themeColor="text1"/>
          <w:szCs w:val="22"/>
        </w:rPr>
        <w:t>, joins circles, interacts with community content, and reports other members' posts or comments.</w:t>
      </w:r>
    </w:p>
    <w:p w14:paraId="0A649C03" w14:textId="2FA92BA7" w:rsidR="007079EA" w:rsidRPr="00C25EF6" w:rsidRDefault="00000000" w:rsidP="00383F57">
      <w:pPr>
        <w:pStyle w:val="ListParagraph"/>
        <w:numPr>
          <w:ilvl w:val="0"/>
          <w:numId w:val="1"/>
        </w:numPr>
        <w:rPr>
          <w:rFonts w:asciiTheme="minorHAnsi" w:hAnsiTheme="minorHAnsi"/>
          <w:color w:val="000000" w:themeColor="text1"/>
          <w:szCs w:val="22"/>
        </w:rPr>
      </w:pPr>
      <w:r w:rsidRPr="00C25EF6">
        <w:rPr>
          <w:rFonts w:asciiTheme="minorHAnsi" w:hAnsiTheme="minorHAnsi"/>
          <w:color w:val="000000" w:themeColor="text1"/>
          <w:szCs w:val="22"/>
        </w:rPr>
        <w:t xml:space="preserve">Moderator: reviews </w:t>
      </w:r>
      <w:r w:rsidR="00383F57" w:rsidRPr="00C25EF6">
        <w:rPr>
          <w:rFonts w:asciiTheme="minorHAnsi" w:hAnsiTheme="minorHAnsi"/>
          <w:color w:val="000000" w:themeColor="text1"/>
          <w:szCs w:val="22"/>
        </w:rPr>
        <w:t>reported</w:t>
      </w:r>
      <w:r w:rsidRPr="00C25EF6">
        <w:rPr>
          <w:rFonts w:asciiTheme="minorHAnsi" w:hAnsiTheme="minorHAnsi"/>
          <w:color w:val="000000" w:themeColor="text1"/>
          <w:szCs w:val="22"/>
        </w:rPr>
        <w:t xml:space="preserve"> content within authorized circles; pauses posting, restricts access, restores access, or removes reported content.</w:t>
      </w:r>
    </w:p>
    <w:p w14:paraId="50C1D6D6" w14:textId="4D74897A" w:rsidR="007079EA" w:rsidRPr="00C25EF6" w:rsidRDefault="00000000" w:rsidP="00383F57">
      <w:pPr>
        <w:pStyle w:val="ListParagraph"/>
        <w:numPr>
          <w:ilvl w:val="0"/>
          <w:numId w:val="1"/>
        </w:numPr>
        <w:rPr>
          <w:rFonts w:asciiTheme="minorHAnsi" w:hAnsiTheme="minorHAnsi"/>
          <w:color w:val="000000" w:themeColor="text1"/>
          <w:szCs w:val="22"/>
        </w:rPr>
      </w:pPr>
      <w:r w:rsidRPr="00C25EF6">
        <w:rPr>
          <w:rFonts w:asciiTheme="minorHAnsi" w:hAnsiTheme="minorHAnsi"/>
          <w:color w:val="000000" w:themeColor="text1"/>
          <w:szCs w:val="22"/>
        </w:rPr>
        <w:t xml:space="preserve">Administrator: accesses administrative features such as circle creation. </w:t>
      </w:r>
      <w:r w:rsidR="00D80AFF" w:rsidRPr="00C25EF6">
        <w:rPr>
          <w:rFonts w:asciiTheme="minorHAnsi" w:hAnsiTheme="minorHAnsi"/>
          <w:color w:val="000000" w:themeColor="text1"/>
          <w:szCs w:val="22"/>
        </w:rPr>
        <w:t>Admin can also do the moderation roles.</w:t>
      </w:r>
    </w:p>
    <w:p w14:paraId="375BAEFA" w14:textId="3BC86768" w:rsidR="007079EA" w:rsidRPr="00C25EF6" w:rsidRDefault="00000000">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Implemented </w:t>
      </w:r>
      <w:r w:rsidR="00D80AFF" w:rsidRPr="00C25EF6">
        <w:rPr>
          <w:rFonts w:asciiTheme="minorHAnsi" w:hAnsiTheme="minorHAnsi"/>
          <w:color w:val="000000" w:themeColor="text1"/>
          <w:sz w:val="22"/>
          <w:szCs w:val="22"/>
        </w:rPr>
        <w:t>U</w:t>
      </w:r>
      <w:r w:rsidRPr="00C25EF6">
        <w:rPr>
          <w:rFonts w:asciiTheme="minorHAnsi" w:hAnsiTheme="minorHAnsi"/>
          <w:color w:val="000000" w:themeColor="text1"/>
          <w:sz w:val="22"/>
          <w:szCs w:val="22"/>
        </w:rPr>
        <w:t>ser-</w:t>
      </w:r>
      <w:r w:rsidR="00D80AFF" w:rsidRPr="00C25EF6">
        <w:rPr>
          <w:rFonts w:asciiTheme="minorHAnsi" w:hAnsiTheme="minorHAnsi"/>
          <w:color w:val="000000" w:themeColor="text1"/>
          <w:sz w:val="22"/>
          <w:szCs w:val="22"/>
        </w:rPr>
        <w:t>F</w:t>
      </w:r>
      <w:r w:rsidRPr="00C25EF6">
        <w:rPr>
          <w:rFonts w:asciiTheme="minorHAnsi" w:hAnsiTheme="minorHAnsi"/>
          <w:color w:val="000000" w:themeColor="text1"/>
          <w:sz w:val="22"/>
          <w:szCs w:val="22"/>
        </w:rPr>
        <w:t xml:space="preserve">acing </w:t>
      </w:r>
      <w:r w:rsidR="00D80AFF" w:rsidRPr="00C25EF6">
        <w:rPr>
          <w:rFonts w:asciiTheme="minorHAnsi" w:hAnsiTheme="minorHAnsi"/>
          <w:color w:val="000000" w:themeColor="text1"/>
          <w:sz w:val="22"/>
          <w:szCs w:val="22"/>
        </w:rPr>
        <w:t>C</w:t>
      </w:r>
      <w:r w:rsidRPr="00C25EF6">
        <w:rPr>
          <w:rFonts w:asciiTheme="minorHAnsi" w:hAnsiTheme="minorHAnsi"/>
          <w:color w:val="000000" w:themeColor="text1"/>
          <w:sz w:val="22"/>
          <w:szCs w:val="22"/>
        </w:rPr>
        <w:t>apabilities</w:t>
      </w:r>
    </w:p>
    <w:p w14:paraId="5354817D" w14:textId="6B59A2CB"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Registration, sign-in, session handling, profile aliases, avatar upload</w:t>
      </w:r>
      <w:r w:rsidR="00D80AFF" w:rsidRPr="00C25EF6">
        <w:rPr>
          <w:rFonts w:asciiTheme="minorHAnsi" w:hAnsiTheme="minorHAnsi"/>
          <w:color w:val="000000" w:themeColor="text1"/>
          <w:szCs w:val="22"/>
        </w:rPr>
        <w:t>.</w:t>
      </w:r>
    </w:p>
    <w:p w14:paraId="6BF87BFD" w14:textId="6F0530E6"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Daily mood check-ins, historical ranges, a check-in table, and a monthly calendar. Journal entries and check-ins are separate records.</w:t>
      </w:r>
    </w:p>
    <w:p w14:paraId="36B9821C" w14:textId="523C6132"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Private journal creation, editing, deletion, and paginated reading.</w:t>
      </w:r>
    </w:p>
    <w:p w14:paraId="05C146EA" w14:textId="7DBF13EA"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Companion conversations with persistent messages, first-message titles, manual renaming, deletion, and optional contextual memory.</w:t>
      </w:r>
    </w:p>
    <w:p w14:paraId="62CA3135" w14:textId="1809B6C3"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Circle membership; newest-first posts and comments; supportive reactions with saved selections and counts.</w:t>
      </w:r>
    </w:p>
    <w:p w14:paraId="01CEB2EC" w14:textId="096D5F2D"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Circle live chat with the latest 50 saved messages, older-message pagination, timestamps, and distinct sender bubbles.</w:t>
      </w:r>
    </w:p>
    <w:p w14:paraId="71B2B417" w14:textId="5BAEACB1"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Post and comment reporting, self-report prevention, moderator content previews, and time-limited restrictions.</w:t>
      </w:r>
    </w:p>
    <w:p w14:paraId="6FB3C493" w14:textId="197E57B0"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Weekly insight storage and retrieval, with scheduled generation dependent on configuration and AI availability.</w:t>
      </w:r>
    </w:p>
    <w:p w14:paraId="5E8933A9" w14:textId="79CCFBD2" w:rsidR="007079EA" w:rsidRPr="00C25EF6" w:rsidRDefault="00000000" w:rsidP="00D80AFF">
      <w:pPr>
        <w:pStyle w:val="ListParagraph"/>
        <w:numPr>
          <w:ilvl w:val="0"/>
          <w:numId w:val="2"/>
        </w:numPr>
        <w:rPr>
          <w:rFonts w:asciiTheme="minorHAnsi" w:hAnsiTheme="minorHAnsi"/>
          <w:color w:val="000000" w:themeColor="text1"/>
          <w:szCs w:val="22"/>
        </w:rPr>
      </w:pPr>
      <w:r w:rsidRPr="00C25EF6">
        <w:rPr>
          <w:rFonts w:asciiTheme="minorHAnsi" w:hAnsiTheme="minorHAnsi"/>
          <w:color w:val="000000" w:themeColor="text1"/>
          <w:szCs w:val="22"/>
        </w:rPr>
        <w:t>Privacy export and deletion workflows; direct external support links.</w:t>
      </w:r>
    </w:p>
    <w:p w14:paraId="508FC8C3" w14:textId="7BA5FC5B" w:rsidR="007079EA" w:rsidRPr="00C25EF6" w:rsidRDefault="00000000">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lastRenderedPageBreak/>
        <w:t xml:space="preserve">Boundaries and </w:t>
      </w:r>
      <w:r w:rsidR="00D80AFF" w:rsidRPr="00C25EF6">
        <w:rPr>
          <w:rFonts w:asciiTheme="minorHAnsi" w:hAnsiTheme="minorHAnsi"/>
          <w:color w:val="000000" w:themeColor="text1"/>
          <w:sz w:val="22"/>
          <w:szCs w:val="22"/>
        </w:rPr>
        <w:t>K</w:t>
      </w:r>
      <w:r w:rsidRPr="00C25EF6">
        <w:rPr>
          <w:rFonts w:asciiTheme="minorHAnsi" w:hAnsiTheme="minorHAnsi"/>
          <w:color w:val="000000" w:themeColor="text1"/>
          <w:sz w:val="22"/>
          <w:szCs w:val="22"/>
        </w:rPr>
        <w:t xml:space="preserve">nown </w:t>
      </w:r>
      <w:r w:rsidR="00D80AFF" w:rsidRPr="00C25EF6">
        <w:rPr>
          <w:rFonts w:asciiTheme="minorHAnsi" w:hAnsiTheme="minorHAnsi"/>
          <w:color w:val="000000" w:themeColor="text1"/>
          <w:sz w:val="22"/>
          <w:szCs w:val="22"/>
        </w:rPr>
        <w:t>L</w:t>
      </w:r>
      <w:r w:rsidRPr="00C25EF6">
        <w:rPr>
          <w:rFonts w:asciiTheme="minorHAnsi" w:hAnsiTheme="minorHAnsi"/>
          <w:color w:val="000000" w:themeColor="text1"/>
          <w:sz w:val="22"/>
          <w:szCs w:val="22"/>
        </w:rPr>
        <w:t>imitations</w:t>
      </w:r>
    </w:p>
    <w:p w14:paraId="3715D009" w14:textId="68C7492B" w:rsidR="007079EA" w:rsidRPr="00C25EF6" w:rsidRDefault="00000000">
      <w:pPr>
        <w:rPr>
          <w:rFonts w:asciiTheme="minorHAnsi" w:hAnsiTheme="minorHAnsi"/>
          <w:color w:val="000000" w:themeColor="text1"/>
          <w:szCs w:val="22"/>
        </w:rPr>
      </w:pPr>
      <w:r w:rsidRPr="00C25EF6">
        <w:rPr>
          <w:rFonts w:asciiTheme="minorHAnsi" w:hAnsiTheme="minorHAnsi"/>
          <w:color w:val="000000" w:themeColor="text1"/>
          <w:szCs w:val="22"/>
        </w:rPr>
        <w:t>The application does not provide clinical diagnosis, appointments, professional messaging, payment processing, or emergency dispatch.</w:t>
      </w:r>
    </w:p>
    <w:p w14:paraId="08A61982" w14:textId="7C2DD609" w:rsidR="00D80AFF" w:rsidRPr="00C25EF6" w:rsidRDefault="00000000">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4. </w:t>
      </w:r>
      <w:r w:rsidR="00D80AFF" w:rsidRPr="00C25EF6">
        <w:rPr>
          <w:rFonts w:asciiTheme="minorHAnsi" w:hAnsiTheme="minorHAnsi"/>
          <w:color w:val="000000" w:themeColor="text1"/>
          <w:sz w:val="22"/>
          <w:szCs w:val="22"/>
        </w:rPr>
        <w:t>High Level Diagram</w:t>
      </w:r>
    </w:p>
    <w:p w14:paraId="07A76705" w14:textId="37DC68BF" w:rsidR="00D80AFF" w:rsidRPr="00C25EF6" w:rsidRDefault="00B5299D">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drawing>
          <wp:inline distT="0" distB="0" distL="0" distR="0" wp14:anchorId="1DAB2BB9" wp14:editId="556A1A94">
            <wp:extent cx="6188710" cy="5287645"/>
            <wp:effectExtent l="0" t="0" r="0" b="0"/>
            <wp:docPr id="13319431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43117" name=""/>
                    <pic:cNvPicPr/>
                  </pic:nvPicPr>
                  <pic:blipFill>
                    <a:blip r:embed="rId6">
                      <a:extLst>
                        <a:ext uri="{96DAC541-7B7A-43D3-8B79-37D633B846F1}">
                          <asvg:svgBlip xmlns:asvg="http://schemas.microsoft.com/office/drawing/2016/SVG/main" r:embed="rId7"/>
                        </a:ext>
                      </a:extLst>
                    </a:blip>
                    <a:stretch>
                      <a:fillRect/>
                    </a:stretch>
                  </pic:blipFill>
                  <pic:spPr>
                    <a:xfrm>
                      <a:off x="0" y="0"/>
                      <a:ext cx="6188710" cy="5287645"/>
                    </a:xfrm>
                    <a:prstGeom prst="rect">
                      <a:avLst/>
                    </a:prstGeom>
                  </pic:spPr>
                </pic:pic>
              </a:graphicData>
            </a:graphic>
          </wp:inline>
        </w:drawing>
      </w:r>
    </w:p>
    <w:p w14:paraId="34FD7CEB" w14:textId="7D9CDD37" w:rsidR="007079EA" w:rsidRPr="00C25EF6" w:rsidRDefault="00D80AFF" w:rsidP="00D80AFF">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5. </w:t>
      </w:r>
      <w:r w:rsidR="00000000" w:rsidRPr="00C25EF6">
        <w:rPr>
          <w:rFonts w:asciiTheme="minorHAnsi" w:hAnsiTheme="minorHAnsi"/>
          <w:color w:val="000000" w:themeColor="text1"/>
          <w:sz w:val="22"/>
          <w:szCs w:val="22"/>
        </w:rPr>
        <w:t xml:space="preserve">Technology </w:t>
      </w:r>
      <w:r w:rsidRPr="00C25EF6">
        <w:rPr>
          <w:rFonts w:asciiTheme="minorHAnsi" w:hAnsiTheme="minorHAnsi"/>
          <w:color w:val="000000" w:themeColor="text1"/>
          <w:sz w:val="22"/>
          <w:szCs w:val="22"/>
        </w:rPr>
        <w:t>S</w:t>
      </w:r>
      <w:r w:rsidR="00000000" w:rsidRPr="00C25EF6">
        <w:rPr>
          <w:rFonts w:asciiTheme="minorHAnsi" w:hAnsiTheme="minorHAnsi"/>
          <w:color w:val="000000" w:themeColor="text1"/>
          <w:sz w:val="22"/>
          <w:szCs w:val="22"/>
        </w:rPr>
        <w:t>tack</w:t>
      </w:r>
    </w:p>
    <w:tbl>
      <w:tblPr>
        <w:tblW w:w="0" w:type="auto"/>
        <w:tblInd w:w="10" w:type="dxa"/>
        <w:tblBorders>
          <w:top w:val="single" w:sz="4" w:space="0" w:color="CCD5C8"/>
          <w:left w:val="single" w:sz="4" w:space="0" w:color="CCD5C8"/>
          <w:bottom w:val="single" w:sz="4" w:space="0" w:color="CCD5C8"/>
          <w:right w:val="single" w:sz="4" w:space="0" w:color="CCD5C8"/>
          <w:insideH w:val="single" w:sz="4" w:space="0" w:color="CCD5C8"/>
          <w:insideV w:val="single" w:sz="4" w:space="0" w:color="CCD5C8"/>
        </w:tblBorders>
        <w:tblCellMar>
          <w:left w:w="10" w:type="dxa"/>
          <w:right w:w="10" w:type="dxa"/>
        </w:tblCellMar>
        <w:tblLook w:val="0000" w:firstRow="0" w:lastRow="0" w:firstColumn="0" w:lastColumn="0" w:noHBand="0" w:noVBand="0"/>
      </w:tblPr>
      <w:tblGrid>
        <w:gridCol w:w="1561"/>
        <w:gridCol w:w="3702"/>
        <w:gridCol w:w="4493"/>
      </w:tblGrid>
      <w:tr w:rsidR="007079EA" w:rsidRPr="00C25EF6" w14:paraId="00278FFB" w14:textId="77777777">
        <w:tblPrEx>
          <w:tblCellMar>
            <w:top w:w="0" w:type="dxa"/>
            <w:bottom w:w="0" w:type="dxa"/>
          </w:tblCellMar>
        </w:tblPrEx>
        <w:trPr>
          <w:tblHeader/>
        </w:trPr>
        <w:tc>
          <w:tcPr>
            <w:tcW w:w="0" w:type="auto"/>
            <w:shd w:val="clear" w:color="auto" w:fill="EDF2E8"/>
          </w:tcPr>
          <w:p w14:paraId="7BAE0C6C" w14:textId="77777777" w:rsidR="007079EA" w:rsidRPr="00C25EF6" w:rsidRDefault="00000000">
            <w:pPr>
              <w:pStyle w:val="TableText"/>
              <w:rPr>
                <w:rFonts w:asciiTheme="minorHAnsi" w:hAnsiTheme="minorHAnsi"/>
                <w:b/>
                <w:bCs/>
                <w:color w:val="000000" w:themeColor="text1"/>
                <w:sz w:val="22"/>
                <w:szCs w:val="22"/>
              </w:rPr>
            </w:pPr>
            <w:r w:rsidRPr="00C25EF6">
              <w:rPr>
                <w:rFonts w:asciiTheme="minorHAnsi" w:hAnsiTheme="minorHAnsi"/>
                <w:b/>
                <w:bCs/>
                <w:color w:val="000000" w:themeColor="text1"/>
                <w:sz w:val="22"/>
                <w:szCs w:val="22"/>
              </w:rPr>
              <w:t>Layer</w:t>
            </w:r>
          </w:p>
        </w:tc>
        <w:tc>
          <w:tcPr>
            <w:tcW w:w="0" w:type="auto"/>
            <w:shd w:val="clear" w:color="auto" w:fill="EDF2E8"/>
          </w:tcPr>
          <w:p w14:paraId="5F1F8F42" w14:textId="77777777" w:rsidR="007079EA" w:rsidRPr="00C25EF6" w:rsidRDefault="00000000">
            <w:pPr>
              <w:pStyle w:val="TableText"/>
              <w:rPr>
                <w:rFonts w:asciiTheme="minorHAnsi" w:hAnsiTheme="minorHAnsi"/>
                <w:b/>
                <w:bCs/>
                <w:color w:val="000000" w:themeColor="text1"/>
                <w:sz w:val="22"/>
                <w:szCs w:val="22"/>
              </w:rPr>
            </w:pPr>
            <w:r w:rsidRPr="00C25EF6">
              <w:rPr>
                <w:rFonts w:asciiTheme="minorHAnsi" w:hAnsiTheme="minorHAnsi"/>
                <w:b/>
                <w:bCs/>
                <w:color w:val="000000" w:themeColor="text1"/>
                <w:sz w:val="22"/>
                <w:szCs w:val="22"/>
              </w:rPr>
              <w:t>Technology</w:t>
            </w:r>
          </w:p>
        </w:tc>
        <w:tc>
          <w:tcPr>
            <w:tcW w:w="0" w:type="auto"/>
            <w:shd w:val="clear" w:color="auto" w:fill="EDF2E8"/>
          </w:tcPr>
          <w:p w14:paraId="58C7B2EA" w14:textId="77777777" w:rsidR="007079EA" w:rsidRPr="00C25EF6" w:rsidRDefault="00000000">
            <w:pPr>
              <w:pStyle w:val="TableText"/>
              <w:rPr>
                <w:rFonts w:asciiTheme="minorHAnsi" w:hAnsiTheme="minorHAnsi"/>
                <w:b/>
                <w:bCs/>
                <w:color w:val="000000" w:themeColor="text1"/>
                <w:sz w:val="22"/>
                <w:szCs w:val="22"/>
              </w:rPr>
            </w:pPr>
            <w:r w:rsidRPr="00C25EF6">
              <w:rPr>
                <w:rFonts w:asciiTheme="minorHAnsi" w:hAnsiTheme="minorHAnsi"/>
                <w:b/>
                <w:bCs/>
                <w:color w:val="000000" w:themeColor="text1"/>
                <w:sz w:val="22"/>
                <w:szCs w:val="22"/>
              </w:rPr>
              <w:t>Purpose</w:t>
            </w:r>
          </w:p>
        </w:tc>
      </w:tr>
      <w:tr w:rsidR="007079EA" w:rsidRPr="00C25EF6" w14:paraId="6078FF1B" w14:textId="77777777">
        <w:tblPrEx>
          <w:tblCellMar>
            <w:top w:w="0" w:type="dxa"/>
            <w:bottom w:w="0" w:type="dxa"/>
          </w:tblCellMar>
        </w:tblPrEx>
        <w:tc>
          <w:tcPr>
            <w:tcW w:w="0" w:type="auto"/>
          </w:tcPr>
          <w:p w14:paraId="08CB42EA"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Browser interface</w:t>
            </w:r>
          </w:p>
        </w:tc>
        <w:tc>
          <w:tcPr>
            <w:tcW w:w="0" w:type="auto"/>
          </w:tcPr>
          <w:p w14:paraId="78D2BD5C"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React 18, TypeScript, Vite 6, CSS and Tailwind CSS 4</w:t>
            </w:r>
          </w:p>
        </w:tc>
        <w:tc>
          <w:tcPr>
            <w:tcW w:w="0" w:type="auto"/>
          </w:tcPr>
          <w:p w14:paraId="47B75D09"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Component-based screens, typed client code, responsive styling, local build and development server.</w:t>
            </w:r>
          </w:p>
        </w:tc>
      </w:tr>
      <w:tr w:rsidR="007079EA" w:rsidRPr="00C25EF6" w14:paraId="4B2B0C51" w14:textId="77777777">
        <w:tblPrEx>
          <w:tblCellMar>
            <w:top w:w="0" w:type="dxa"/>
            <w:bottom w:w="0" w:type="dxa"/>
          </w:tblCellMar>
        </w:tblPrEx>
        <w:tc>
          <w:tcPr>
            <w:tcW w:w="0" w:type="auto"/>
          </w:tcPr>
          <w:p w14:paraId="1CDF8AAC"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Frontend </w:t>
            </w:r>
            <w:proofErr w:type="gramStart"/>
            <w:r w:rsidRPr="00C25EF6">
              <w:rPr>
                <w:rFonts w:asciiTheme="minorHAnsi" w:hAnsiTheme="minorHAnsi"/>
                <w:color w:val="000000" w:themeColor="text1"/>
                <w:sz w:val="22"/>
                <w:szCs w:val="22"/>
              </w:rPr>
              <w:t>state</w:t>
            </w:r>
            <w:proofErr w:type="gramEnd"/>
            <w:r w:rsidRPr="00C25EF6">
              <w:rPr>
                <w:rFonts w:asciiTheme="minorHAnsi" w:hAnsiTheme="minorHAnsi"/>
                <w:color w:val="000000" w:themeColor="text1"/>
                <w:sz w:val="22"/>
                <w:szCs w:val="22"/>
              </w:rPr>
              <w:t xml:space="preserve"> and networking</w:t>
            </w:r>
          </w:p>
        </w:tc>
        <w:tc>
          <w:tcPr>
            <w:tcW w:w="0" w:type="auto"/>
          </w:tcPr>
          <w:p w14:paraId="46D7B67C"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React Router 6, </w:t>
            </w:r>
            <w:proofErr w:type="spellStart"/>
            <w:r w:rsidRPr="00C25EF6">
              <w:rPr>
                <w:rFonts w:asciiTheme="minorHAnsi" w:hAnsiTheme="minorHAnsi"/>
                <w:color w:val="000000" w:themeColor="text1"/>
                <w:sz w:val="22"/>
                <w:szCs w:val="22"/>
              </w:rPr>
              <w:t>TanStack</w:t>
            </w:r>
            <w:proofErr w:type="spellEnd"/>
            <w:r w:rsidRPr="00C25EF6">
              <w:rPr>
                <w:rFonts w:asciiTheme="minorHAnsi" w:hAnsiTheme="minorHAnsi"/>
                <w:color w:val="000000" w:themeColor="text1"/>
                <w:sz w:val="22"/>
                <w:szCs w:val="22"/>
              </w:rPr>
              <w:t xml:space="preserve"> Query 5, </w:t>
            </w:r>
            <w:proofErr w:type="spellStart"/>
            <w:r w:rsidRPr="00C25EF6">
              <w:rPr>
                <w:rFonts w:asciiTheme="minorHAnsi" w:hAnsiTheme="minorHAnsi"/>
                <w:color w:val="000000" w:themeColor="text1"/>
                <w:sz w:val="22"/>
                <w:szCs w:val="22"/>
              </w:rPr>
              <w:t>Zustand</w:t>
            </w:r>
            <w:proofErr w:type="spellEnd"/>
            <w:r w:rsidRPr="00C25EF6">
              <w:rPr>
                <w:rFonts w:asciiTheme="minorHAnsi" w:hAnsiTheme="minorHAnsi"/>
                <w:color w:val="000000" w:themeColor="text1"/>
                <w:sz w:val="22"/>
                <w:szCs w:val="22"/>
              </w:rPr>
              <w:t xml:space="preserve"> 5, Axios, Socket.IO client</w:t>
            </w:r>
          </w:p>
        </w:tc>
        <w:tc>
          <w:tcPr>
            <w:tcW w:w="0" w:type="auto"/>
          </w:tcPr>
          <w:p w14:paraId="5C809042"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Routing, remote-data caching and pagination, session/UI state, HTTP requests, and live chat.</w:t>
            </w:r>
          </w:p>
        </w:tc>
      </w:tr>
      <w:tr w:rsidR="007079EA" w:rsidRPr="00C25EF6" w14:paraId="0718D9F3" w14:textId="77777777">
        <w:tblPrEx>
          <w:tblCellMar>
            <w:top w:w="0" w:type="dxa"/>
            <w:bottom w:w="0" w:type="dxa"/>
          </w:tblCellMar>
        </w:tblPrEx>
        <w:tc>
          <w:tcPr>
            <w:tcW w:w="0" w:type="auto"/>
          </w:tcPr>
          <w:p w14:paraId="4D845F2F"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Identity backend</w:t>
            </w:r>
          </w:p>
        </w:tc>
        <w:tc>
          <w:tcPr>
            <w:tcW w:w="0" w:type="auto"/>
          </w:tcPr>
          <w:p w14:paraId="6A446D28"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Java 21, Spring Boot 3.3.13, Maven, Spring Security, Spring Data JPA, Flyway</w:t>
            </w:r>
          </w:p>
        </w:tc>
        <w:tc>
          <w:tcPr>
            <w:tcW w:w="0" w:type="auto"/>
          </w:tcPr>
          <w:p w14:paraId="5E1C84A0"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Authentication, authorization, relational transactions, persistence, and versioned SQL migrations.</w:t>
            </w:r>
          </w:p>
        </w:tc>
      </w:tr>
      <w:tr w:rsidR="007079EA" w:rsidRPr="00C25EF6" w14:paraId="3D2DD8E9" w14:textId="77777777">
        <w:tblPrEx>
          <w:tblCellMar>
            <w:top w:w="0" w:type="dxa"/>
            <w:bottom w:w="0" w:type="dxa"/>
          </w:tblCellMar>
        </w:tblPrEx>
        <w:tc>
          <w:tcPr>
            <w:tcW w:w="0" w:type="auto"/>
          </w:tcPr>
          <w:p w14:paraId="5F6E015D"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Content </w:t>
            </w:r>
            <w:r w:rsidRPr="00C25EF6">
              <w:rPr>
                <w:rFonts w:asciiTheme="minorHAnsi" w:hAnsiTheme="minorHAnsi"/>
                <w:color w:val="000000" w:themeColor="text1"/>
                <w:sz w:val="22"/>
                <w:szCs w:val="22"/>
              </w:rPr>
              <w:lastRenderedPageBreak/>
              <w:t>backend</w:t>
            </w:r>
          </w:p>
        </w:tc>
        <w:tc>
          <w:tcPr>
            <w:tcW w:w="0" w:type="auto"/>
          </w:tcPr>
          <w:p w14:paraId="1A372E92"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lastRenderedPageBreak/>
              <w:t xml:space="preserve">Node.js 20 target, TypeScript, Express </w:t>
            </w:r>
            <w:r w:rsidRPr="00C25EF6">
              <w:rPr>
                <w:rFonts w:asciiTheme="minorHAnsi" w:hAnsiTheme="minorHAnsi"/>
                <w:color w:val="000000" w:themeColor="text1"/>
                <w:sz w:val="22"/>
                <w:szCs w:val="22"/>
              </w:rPr>
              <w:lastRenderedPageBreak/>
              <w:t>4, Mongoose 8, Zod, Pino</w:t>
            </w:r>
          </w:p>
        </w:tc>
        <w:tc>
          <w:tcPr>
            <w:tcW w:w="0" w:type="auto"/>
          </w:tcPr>
          <w:p w14:paraId="52024C16"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lastRenderedPageBreak/>
              <w:t xml:space="preserve">Content APIs, MongoDB access, input </w:t>
            </w:r>
            <w:r w:rsidRPr="00C25EF6">
              <w:rPr>
                <w:rFonts w:asciiTheme="minorHAnsi" w:hAnsiTheme="minorHAnsi"/>
                <w:color w:val="000000" w:themeColor="text1"/>
                <w:sz w:val="22"/>
                <w:szCs w:val="22"/>
              </w:rPr>
              <w:lastRenderedPageBreak/>
              <w:t>validation, structured logging, and background processing.</w:t>
            </w:r>
          </w:p>
        </w:tc>
      </w:tr>
      <w:tr w:rsidR="007079EA" w:rsidRPr="00C25EF6" w14:paraId="124F5E3F" w14:textId="77777777">
        <w:tblPrEx>
          <w:tblCellMar>
            <w:top w:w="0" w:type="dxa"/>
            <w:bottom w:w="0" w:type="dxa"/>
          </w:tblCellMar>
        </w:tblPrEx>
        <w:tc>
          <w:tcPr>
            <w:tcW w:w="0" w:type="auto"/>
          </w:tcPr>
          <w:p w14:paraId="22E73238"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lastRenderedPageBreak/>
              <w:t>AI backend</w:t>
            </w:r>
          </w:p>
        </w:tc>
        <w:tc>
          <w:tcPr>
            <w:tcW w:w="0" w:type="auto"/>
          </w:tcPr>
          <w:p w14:paraId="1A7E6470"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Python 3.11 target, </w:t>
            </w:r>
            <w:proofErr w:type="spellStart"/>
            <w:r w:rsidRPr="00C25EF6">
              <w:rPr>
                <w:rFonts w:asciiTheme="minorHAnsi" w:hAnsiTheme="minorHAnsi"/>
                <w:color w:val="000000" w:themeColor="text1"/>
                <w:sz w:val="22"/>
                <w:szCs w:val="22"/>
              </w:rPr>
              <w:t>FastAPI</w:t>
            </w:r>
            <w:proofErr w:type="spellEnd"/>
            <w:r w:rsidRPr="00C25EF6">
              <w:rPr>
                <w:rFonts w:asciiTheme="minorHAnsi" w:hAnsiTheme="minorHAnsi"/>
                <w:color w:val="000000" w:themeColor="text1"/>
                <w:sz w:val="22"/>
                <w:szCs w:val="22"/>
              </w:rPr>
              <w:t xml:space="preserve">, </w:t>
            </w:r>
            <w:proofErr w:type="spellStart"/>
            <w:r w:rsidRPr="00C25EF6">
              <w:rPr>
                <w:rFonts w:asciiTheme="minorHAnsi" w:hAnsiTheme="minorHAnsi"/>
                <w:color w:val="000000" w:themeColor="text1"/>
                <w:sz w:val="22"/>
                <w:szCs w:val="22"/>
              </w:rPr>
              <w:t>Pydantic</w:t>
            </w:r>
            <w:proofErr w:type="spellEnd"/>
            <w:r w:rsidRPr="00C25EF6">
              <w:rPr>
                <w:rFonts w:asciiTheme="minorHAnsi" w:hAnsiTheme="minorHAnsi"/>
                <w:color w:val="000000" w:themeColor="text1"/>
                <w:sz w:val="22"/>
                <w:szCs w:val="22"/>
              </w:rPr>
              <w:t xml:space="preserve">, </w:t>
            </w:r>
            <w:proofErr w:type="spellStart"/>
            <w:r w:rsidRPr="00C25EF6">
              <w:rPr>
                <w:rFonts w:asciiTheme="minorHAnsi" w:hAnsiTheme="minorHAnsi"/>
                <w:color w:val="000000" w:themeColor="text1"/>
                <w:sz w:val="22"/>
                <w:szCs w:val="22"/>
              </w:rPr>
              <w:t>Uvicorn</w:t>
            </w:r>
            <w:proofErr w:type="spellEnd"/>
            <w:r w:rsidRPr="00C25EF6">
              <w:rPr>
                <w:rFonts w:asciiTheme="minorHAnsi" w:hAnsiTheme="minorHAnsi"/>
                <w:color w:val="000000" w:themeColor="text1"/>
                <w:sz w:val="22"/>
                <w:szCs w:val="22"/>
              </w:rPr>
              <w:t>, HTTPX, OpenAI Python SDK</w:t>
            </w:r>
          </w:p>
        </w:tc>
        <w:tc>
          <w:tcPr>
            <w:tcW w:w="0" w:type="auto"/>
          </w:tcPr>
          <w:p w14:paraId="7DDFEB35"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Internal AI endpoints, validated provider requests/responses, and language-model integration.</w:t>
            </w:r>
          </w:p>
        </w:tc>
      </w:tr>
      <w:tr w:rsidR="007079EA" w:rsidRPr="00C25EF6" w14:paraId="047B2D52" w14:textId="77777777">
        <w:tblPrEx>
          <w:tblCellMar>
            <w:top w:w="0" w:type="dxa"/>
            <w:bottom w:w="0" w:type="dxa"/>
          </w:tblCellMar>
        </w:tblPrEx>
        <w:tc>
          <w:tcPr>
            <w:tcW w:w="0" w:type="auto"/>
          </w:tcPr>
          <w:p w14:paraId="09DF5275"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Persistence</w:t>
            </w:r>
          </w:p>
        </w:tc>
        <w:tc>
          <w:tcPr>
            <w:tcW w:w="0" w:type="auto"/>
          </w:tcPr>
          <w:p w14:paraId="576B157D"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MySQL 8; MongoDB replica set</w:t>
            </w:r>
          </w:p>
        </w:tc>
        <w:tc>
          <w:tcPr>
            <w:tcW w:w="0" w:type="auto"/>
          </w:tcPr>
          <w:p w14:paraId="42244516"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Relational identity/policy records and document-oriented private/shared content. MongoDB transactions require replica-set support.</w:t>
            </w:r>
          </w:p>
        </w:tc>
      </w:tr>
      <w:tr w:rsidR="007079EA" w:rsidRPr="00C25EF6" w14:paraId="4F50EDBB" w14:textId="77777777">
        <w:tblPrEx>
          <w:tblCellMar>
            <w:top w:w="0" w:type="dxa"/>
            <w:bottom w:w="0" w:type="dxa"/>
          </w:tblCellMar>
        </w:tblPrEx>
        <w:tc>
          <w:tcPr>
            <w:tcW w:w="0" w:type="auto"/>
          </w:tcPr>
          <w:p w14:paraId="04864B7B"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Messaging and </w:t>
            </w:r>
            <w:proofErr w:type="spellStart"/>
            <w:r w:rsidRPr="00C25EF6">
              <w:rPr>
                <w:rFonts w:asciiTheme="minorHAnsi" w:hAnsiTheme="minorHAnsi"/>
                <w:color w:val="000000" w:themeColor="text1"/>
                <w:sz w:val="22"/>
                <w:szCs w:val="22"/>
              </w:rPr>
              <w:t>realtime</w:t>
            </w:r>
            <w:proofErr w:type="spellEnd"/>
          </w:p>
        </w:tc>
        <w:tc>
          <w:tcPr>
            <w:tcW w:w="0" w:type="auto"/>
          </w:tcPr>
          <w:p w14:paraId="2F0A5300"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Apache Kafka, Spring Kafka, </w:t>
            </w:r>
            <w:proofErr w:type="spellStart"/>
            <w:r w:rsidRPr="00C25EF6">
              <w:rPr>
                <w:rFonts w:asciiTheme="minorHAnsi" w:hAnsiTheme="minorHAnsi"/>
                <w:color w:val="000000" w:themeColor="text1"/>
                <w:sz w:val="22"/>
                <w:szCs w:val="22"/>
              </w:rPr>
              <w:t>KafkaJS</w:t>
            </w:r>
            <w:proofErr w:type="spellEnd"/>
            <w:r w:rsidRPr="00C25EF6">
              <w:rPr>
                <w:rFonts w:asciiTheme="minorHAnsi" w:hAnsiTheme="minorHAnsi"/>
                <w:color w:val="000000" w:themeColor="text1"/>
                <w:sz w:val="22"/>
                <w:szCs w:val="22"/>
              </w:rPr>
              <w:t>, Socket.IO</w:t>
            </w:r>
          </w:p>
        </w:tc>
        <w:tc>
          <w:tcPr>
            <w:tcW w:w="0" w:type="auto"/>
          </w:tcPr>
          <w:p w14:paraId="3A1EEC02"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Asynchronous domain events and jobs; authenticated live circle messaging.</w:t>
            </w:r>
          </w:p>
        </w:tc>
      </w:tr>
      <w:tr w:rsidR="007079EA" w:rsidRPr="00C25EF6" w14:paraId="7AC8B7CC" w14:textId="77777777">
        <w:tblPrEx>
          <w:tblCellMar>
            <w:top w:w="0" w:type="dxa"/>
            <w:bottom w:w="0" w:type="dxa"/>
          </w:tblCellMar>
        </w:tblPrEx>
        <w:tc>
          <w:tcPr>
            <w:tcW w:w="0" w:type="auto"/>
          </w:tcPr>
          <w:p w14:paraId="6EBCF313"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Object storage</w:t>
            </w:r>
          </w:p>
        </w:tc>
        <w:tc>
          <w:tcPr>
            <w:tcW w:w="0" w:type="auto"/>
          </w:tcPr>
          <w:p w14:paraId="61C61F6E"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Amazon S3; AWS SDKs for Java and JavaScript</w:t>
            </w:r>
          </w:p>
        </w:tc>
        <w:tc>
          <w:tcPr>
            <w:tcW w:w="0" w:type="auto"/>
          </w:tcPr>
          <w:p w14:paraId="08B09ECC"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Private avatar/content files and generated exports with temporary signed upload/download URLs.</w:t>
            </w:r>
          </w:p>
        </w:tc>
      </w:tr>
      <w:tr w:rsidR="007079EA" w:rsidRPr="00C25EF6" w14:paraId="0FA154B3" w14:textId="77777777">
        <w:tblPrEx>
          <w:tblCellMar>
            <w:top w:w="0" w:type="dxa"/>
            <w:bottom w:w="0" w:type="dxa"/>
          </w:tblCellMar>
        </w:tblPrEx>
        <w:tc>
          <w:tcPr>
            <w:tcW w:w="0" w:type="auto"/>
          </w:tcPr>
          <w:p w14:paraId="013FF617"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API contracts</w:t>
            </w:r>
          </w:p>
        </w:tc>
        <w:tc>
          <w:tcPr>
            <w:tcW w:w="0" w:type="auto"/>
          </w:tcPr>
          <w:p w14:paraId="0DD06FE7" w14:textId="77777777" w:rsidR="007079EA" w:rsidRPr="00C25EF6" w:rsidRDefault="00000000">
            <w:pPr>
              <w:pStyle w:val="TableText"/>
              <w:rPr>
                <w:rFonts w:asciiTheme="minorHAnsi" w:hAnsiTheme="minorHAnsi"/>
                <w:color w:val="000000" w:themeColor="text1"/>
                <w:sz w:val="22"/>
                <w:szCs w:val="22"/>
              </w:rPr>
            </w:pPr>
            <w:proofErr w:type="spellStart"/>
            <w:r w:rsidRPr="00C25EF6">
              <w:rPr>
                <w:rFonts w:asciiTheme="minorHAnsi" w:hAnsiTheme="minorHAnsi"/>
                <w:color w:val="000000" w:themeColor="text1"/>
                <w:sz w:val="22"/>
                <w:szCs w:val="22"/>
              </w:rPr>
              <w:t>OpenAPI</w:t>
            </w:r>
            <w:proofErr w:type="spellEnd"/>
            <w:r w:rsidRPr="00C25EF6">
              <w:rPr>
                <w:rFonts w:asciiTheme="minorHAnsi" w:hAnsiTheme="minorHAnsi"/>
                <w:color w:val="000000" w:themeColor="text1"/>
                <w:sz w:val="22"/>
                <w:szCs w:val="22"/>
              </w:rPr>
              <w:t xml:space="preserve">, Swagger UI, </w:t>
            </w:r>
            <w:proofErr w:type="spellStart"/>
            <w:r w:rsidRPr="00C25EF6">
              <w:rPr>
                <w:rFonts w:asciiTheme="minorHAnsi" w:hAnsiTheme="minorHAnsi"/>
                <w:color w:val="000000" w:themeColor="text1"/>
                <w:sz w:val="22"/>
                <w:szCs w:val="22"/>
              </w:rPr>
              <w:t>openapi</w:t>
            </w:r>
            <w:proofErr w:type="spellEnd"/>
            <w:r w:rsidRPr="00C25EF6">
              <w:rPr>
                <w:rFonts w:asciiTheme="minorHAnsi" w:hAnsiTheme="minorHAnsi"/>
                <w:color w:val="000000" w:themeColor="text1"/>
                <w:sz w:val="22"/>
                <w:szCs w:val="22"/>
              </w:rPr>
              <w:t>-typescript</w:t>
            </w:r>
          </w:p>
        </w:tc>
        <w:tc>
          <w:tcPr>
            <w:tcW w:w="0" w:type="auto"/>
          </w:tcPr>
          <w:p w14:paraId="1061B675"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Reviewable service contracts, interactive API documentation, and generated frontend types.</w:t>
            </w:r>
          </w:p>
        </w:tc>
      </w:tr>
      <w:tr w:rsidR="007079EA" w:rsidRPr="00C25EF6" w14:paraId="3FD8E20A" w14:textId="77777777">
        <w:tblPrEx>
          <w:tblCellMar>
            <w:top w:w="0" w:type="dxa"/>
            <w:bottom w:w="0" w:type="dxa"/>
          </w:tblCellMar>
        </w:tblPrEx>
        <w:tc>
          <w:tcPr>
            <w:tcW w:w="0" w:type="auto"/>
          </w:tcPr>
          <w:p w14:paraId="3B3B1CF9"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Verification</w:t>
            </w:r>
          </w:p>
        </w:tc>
        <w:tc>
          <w:tcPr>
            <w:tcW w:w="0" w:type="auto"/>
          </w:tcPr>
          <w:p w14:paraId="65D358A8"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JUnit, Mockito, </w:t>
            </w:r>
            <w:proofErr w:type="spellStart"/>
            <w:r w:rsidRPr="00C25EF6">
              <w:rPr>
                <w:rFonts w:asciiTheme="minorHAnsi" w:hAnsiTheme="minorHAnsi"/>
                <w:color w:val="000000" w:themeColor="text1"/>
                <w:sz w:val="22"/>
                <w:szCs w:val="22"/>
              </w:rPr>
              <w:t>Testcontainers</w:t>
            </w:r>
            <w:proofErr w:type="spellEnd"/>
            <w:r w:rsidRPr="00C25EF6">
              <w:rPr>
                <w:rFonts w:asciiTheme="minorHAnsi" w:hAnsiTheme="minorHAnsi"/>
                <w:color w:val="000000" w:themeColor="text1"/>
                <w:sz w:val="22"/>
                <w:szCs w:val="22"/>
              </w:rPr>
              <w:t xml:space="preserve">; Jest, </w:t>
            </w:r>
            <w:proofErr w:type="spellStart"/>
            <w:r w:rsidRPr="00C25EF6">
              <w:rPr>
                <w:rFonts w:asciiTheme="minorHAnsi" w:hAnsiTheme="minorHAnsi"/>
                <w:color w:val="000000" w:themeColor="text1"/>
                <w:sz w:val="22"/>
                <w:szCs w:val="22"/>
              </w:rPr>
              <w:t>Supertest</w:t>
            </w:r>
            <w:proofErr w:type="spellEnd"/>
            <w:r w:rsidRPr="00C25EF6">
              <w:rPr>
                <w:rFonts w:asciiTheme="minorHAnsi" w:hAnsiTheme="minorHAnsi"/>
                <w:color w:val="000000" w:themeColor="text1"/>
                <w:sz w:val="22"/>
                <w:szCs w:val="22"/>
              </w:rPr>
              <w:t xml:space="preserve">, MongoDB Memory Server; </w:t>
            </w:r>
            <w:proofErr w:type="spellStart"/>
            <w:r w:rsidRPr="00C25EF6">
              <w:rPr>
                <w:rFonts w:asciiTheme="minorHAnsi" w:hAnsiTheme="minorHAnsi"/>
                <w:color w:val="000000" w:themeColor="text1"/>
                <w:sz w:val="22"/>
                <w:szCs w:val="22"/>
              </w:rPr>
              <w:t>Vitest</w:t>
            </w:r>
            <w:proofErr w:type="spellEnd"/>
            <w:r w:rsidRPr="00C25EF6">
              <w:rPr>
                <w:rFonts w:asciiTheme="minorHAnsi" w:hAnsiTheme="minorHAnsi"/>
                <w:color w:val="000000" w:themeColor="text1"/>
                <w:sz w:val="22"/>
                <w:szCs w:val="22"/>
              </w:rPr>
              <w:t xml:space="preserve">, Testing Library, Playwright; </w:t>
            </w:r>
            <w:proofErr w:type="spellStart"/>
            <w:r w:rsidRPr="00C25EF6">
              <w:rPr>
                <w:rFonts w:asciiTheme="minorHAnsi" w:hAnsiTheme="minorHAnsi"/>
                <w:color w:val="000000" w:themeColor="text1"/>
                <w:sz w:val="22"/>
                <w:szCs w:val="22"/>
              </w:rPr>
              <w:t>pytest</w:t>
            </w:r>
            <w:proofErr w:type="spellEnd"/>
          </w:p>
        </w:tc>
        <w:tc>
          <w:tcPr>
            <w:tcW w:w="0" w:type="auto"/>
          </w:tcPr>
          <w:p w14:paraId="77FCFF3E" w14:textId="02B4EC50" w:rsidR="007079EA" w:rsidRPr="00C25EF6" w:rsidRDefault="00B5299D">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Unit testing for s</w:t>
            </w:r>
            <w:r w:rsidR="00000000" w:rsidRPr="00C25EF6">
              <w:rPr>
                <w:rFonts w:asciiTheme="minorHAnsi" w:hAnsiTheme="minorHAnsi"/>
                <w:color w:val="000000" w:themeColor="text1"/>
                <w:sz w:val="22"/>
                <w:szCs w:val="22"/>
              </w:rPr>
              <w:t>ervice, authorization, integration, component, browser, and AI adapter testing.</w:t>
            </w:r>
          </w:p>
        </w:tc>
      </w:tr>
    </w:tbl>
    <w:p w14:paraId="7E645E7D" w14:textId="055A5EA2" w:rsidR="007079EA" w:rsidRPr="00C25EF6" w:rsidRDefault="00000000">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5. Architecture and </w:t>
      </w:r>
      <w:r w:rsidR="00B5299D" w:rsidRPr="00C25EF6">
        <w:rPr>
          <w:rFonts w:asciiTheme="minorHAnsi" w:hAnsiTheme="minorHAnsi"/>
          <w:color w:val="000000" w:themeColor="text1"/>
          <w:sz w:val="22"/>
          <w:szCs w:val="22"/>
        </w:rPr>
        <w:t>Microservice R</w:t>
      </w:r>
      <w:r w:rsidRPr="00C25EF6">
        <w:rPr>
          <w:rFonts w:asciiTheme="minorHAnsi" w:hAnsiTheme="minorHAnsi"/>
          <w:color w:val="000000" w:themeColor="text1"/>
          <w:sz w:val="22"/>
          <w:szCs w:val="22"/>
        </w:rPr>
        <w:t>esponsibilities</w:t>
      </w:r>
    </w:p>
    <w:p w14:paraId="2336BAA5" w14:textId="77777777" w:rsidR="007079EA" w:rsidRPr="00C25EF6" w:rsidRDefault="00000000">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t>5.1 Identity service</w:t>
      </w:r>
    </w:p>
    <w:p w14:paraId="05A30C02" w14:textId="08ADCFEF" w:rsidR="007079EA" w:rsidRPr="00C25EF6" w:rsidRDefault="00B5299D">
      <w:pPr>
        <w:rPr>
          <w:rFonts w:asciiTheme="minorHAnsi" w:hAnsiTheme="minorHAnsi"/>
          <w:color w:val="000000" w:themeColor="text1"/>
          <w:szCs w:val="22"/>
        </w:rPr>
      </w:pPr>
      <w:r w:rsidRPr="00C25EF6">
        <w:rPr>
          <w:rFonts w:asciiTheme="minorHAnsi" w:hAnsiTheme="minorHAnsi"/>
          <w:color w:val="000000" w:themeColor="text1"/>
          <w:szCs w:val="22"/>
        </w:rPr>
        <w:t>O</w:t>
      </w:r>
      <w:r w:rsidR="00000000" w:rsidRPr="00C25EF6">
        <w:rPr>
          <w:rFonts w:asciiTheme="minorHAnsi" w:hAnsiTheme="minorHAnsi"/>
          <w:color w:val="000000" w:themeColor="text1"/>
          <w:szCs w:val="22"/>
        </w:rPr>
        <w:t>wns account identity and authorization policy. It manages users, passwords, roles, sessions, public aliases, AI consent, circle definitions and membership, reports, moderation actions, and privacy request status. It issues signed JWTs and exposes public signing keys through JWKS so other services can validate tokens.</w:t>
      </w:r>
    </w:p>
    <w:p w14:paraId="5B1067D1" w14:textId="77777777" w:rsidR="007079EA" w:rsidRPr="00C25EF6" w:rsidRDefault="00000000">
      <w:pPr>
        <w:rPr>
          <w:rFonts w:asciiTheme="minorHAnsi" w:hAnsiTheme="minorHAnsi"/>
          <w:color w:val="000000" w:themeColor="text1"/>
          <w:szCs w:val="22"/>
        </w:rPr>
      </w:pPr>
      <w:r w:rsidRPr="00C25EF6">
        <w:rPr>
          <w:rFonts w:asciiTheme="minorHAnsi" w:hAnsiTheme="minorHAnsi"/>
          <w:color w:val="000000" w:themeColor="text1"/>
          <w:szCs w:val="22"/>
        </w:rPr>
        <w:t>MySQL provides relational constraints and transactional updates for these records. A transactional outbox records domain events for publishing to Kafka. Identity also coordinates avatar storage URLs and access to completed exports. It does not store private journal or companion message text.</w:t>
      </w:r>
    </w:p>
    <w:p w14:paraId="1F6B9485" w14:textId="77777777" w:rsidR="007079EA" w:rsidRPr="00C25EF6" w:rsidRDefault="00000000">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t>5.2 Content service</w:t>
      </w:r>
    </w:p>
    <w:p w14:paraId="7D2D72C0" w14:textId="4F61BF28" w:rsidR="007079EA" w:rsidRPr="00C25EF6" w:rsidRDefault="00B5299D">
      <w:pPr>
        <w:rPr>
          <w:rFonts w:asciiTheme="minorHAnsi" w:hAnsiTheme="minorHAnsi"/>
          <w:color w:val="000000" w:themeColor="text1"/>
          <w:szCs w:val="22"/>
        </w:rPr>
      </w:pPr>
      <w:r w:rsidRPr="00C25EF6">
        <w:rPr>
          <w:rFonts w:asciiTheme="minorHAnsi" w:hAnsiTheme="minorHAnsi"/>
          <w:color w:val="000000" w:themeColor="text1"/>
          <w:szCs w:val="22"/>
        </w:rPr>
        <w:t>Owns</w:t>
      </w:r>
      <w:r w:rsidR="00000000" w:rsidRPr="00C25EF6">
        <w:rPr>
          <w:rFonts w:asciiTheme="minorHAnsi" w:hAnsiTheme="minorHAnsi"/>
          <w:color w:val="000000" w:themeColor="text1"/>
          <w:szCs w:val="22"/>
        </w:rPr>
        <w:t xml:space="preserve"> journal entries, mood logs, companion history, posts, comments, reactions, chat messages, weekly insights, file metadata, and processing state. It validates ownership and asks Identity for current membership, consent, and restrictions before protected actions.</w:t>
      </w:r>
    </w:p>
    <w:p w14:paraId="11AAE76C" w14:textId="77777777" w:rsidR="007079EA" w:rsidRPr="00C25EF6" w:rsidRDefault="00000000">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t>5.3 AI service</w:t>
      </w:r>
    </w:p>
    <w:p w14:paraId="26310B28" w14:textId="7E1864E6" w:rsidR="007079EA" w:rsidRPr="00C25EF6" w:rsidRDefault="00B5299D" w:rsidP="00B5299D">
      <w:pPr>
        <w:rPr>
          <w:rFonts w:asciiTheme="minorHAnsi" w:hAnsiTheme="minorHAnsi"/>
          <w:color w:val="000000" w:themeColor="text1"/>
          <w:szCs w:val="22"/>
        </w:rPr>
      </w:pPr>
      <w:r w:rsidRPr="00C25EF6">
        <w:rPr>
          <w:rFonts w:asciiTheme="minorHAnsi" w:hAnsiTheme="minorHAnsi"/>
          <w:color w:val="000000" w:themeColor="text1"/>
          <w:szCs w:val="22"/>
        </w:rPr>
        <w:t>P</w:t>
      </w:r>
      <w:r w:rsidR="00000000" w:rsidRPr="00C25EF6">
        <w:rPr>
          <w:rFonts w:asciiTheme="minorHAnsi" w:hAnsiTheme="minorHAnsi"/>
          <w:color w:val="000000" w:themeColor="text1"/>
          <w:szCs w:val="22"/>
        </w:rPr>
        <w:t xml:space="preserve">rovides internal endpoints </w:t>
      </w:r>
      <w:r w:rsidRPr="00C25EF6">
        <w:rPr>
          <w:rFonts w:asciiTheme="minorHAnsi" w:hAnsiTheme="minorHAnsi"/>
          <w:color w:val="000000" w:themeColor="text1"/>
          <w:szCs w:val="22"/>
        </w:rPr>
        <w:t>for companion</w:t>
      </w:r>
      <w:r w:rsidR="00000000" w:rsidRPr="00C25EF6">
        <w:rPr>
          <w:rFonts w:asciiTheme="minorHAnsi" w:hAnsiTheme="minorHAnsi"/>
          <w:color w:val="000000" w:themeColor="text1"/>
          <w:szCs w:val="22"/>
        </w:rPr>
        <w:t xml:space="preserve"> replies</w:t>
      </w:r>
      <w:r w:rsidRPr="00C25EF6">
        <w:rPr>
          <w:rFonts w:asciiTheme="minorHAnsi" w:hAnsiTheme="minorHAnsi"/>
          <w:color w:val="000000" w:themeColor="text1"/>
          <w:szCs w:val="22"/>
        </w:rPr>
        <w:t xml:space="preserve"> serving as the AI chatbot of the application. I</w:t>
      </w:r>
      <w:r w:rsidR="00000000" w:rsidRPr="00C25EF6">
        <w:rPr>
          <w:rFonts w:asciiTheme="minorHAnsi" w:hAnsiTheme="minorHAnsi"/>
          <w:color w:val="000000" w:themeColor="text1"/>
          <w:szCs w:val="22"/>
        </w:rPr>
        <w:t>t acts as a stateless adapter to OpenAI</w:t>
      </w:r>
      <w:r w:rsidRPr="00C25EF6">
        <w:rPr>
          <w:rFonts w:asciiTheme="minorHAnsi" w:hAnsiTheme="minorHAnsi"/>
          <w:color w:val="000000" w:themeColor="text1"/>
          <w:szCs w:val="22"/>
        </w:rPr>
        <w:t>.</w:t>
      </w:r>
    </w:p>
    <w:p w14:paraId="4285CCF5" w14:textId="309C5EB4" w:rsidR="007079EA" w:rsidRPr="00C25EF6" w:rsidRDefault="00000000">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lastRenderedPageBreak/>
        <w:t xml:space="preserve">5.4 Frontend and </w:t>
      </w:r>
      <w:r w:rsidR="00B5299D" w:rsidRPr="00C25EF6">
        <w:rPr>
          <w:rFonts w:asciiTheme="minorHAnsi" w:hAnsiTheme="minorHAnsi"/>
          <w:color w:val="000000" w:themeColor="text1"/>
          <w:sz w:val="22"/>
          <w:szCs w:val="22"/>
        </w:rPr>
        <w:t>I</w:t>
      </w:r>
      <w:r w:rsidRPr="00C25EF6">
        <w:rPr>
          <w:rFonts w:asciiTheme="minorHAnsi" w:hAnsiTheme="minorHAnsi"/>
          <w:color w:val="000000" w:themeColor="text1"/>
          <w:sz w:val="22"/>
          <w:szCs w:val="22"/>
        </w:rPr>
        <w:t xml:space="preserve">nfrastructure </w:t>
      </w:r>
      <w:r w:rsidR="00DB198B" w:rsidRPr="00C25EF6">
        <w:rPr>
          <w:rFonts w:asciiTheme="minorHAnsi" w:hAnsiTheme="minorHAnsi"/>
          <w:color w:val="000000" w:themeColor="text1"/>
          <w:sz w:val="22"/>
          <w:szCs w:val="22"/>
        </w:rPr>
        <w:t>B</w:t>
      </w:r>
      <w:r w:rsidRPr="00C25EF6">
        <w:rPr>
          <w:rFonts w:asciiTheme="minorHAnsi" w:hAnsiTheme="minorHAnsi"/>
          <w:color w:val="000000" w:themeColor="text1"/>
          <w:sz w:val="22"/>
          <w:szCs w:val="22"/>
        </w:rPr>
        <w:t>oundaries</w:t>
      </w:r>
    </w:p>
    <w:p w14:paraId="22149B29" w14:textId="6A33EC7D" w:rsidR="007079EA" w:rsidRPr="00C25EF6" w:rsidRDefault="00B5299D">
      <w:pPr>
        <w:rPr>
          <w:rFonts w:asciiTheme="minorHAnsi" w:hAnsiTheme="minorHAnsi"/>
          <w:color w:val="000000" w:themeColor="text1"/>
          <w:szCs w:val="22"/>
        </w:rPr>
      </w:pPr>
      <w:r w:rsidRPr="00C25EF6">
        <w:rPr>
          <w:rFonts w:asciiTheme="minorHAnsi" w:hAnsiTheme="minorHAnsi"/>
          <w:color w:val="000000" w:themeColor="text1"/>
          <w:szCs w:val="22"/>
        </w:rPr>
        <w:t>F</w:t>
      </w:r>
      <w:r w:rsidR="00000000" w:rsidRPr="00C25EF6">
        <w:rPr>
          <w:rFonts w:asciiTheme="minorHAnsi" w:hAnsiTheme="minorHAnsi"/>
          <w:color w:val="000000" w:themeColor="text1"/>
          <w:szCs w:val="22"/>
        </w:rPr>
        <w:t xml:space="preserve">rontend is the browser client, not a separate data-owning backend. Its UI permissions improve usability, but backend checks enforce access. Kafka, MySQL, MongoDB, and S3 are infrastructure dependencies rather than additional application microservices. Vite </w:t>
      </w:r>
      <w:proofErr w:type="gramStart"/>
      <w:r w:rsidR="00000000" w:rsidRPr="00C25EF6">
        <w:rPr>
          <w:rFonts w:asciiTheme="minorHAnsi" w:hAnsiTheme="minorHAnsi"/>
          <w:color w:val="000000" w:themeColor="text1"/>
          <w:szCs w:val="22"/>
        </w:rPr>
        <w:t>proxies</w:t>
      </w:r>
      <w:proofErr w:type="gramEnd"/>
      <w:r w:rsidR="00000000" w:rsidRPr="00C25EF6">
        <w:rPr>
          <w:rFonts w:asciiTheme="minorHAnsi" w:hAnsiTheme="minorHAnsi"/>
          <w:color w:val="000000" w:themeColor="text1"/>
          <w:szCs w:val="22"/>
        </w:rPr>
        <w:t xml:space="preserve"> local API paths; it is not a production gateway.</w:t>
      </w:r>
    </w:p>
    <w:p w14:paraId="1CF9D362" w14:textId="7F05A152" w:rsidR="00A84BED" w:rsidRPr="00C25EF6" w:rsidRDefault="00A84BED" w:rsidP="00A84BED">
      <w:pPr>
        <w:pStyle w:val="Heading2"/>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5.4 </w:t>
      </w:r>
      <w:r w:rsidRPr="00C25EF6">
        <w:rPr>
          <w:rFonts w:asciiTheme="minorHAnsi" w:hAnsiTheme="minorHAnsi"/>
          <w:color w:val="000000" w:themeColor="text1"/>
          <w:sz w:val="22"/>
          <w:szCs w:val="22"/>
        </w:rPr>
        <w:t>Physical Architecture</w:t>
      </w:r>
    </w:p>
    <w:p w14:paraId="55ED1090" w14:textId="77777777" w:rsidR="00DB198B" w:rsidRPr="00C25EF6" w:rsidRDefault="00DB198B">
      <w:pPr>
        <w:pStyle w:val="Heading1"/>
        <w:rPr>
          <w:rFonts w:asciiTheme="minorHAnsi" w:hAnsiTheme="minorHAnsi"/>
          <w:b w:val="0"/>
          <w:bCs/>
          <w:color w:val="000000" w:themeColor="text1"/>
          <w:sz w:val="22"/>
          <w:szCs w:val="22"/>
        </w:rPr>
      </w:pPr>
      <w:proofErr w:type="spellStart"/>
      <w:r w:rsidRPr="00C25EF6">
        <w:rPr>
          <w:rFonts w:asciiTheme="minorHAnsi" w:hAnsiTheme="minorHAnsi"/>
          <w:b w:val="0"/>
          <w:bCs/>
          <w:color w:val="000000" w:themeColor="text1"/>
          <w:sz w:val="22"/>
          <w:szCs w:val="22"/>
        </w:rPr>
        <w:t>DayFeel</w:t>
      </w:r>
      <w:proofErr w:type="spellEnd"/>
      <w:r w:rsidRPr="00C25EF6">
        <w:rPr>
          <w:rFonts w:asciiTheme="minorHAnsi" w:hAnsiTheme="minorHAnsi"/>
          <w:b w:val="0"/>
          <w:bCs/>
          <w:color w:val="000000" w:themeColor="text1"/>
          <w:sz w:val="22"/>
          <w:szCs w:val="22"/>
        </w:rPr>
        <w:t xml:space="preserve"> is a </w:t>
      </w:r>
      <w:proofErr w:type="spellStart"/>
      <w:r w:rsidRPr="00C25EF6">
        <w:rPr>
          <w:rFonts w:asciiTheme="minorHAnsi" w:hAnsiTheme="minorHAnsi"/>
          <w:b w:val="0"/>
          <w:bCs/>
          <w:color w:val="000000" w:themeColor="text1"/>
          <w:sz w:val="22"/>
          <w:szCs w:val="22"/>
        </w:rPr>
        <w:t>Dockerized</w:t>
      </w:r>
      <w:proofErr w:type="spellEnd"/>
      <w:r w:rsidRPr="00C25EF6">
        <w:rPr>
          <w:rFonts w:asciiTheme="minorHAnsi" w:hAnsiTheme="minorHAnsi"/>
          <w:b w:val="0"/>
          <w:bCs/>
          <w:color w:val="000000" w:themeColor="text1"/>
          <w:sz w:val="22"/>
          <w:szCs w:val="22"/>
        </w:rPr>
        <w:t xml:space="preserve"> application deployed on a single AWS EC2 instance</w:t>
      </w:r>
      <w:r w:rsidRPr="00C25EF6">
        <w:rPr>
          <w:rFonts w:asciiTheme="minorHAnsi" w:hAnsiTheme="minorHAnsi"/>
          <w:b w:val="0"/>
          <w:bCs/>
          <w:color w:val="000000" w:themeColor="text1"/>
          <w:sz w:val="22"/>
          <w:szCs w:val="22"/>
        </w:rPr>
        <w:t xml:space="preserve">. </w:t>
      </w:r>
      <w:r w:rsidRPr="00C25EF6">
        <w:rPr>
          <w:rFonts w:asciiTheme="minorHAnsi" w:hAnsiTheme="minorHAnsi"/>
          <w:b w:val="0"/>
          <w:bCs/>
          <w:color w:val="000000" w:themeColor="text1"/>
          <w:sz w:val="22"/>
          <w:szCs w:val="22"/>
        </w:rPr>
        <w:t>Docker Compose manages multiple containers, including Caddy and Nginx for web access and frontend hosting, Spring Boot for authentication and user management, Node.js for moods, journals, community features and live chat, and Python/</w:t>
      </w:r>
      <w:proofErr w:type="spellStart"/>
      <w:r w:rsidRPr="00C25EF6">
        <w:rPr>
          <w:rFonts w:asciiTheme="minorHAnsi" w:hAnsiTheme="minorHAnsi"/>
          <w:b w:val="0"/>
          <w:bCs/>
          <w:color w:val="000000" w:themeColor="text1"/>
          <w:sz w:val="22"/>
          <w:szCs w:val="22"/>
        </w:rPr>
        <w:t>FastAPI</w:t>
      </w:r>
      <w:proofErr w:type="spellEnd"/>
      <w:r w:rsidRPr="00C25EF6">
        <w:rPr>
          <w:rFonts w:asciiTheme="minorHAnsi" w:hAnsiTheme="minorHAnsi"/>
          <w:b w:val="0"/>
          <w:bCs/>
          <w:color w:val="000000" w:themeColor="text1"/>
          <w:sz w:val="22"/>
          <w:szCs w:val="22"/>
        </w:rPr>
        <w:t xml:space="preserve"> for AI-powered responses and content moderation. The application uses MySQL to store identity data, MongoDB for application content, and Apache Kafka for communication between services. Amazon S3 provides private file storage, while the OpenAI API supports AI functionality. </w:t>
      </w:r>
    </w:p>
    <w:p w14:paraId="0B914AAA" w14:textId="365EEAEF" w:rsidR="007079EA" w:rsidRPr="00C25EF6" w:rsidRDefault="00000000">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6. Data </w:t>
      </w:r>
      <w:r w:rsidR="00DB198B" w:rsidRPr="00C25EF6">
        <w:rPr>
          <w:rFonts w:asciiTheme="minorHAnsi" w:hAnsiTheme="minorHAnsi"/>
          <w:color w:val="000000" w:themeColor="text1"/>
          <w:sz w:val="22"/>
          <w:szCs w:val="22"/>
        </w:rPr>
        <w:t>O</w:t>
      </w:r>
      <w:r w:rsidRPr="00C25EF6">
        <w:rPr>
          <w:rFonts w:asciiTheme="minorHAnsi" w:hAnsiTheme="minorHAnsi"/>
          <w:color w:val="000000" w:themeColor="text1"/>
          <w:sz w:val="22"/>
          <w:szCs w:val="22"/>
        </w:rPr>
        <w:t xml:space="preserve">wnership and </w:t>
      </w:r>
      <w:r w:rsidR="00DB198B" w:rsidRPr="00C25EF6">
        <w:rPr>
          <w:rFonts w:asciiTheme="minorHAnsi" w:hAnsiTheme="minorHAnsi"/>
          <w:color w:val="000000" w:themeColor="text1"/>
          <w:sz w:val="22"/>
          <w:szCs w:val="22"/>
        </w:rPr>
        <w:t>R</w:t>
      </w:r>
      <w:r w:rsidRPr="00C25EF6">
        <w:rPr>
          <w:rFonts w:asciiTheme="minorHAnsi" w:hAnsiTheme="minorHAnsi"/>
          <w:color w:val="000000" w:themeColor="text1"/>
          <w:sz w:val="22"/>
          <w:szCs w:val="22"/>
        </w:rPr>
        <w:t>elationships</w:t>
      </w:r>
    </w:p>
    <w:tbl>
      <w:tblPr>
        <w:tblW w:w="0" w:type="auto"/>
        <w:tblInd w:w="10" w:type="dxa"/>
        <w:tblBorders>
          <w:top w:val="single" w:sz="4" w:space="0" w:color="CCD5C8"/>
          <w:left w:val="single" w:sz="4" w:space="0" w:color="CCD5C8"/>
          <w:bottom w:val="single" w:sz="4" w:space="0" w:color="CCD5C8"/>
          <w:right w:val="single" w:sz="4" w:space="0" w:color="CCD5C8"/>
          <w:insideH w:val="single" w:sz="4" w:space="0" w:color="CCD5C8"/>
          <w:insideV w:val="single" w:sz="4" w:space="0" w:color="CCD5C8"/>
        </w:tblBorders>
        <w:tblCellMar>
          <w:left w:w="10" w:type="dxa"/>
          <w:right w:w="10" w:type="dxa"/>
        </w:tblCellMar>
        <w:tblLook w:val="0000" w:firstRow="0" w:lastRow="0" w:firstColumn="0" w:lastColumn="0" w:noHBand="0" w:noVBand="0"/>
      </w:tblPr>
      <w:tblGrid>
        <w:gridCol w:w="1121"/>
        <w:gridCol w:w="5192"/>
        <w:gridCol w:w="3443"/>
      </w:tblGrid>
      <w:tr w:rsidR="007079EA" w:rsidRPr="00C25EF6" w14:paraId="2DF8EB0E" w14:textId="77777777">
        <w:tblPrEx>
          <w:tblCellMar>
            <w:top w:w="0" w:type="dxa"/>
            <w:bottom w:w="0" w:type="dxa"/>
          </w:tblCellMar>
        </w:tblPrEx>
        <w:trPr>
          <w:tblHeader/>
        </w:trPr>
        <w:tc>
          <w:tcPr>
            <w:tcW w:w="0" w:type="auto"/>
            <w:shd w:val="clear" w:color="auto" w:fill="EDF2E8"/>
          </w:tcPr>
          <w:p w14:paraId="5FEA1C45"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Store</w:t>
            </w:r>
          </w:p>
        </w:tc>
        <w:tc>
          <w:tcPr>
            <w:tcW w:w="0" w:type="auto"/>
            <w:shd w:val="clear" w:color="auto" w:fill="EDF2E8"/>
          </w:tcPr>
          <w:p w14:paraId="334B6BF8"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Principal records</w:t>
            </w:r>
          </w:p>
        </w:tc>
        <w:tc>
          <w:tcPr>
            <w:tcW w:w="0" w:type="auto"/>
            <w:shd w:val="clear" w:color="auto" w:fill="EDF2E8"/>
          </w:tcPr>
          <w:p w14:paraId="6F79C7F5"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Relationship approach</w:t>
            </w:r>
          </w:p>
        </w:tc>
      </w:tr>
      <w:tr w:rsidR="007079EA" w:rsidRPr="00C25EF6" w14:paraId="38171A5B" w14:textId="77777777">
        <w:tblPrEx>
          <w:tblCellMar>
            <w:top w:w="0" w:type="dxa"/>
            <w:bottom w:w="0" w:type="dxa"/>
          </w:tblCellMar>
        </w:tblPrEx>
        <w:tc>
          <w:tcPr>
            <w:tcW w:w="0" w:type="auto"/>
          </w:tcPr>
          <w:p w14:paraId="415E450A"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MySQL / Identity</w:t>
            </w:r>
          </w:p>
        </w:tc>
        <w:tc>
          <w:tcPr>
            <w:tcW w:w="0" w:type="auto"/>
          </w:tcPr>
          <w:p w14:paraId="588B5903"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Users, roles, user-role assignments, refresh sessions, circles, memberships, reports, moderation actions, privacy requests, outbox events, processed events.</w:t>
            </w:r>
          </w:p>
        </w:tc>
        <w:tc>
          <w:tcPr>
            <w:tcW w:w="0" w:type="auto"/>
          </w:tcPr>
          <w:p w14:paraId="74E2B3C2"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SQL foreign keys and application policy. Membership links a user to a circle and stores mute/ban expiry.</w:t>
            </w:r>
          </w:p>
        </w:tc>
      </w:tr>
      <w:tr w:rsidR="007079EA" w:rsidRPr="00C25EF6" w14:paraId="4EECDA13" w14:textId="77777777">
        <w:tblPrEx>
          <w:tblCellMar>
            <w:top w:w="0" w:type="dxa"/>
            <w:bottom w:w="0" w:type="dxa"/>
          </w:tblCellMar>
        </w:tblPrEx>
        <w:tc>
          <w:tcPr>
            <w:tcW w:w="0" w:type="auto"/>
          </w:tcPr>
          <w:p w14:paraId="695AD8B7"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MongoDB / Content</w:t>
            </w:r>
          </w:p>
        </w:tc>
        <w:tc>
          <w:tcPr>
            <w:tcW w:w="0" w:type="auto"/>
          </w:tcPr>
          <w:p w14:paraId="5D38E581"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Mood logs, journals, companion conversations/messages, posts/comments/reactions, chat messages, weekly insights, uploaded-file metadata, and event/privacy job state.</w:t>
            </w:r>
          </w:p>
        </w:tc>
        <w:tc>
          <w:tcPr>
            <w:tcW w:w="0" w:type="auto"/>
          </w:tcPr>
          <w:p w14:paraId="6AC97DD2"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Document identifiers and application-enforced references. A comment references its post; a message references its conversation or circle.</w:t>
            </w:r>
          </w:p>
        </w:tc>
      </w:tr>
      <w:tr w:rsidR="007079EA" w:rsidRPr="00C25EF6" w14:paraId="0D048EC7" w14:textId="77777777">
        <w:tblPrEx>
          <w:tblCellMar>
            <w:top w:w="0" w:type="dxa"/>
            <w:bottom w:w="0" w:type="dxa"/>
          </w:tblCellMar>
        </w:tblPrEx>
        <w:tc>
          <w:tcPr>
            <w:tcW w:w="0" w:type="auto"/>
          </w:tcPr>
          <w:p w14:paraId="6F76DD3F"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S3</w:t>
            </w:r>
          </w:p>
        </w:tc>
        <w:tc>
          <w:tcPr>
            <w:tcW w:w="0" w:type="auto"/>
          </w:tcPr>
          <w:p w14:paraId="3E12ABA1"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Avatar files, content uploads, generated export objects.</w:t>
            </w:r>
          </w:p>
        </w:tc>
        <w:tc>
          <w:tcPr>
            <w:tcW w:w="0" w:type="auto"/>
          </w:tcPr>
          <w:p w14:paraId="6D4F0F22" w14:textId="77777777" w:rsidR="007079EA" w:rsidRPr="00C25EF6" w:rsidRDefault="00000000">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Databases retain object keys or metadata; file bytes are stored in S3.</w:t>
            </w:r>
          </w:p>
        </w:tc>
      </w:tr>
    </w:tbl>
    <w:p w14:paraId="02E632DA" w14:textId="77777777" w:rsidR="007079EA" w:rsidRPr="00C25EF6" w:rsidRDefault="00000000">
      <w:pPr>
        <w:rPr>
          <w:rFonts w:asciiTheme="minorHAnsi" w:hAnsiTheme="minorHAnsi"/>
          <w:color w:val="000000" w:themeColor="text1"/>
          <w:szCs w:val="22"/>
        </w:rPr>
      </w:pPr>
      <w:r w:rsidRPr="00C25EF6">
        <w:rPr>
          <w:rFonts w:asciiTheme="minorHAnsi" w:hAnsiTheme="minorHAnsi"/>
          <w:color w:val="000000" w:themeColor="text1"/>
          <w:szCs w:val="22"/>
        </w:rPr>
        <w:t>Cross-service user and circle IDs are logical references, not cross-database foreign keys. Account deletion, alias changes, and moderation therefore require coordinated processing. Event consumers use deduplication and state checks to reduce duplicate effects and prevent deleted data from being recreated.</w:t>
      </w:r>
    </w:p>
    <w:p w14:paraId="54397E68" w14:textId="77777777" w:rsidR="007079EA" w:rsidRPr="00C25EF6" w:rsidRDefault="00000000">
      <w:pPr>
        <w:rPr>
          <w:rFonts w:asciiTheme="minorHAnsi" w:hAnsiTheme="minorHAnsi"/>
          <w:color w:val="000000" w:themeColor="text1"/>
          <w:szCs w:val="22"/>
        </w:rPr>
      </w:pPr>
      <w:r w:rsidRPr="00C25EF6">
        <w:rPr>
          <w:rFonts w:asciiTheme="minorHAnsi" w:hAnsiTheme="minorHAnsi"/>
          <w:color w:val="000000" w:themeColor="text1"/>
          <w:szCs w:val="22"/>
        </w:rPr>
        <w:t>See database purposes, relationship diagrams, and MongoDB dictionary for field-level details.</w:t>
      </w:r>
    </w:p>
    <w:p w14:paraId="3CB331E0" w14:textId="0AB47156" w:rsidR="007079EA" w:rsidRPr="00C25EF6" w:rsidRDefault="00000000">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7. Principal </w:t>
      </w:r>
      <w:r w:rsidR="00DB198B" w:rsidRPr="00C25EF6">
        <w:rPr>
          <w:rFonts w:asciiTheme="minorHAnsi" w:hAnsiTheme="minorHAnsi"/>
          <w:color w:val="000000" w:themeColor="text1"/>
          <w:sz w:val="22"/>
          <w:szCs w:val="22"/>
        </w:rPr>
        <w:t>W</w:t>
      </w:r>
      <w:r w:rsidRPr="00C25EF6">
        <w:rPr>
          <w:rFonts w:asciiTheme="minorHAnsi" w:hAnsiTheme="minorHAnsi"/>
          <w:color w:val="000000" w:themeColor="text1"/>
          <w:sz w:val="22"/>
          <w:szCs w:val="22"/>
        </w:rPr>
        <w:t>orkflows</w:t>
      </w:r>
    </w:p>
    <w:p w14:paraId="418D43E7" w14:textId="0ACB16BF" w:rsidR="007079EA" w:rsidRPr="00C25EF6" w:rsidRDefault="00000000" w:rsidP="00124010">
      <w:pPr>
        <w:pStyle w:val="ListParagraph"/>
        <w:numPr>
          <w:ilvl w:val="0"/>
          <w:numId w:val="4"/>
        </w:numPr>
        <w:rPr>
          <w:rFonts w:asciiTheme="minorHAnsi" w:hAnsiTheme="minorHAnsi"/>
          <w:color w:val="000000" w:themeColor="text1"/>
          <w:szCs w:val="22"/>
        </w:rPr>
      </w:pPr>
      <w:r w:rsidRPr="00C25EF6">
        <w:rPr>
          <w:rFonts w:asciiTheme="minorHAnsi" w:hAnsiTheme="minorHAnsi"/>
          <w:color w:val="000000" w:themeColor="text1"/>
          <w:szCs w:val="22"/>
        </w:rPr>
        <w:t>Authentication: the browser submits credentials to Identity, receives tokens, and sends its access token to protected endpoints. Backend services verify tokens and enforce policy.</w:t>
      </w:r>
    </w:p>
    <w:p w14:paraId="6372D37A" w14:textId="60D7015D" w:rsidR="007079EA" w:rsidRPr="00C25EF6" w:rsidRDefault="00000000" w:rsidP="00124010">
      <w:pPr>
        <w:pStyle w:val="ListParagraph"/>
        <w:numPr>
          <w:ilvl w:val="0"/>
          <w:numId w:val="4"/>
        </w:numPr>
        <w:rPr>
          <w:rFonts w:asciiTheme="minorHAnsi" w:hAnsiTheme="minorHAnsi"/>
          <w:color w:val="000000" w:themeColor="text1"/>
          <w:szCs w:val="22"/>
        </w:rPr>
      </w:pPr>
      <w:r w:rsidRPr="00C25EF6">
        <w:rPr>
          <w:rFonts w:asciiTheme="minorHAnsi" w:hAnsiTheme="minorHAnsi"/>
          <w:color w:val="000000" w:themeColor="text1"/>
          <w:szCs w:val="22"/>
        </w:rPr>
        <w:t xml:space="preserve">Daily check-in: Content saves the authenticated user's mood for a local calendar date. Updating that day replaces its </w:t>
      </w:r>
      <w:proofErr w:type="gramStart"/>
      <w:r w:rsidRPr="00C25EF6">
        <w:rPr>
          <w:rFonts w:asciiTheme="minorHAnsi" w:hAnsiTheme="minorHAnsi"/>
          <w:color w:val="000000" w:themeColor="text1"/>
          <w:szCs w:val="22"/>
        </w:rPr>
        <w:t>values</w:t>
      </w:r>
      <w:proofErr w:type="gramEnd"/>
      <w:r w:rsidRPr="00C25EF6">
        <w:rPr>
          <w:rFonts w:asciiTheme="minorHAnsi" w:hAnsiTheme="minorHAnsi"/>
          <w:color w:val="000000" w:themeColor="text1"/>
          <w:szCs w:val="22"/>
        </w:rPr>
        <w:t xml:space="preserve"> rather than creating a second daily record. Range summaries and month calendars use different date filters.</w:t>
      </w:r>
    </w:p>
    <w:p w14:paraId="4727D200" w14:textId="721A3018" w:rsidR="007079EA" w:rsidRPr="00C25EF6" w:rsidRDefault="00000000" w:rsidP="00124010">
      <w:pPr>
        <w:pStyle w:val="ListParagraph"/>
        <w:numPr>
          <w:ilvl w:val="0"/>
          <w:numId w:val="4"/>
        </w:numPr>
        <w:rPr>
          <w:rFonts w:asciiTheme="minorHAnsi" w:hAnsiTheme="minorHAnsi"/>
          <w:color w:val="000000" w:themeColor="text1"/>
          <w:szCs w:val="22"/>
        </w:rPr>
      </w:pPr>
      <w:r w:rsidRPr="00C25EF6">
        <w:rPr>
          <w:rFonts w:asciiTheme="minorHAnsi" w:hAnsiTheme="minorHAnsi"/>
          <w:color w:val="000000" w:themeColor="text1"/>
          <w:szCs w:val="22"/>
        </w:rPr>
        <w:t xml:space="preserve">Journal: Content stores </w:t>
      </w:r>
      <w:proofErr w:type="gramStart"/>
      <w:r w:rsidRPr="00C25EF6">
        <w:rPr>
          <w:rFonts w:asciiTheme="minorHAnsi" w:hAnsiTheme="minorHAnsi"/>
          <w:color w:val="000000" w:themeColor="text1"/>
          <w:szCs w:val="22"/>
        </w:rPr>
        <w:t>the private</w:t>
      </w:r>
      <w:proofErr w:type="gramEnd"/>
      <w:r w:rsidRPr="00C25EF6">
        <w:rPr>
          <w:rFonts w:asciiTheme="minorHAnsi" w:hAnsiTheme="minorHAnsi"/>
          <w:color w:val="000000" w:themeColor="text1"/>
          <w:szCs w:val="22"/>
        </w:rPr>
        <w:t xml:space="preserve"> entry, screens </w:t>
      </w:r>
      <w:proofErr w:type="gramStart"/>
      <w:r w:rsidRPr="00C25EF6">
        <w:rPr>
          <w:rFonts w:asciiTheme="minorHAnsi" w:hAnsiTheme="minorHAnsi"/>
          <w:color w:val="000000" w:themeColor="text1"/>
          <w:szCs w:val="22"/>
        </w:rPr>
        <w:t>the text</w:t>
      </w:r>
      <w:proofErr w:type="gramEnd"/>
      <w:r w:rsidRPr="00C25EF6">
        <w:rPr>
          <w:rFonts w:asciiTheme="minorHAnsi" w:hAnsiTheme="minorHAnsi"/>
          <w:color w:val="000000" w:themeColor="text1"/>
          <w:szCs w:val="22"/>
        </w:rPr>
        <w:t>, and queues eligible analysis work. Results are accepted only when consent and entry revision still match. The missing worker is a prerequisite for a complete automatic analysis pipeline.</w:t>
      </w:r>
    </w:p>
    <w:p w14:paraId="5DB02C4E" w14:textId="22627BEF" w:rsidR="007079EA" w:rsidRPr="00C25EF6" w:rsidRDefault="00000000" w:rsidP="00124010">
      <w:pPr>
        <w:pStyle w:val="ListParagraph"/>
        <w:numPr>
          <w:ilvl w:val="0"/>
          <w:numId w:val="4"/>
        </w:numPr>
        <w:rPr>
          <w:rFonts w:asciiTheme="minorHAnsi" w:hAnsiTheme="minorHAnsi"/>
          <w:color w:val="000000" w:themeColor="text1"/>
          <w:szCs w:val="22"/>
        </w:rPr>
      </w:pPr>
      <w:r w:rsidRPr="00C25EF6">
        <w:rPr>
          <w:rFonts w:asciiTheme="minorHAnsi" w:hAnsiTheme="minorHAnsi"/>
          <w:color w:val="000000" w:themeColor="text1"/>
          <w:szCs w:val="22"/>
        </w:rPr>
        <w:lastRenderedPageBreak/>
        <w:t>Companion: Content persists the user's message, performs safety checks, obtains an AI response when permitted, and persists the reply. Memory consent controls additional context; disabling it does not delete conversation history.</w:t>
      </w:r>
    </w:p>
    <w:p w14:paraId="4AA0922A" w14:textId="2CC1B0FC" w:rsidR="007079EA" w:rsidRPr="00C25EF6" w:rsidRDefault="00000000" w:rsidP="00124010">
      <w:pPr>
        <w:pStyle w:val="ListParagraph"/>
        <w:numPr>
          <w:ilvl w:val="0"/>
          <w:numId w:val="4"/>
        </w:numPr>
        <w:rPr>
          <w:rFonts w:asciiTheme="minorHAnsi" w:hAnsiTheme="minorHAnsi"/>
          <w:color w:val="000000" w:themeColor="text1"/>
          <w:szCs w:val="22"/>
        </w:rPr>
      </w:pPr>
      <w:r w:rsidRPr="00C25EF6">
        <w:rPr>
          <w:rFonts w:asciiTheme="minorHAnsi" w:hAnsiTheme="minorHAnsi"/>
          <w:color w:val="000000" w:themeColor="text1"/>
          <w:szCs w:val="22"/>
        </w:rPr>
        <w:t>Community: Identity validates membership and restrictions; Content stores moderated posts/comments and one current reaction per user and target. Circle chat loads history and merges incoming live messages.</w:t>
      </w:r>
    </w:p>
    <w:p w14:paraId="0D142955" w14:textId="714EB1F7" w:rsidR="007079EA" w:rsidRPr="00C25EF6" w:rsidRDefault="00000000" w:rsidP="00124010">
      <w:pPr>
        <w:pStyle w:val="ListParagraph"/>
        <w:numPr>
          <w:ilvl w:val="0"/>
          <w:numId w:val="4"/>
        </w:numPr>
        <w:rPr>
          <w:rFonts w:asciiTheme="minorHAnsi" w:hAnsiTheme="minorHAnsi"/>
          <w:color w:val="000000" w:themeColor="text1"/>
          <w:szCs w:val="22"/>
        </w:rPr>
      </w:pPr>
      <w:r w:rsidRPr="00C25EF6">
        <w:rPr>
          <w:rFonts w:asciiTheme="minorHAnsi" w:hAnsiTheme="minorHAnsi"/>
          <w:color w:val="000000" w:themeColor="text1"/>
          <w:szCs w:val="22"/>
        </w:rPr>
        <w:t xml:space="preserve">Reporting: a member selects a reason; Content resolves the </w:t>
      </w:r>
      <w:proofErr w:type="gramStart"/>
      <w:r w:rsidRPr="00C25EF6">
        <w:rPr>
          <w:rFonts w:asciiTheme="minorHAnsi" w:hAnsiTheme="minorHAnsi"/>
          <w:color w:val="000000" w:themeColor="text1"/>
          <w:szCs w:val="22"/>
        </w:rPr>
        <w:t>author</w:t>
      </w:r>
      <w:proofErr w:type="gramEnd"/>
      <w:r w:rsidRPr="00C25EF6">
        <w:rPr>
          <w:rFonts w:asciiTheme="minorHAnsi" w:hAnsiTheme="minorHAnsi"/>
          <w:color w:val="000000" w:themeColor="text1"/>
          <w:szCs w:val="22"/>
        </w:rPr>
        <w:t xml:space="preserve"> server-side and rejects self-reports. Identity stores the report. Authorized moderators view reported content and apply actions. Restrictions are checked on later requests, and events synchronize downstream state.</w:t>
      </w:r>
    </w:p>
    <w:p w14:paraId="59824DB6" w14:textId="03B75B71" w:rsidR="007079EA" w:rsidRPr="00C25EF6" w:rsidRDefault="00000000" w:rsidP="00124010">
      <w:pPr>
        <w:pStyle w:val="ListParagraph"/>
        <w:numPr>
          <w:ilvl w:val="0"/>
          <w:numId w:val="4"/>
        </w:numPr>
        <w:rPr>
          <w:rFonts w:asciiTheme="minorHAnsi" w:hAnsiTheme="minorHAnsi"/>
          <w:color w:val="000000" w:themeColor="text1"/>
          <w:szCs w:val="22"/>
        </w:rPr>
      </w:pPr>
      <w:r w:rsidRPr="00C25EF6">
        <w:rPr>
          <w:rFonts w:asciiTheme="minorHAnsi" w:hAnsiTheme="minorHAnsi"/>
          <w:color w:val="000000" w:themeColor="text1"/>
          <w:szCs w:val="22"/>
        </w:rPr>
        <w:t xml:space="preserve">Privacy: Identity records an export or deletion request. Content processes its </w:t>
      </w:r>
      <w:proofErr w:type="gramStart"/>
      <w:r w:rsidRPr="00C25EF6">
        <w:rPr>
          <w:rFonts w:asciiTheme="minorHAnsi" w:hAnsiTheme="minorHAnsi"/>
          <w:color w:val="000000" w:themeColor="text1"/>
          <w:szCs w:val="22"/>
        </w:rPr>
        <w:t>owned</w:t>
      </w:r>
      <w:proofErr w:type="gramEnd"/>
      <w:r w:rsidRPr="00C25EF6">
        <w:rPr>
          <w:rFonts w:asciiTheme="minorHAnsi" w:hAnsiTheme="minorHAnsi"/>
          <w:color w:val="000000" w:themeColor="text1"/>
          <w:szCs w:val="22"/>
        </w:rPr>
        <w:t xml:space="preserve"> records and storage objects and sends completion events. Identity updates request status. A </w:t>
      </w:r>
      <w:proofErr w:type="gramStart"/>
      <w:r w:rsidRPr="00C25EF6">
        <w:rPr>
          <w:rFonts w:asciiTheme="minorHAnsi" w:hAnsiTheme="minorHAnsi"/>
          <w:color w:val="000000" w:themeColor="text1"/>
          <w:szCs w:val="22"/>
        </w:rPr>
        <w:t>request</w:t>
      </w:r>
      <w:proofErr w:type="gramEnd"/>
      <w:r w:rsidRPr="00C25EF6">
        <w:rPr>
          <w:rFonts w:asciiTheme="minorHAnsi" w:hAnsiTheme="minorHAnsi"/>
          <w:color w:val="000000" w:themeColor="text1"/>
          <w:szCs w:val="22"/>
        </w:rPr>
        <w:t xml:space="preserve"> submission alone does not imply completion.</w:t>
      </w:r>
    </w:p>
    <w:p w14:paraId="760CEE2E" w14:textId="12012380" w:rsidR="007079EA" w:rsidRPr="00C25EF6" w:rsidRDefault="00DB198B">
      <w:pPr>
        <w:pStyle w:val="Heading1"/>
        <w:rPr>
          <w:rFonts w:asciiTheme="minorHAnsi" w:hAnsiTheme="minorHAnsi"/>
          <w:color w:val="000000" w:themeColor="text1"/>
          <w:sz w:val="22"/>
          <w:szCs w:val="22"/>
        </w:rPr>
      </w:pPr>
      <w:r w:rsidRPr="00C25EF6">
        <w:rPr>
          <w:rFonts w:asciiTheme="minorHAnsi" w:hAnsiTheme="minorHAnsi"/>
          <w:color w:val="000000" w:themeColor="text1"/>
          <w:sz w:val="22"/>
          <w:szCs w:val="22"/>
        </w:rPr>
        <w:t>8</w:t>
      </w:r>
      <w:r w:rsidR="00000000" w:rsidRPr="00C25EF6">
        <w:rPr>
          <w:rFonts w:asciiTheme="minorHAnsi" w:hAnsiTheme="minorHAnsi"/>
          <w:color w:val="000000" w:themeColor="text1"/>
          <w:sz w:val="22"/>
          <w:szCs w:val="22"/>
        </w:rPr>
        <w:t xml:space="preserve">. Proposed </w:t>
      </w:r>
      <w:r w:rsidRPr="00C25EF6">
        <w:rPr>
          <w:rFonts w:asciiTheme="minorHAnsi" w:hAnsiTheme="minorHAnsi"/>
          <w:color w:val="000000" w:themeColor="text1"/>
          <w:sz w:val="22"/>
          <w:szCs w:val="22"/>
        </w:rPr>
        <w:t>F</w:t>
      </w:r>
      <w:r w:rsidR="00000000" w:rsidRPr="00C25EF6">
        <w:rPr>
          <w:rFonts w:asciiTheme="minorHAnsi" w:hAnsiTheme="minorHAnsi"/>
          <w:color w:val="000000" w:themeColor="text1"/>
          <w:sz w:val="22"/>
          <w:szCs w:val="22"/>
        </w:rPr>
        <w:t xml:space="preserve">uture </w:t>
      </w:r>
      <w:r w:rsidRPr="00C25EF6">
        <w:rPr>
          <w:rFonts w:asciiTheme="minorHAnsi" w:hAnsiTheme="minorHAnsi"/>
          <w:color w:val="000000" w:themeColor="text1"/>
          <w:sz w:val="22"/>
          <w:szCs w:val="22"/>
        </w:rPr>
        <w:t>E</w:t>
      </w:r>
      <w:r w:rsidR="00000000" w:rsidRPr="00C25EF6">
        <w:rPr>
          <w:rFonts w:asciiTheme="minorHAnsi" w:hAnsiTheme="minorHAnsi"/>
          <w:color w:val="000000" w:themeColor="text1"/>
          <w:sz w:val="22"/>
          <w:szCs w:val="22"/>
        </w:rPr>
        <w:t>nhancements</w:t>
      </w:r>
    </w:p>
    <w:p w14:paraId="691A51C5" w14:textId="5A91FA51" w:rsidR="007079EA" w:rsidRPr="00C25EF6" w:rsidRDefault="00DB198B">
      <w:pPr>
        <w:rPr>
          <w:rFonts w:asciiTheme="minorHAnsi" w:hAnsiTheme="minorHAnsi"/>
          <w:color w:val="000000" w:themeColor="text1"/>
          <w:szCs w:val="22"/>
        </w:rPr>
      </w:pPr>
      <w:r w:rsidRPr="00C25EF6">
        <w:rPr>
          <w:rFonts w:asciiTheme="minorHAnsi" w:hAnsiTheme="minorHAnsi"/>
          <w:color w:val="000000" w:themeColor="text1"/>
          <w:szCs w:val="22"/>
        </w:rPr>
        <w:t xml:space="preserve">To further improve the </w:t>
      </w:r>
      <w:proofErr w:type="spellStart"/>
      <w:r w:rsidRPr="00C25EF6">
        <w:rPr>
          <w:rFonts w:asciiTheme="minorHAnsi" w:hAnsiTheme="minorHAnsi"/>
          <w:color w:val="000000" w:themeColor="text1"/>
          <w:szCs w:val="22"/>
        </w:rPr>
        <w:t>DayFeel</w:t>
      </w:r>
      <w:proofErr w:type="spellEnd"/>
      <w:r w:rsidRPr="00C25EF6">
        <w:rPr>
          <w:rFonts w:asciiTheme="minorHAnsi" w:hAnsiTheme="minorHAnsi"/>
          <w:color w:val="000000" w:themeColor="text1"/>
          <w:szCs w:val="22"/>
        </w:rPr>
        <w:t xml:space="preserve"> application, t</w:t>
      </w:r>
      <w:r w:rsidR="00000000" w:rsidRPr="00C25EF6">
        <w:rPr>
          <w:rFonts w:asciiTheme="minorHAnsi" w:hAnsiTheme="minorHAnsi"/>
          <w:color w:val="000000" w:themeColor="text1"/>
          <w:szCs w:val="22"/>
        </w:rPr>
        <w:t>he following are</w:t>
      </w:r>
      <w:r w:rsidRPr="00C25EF6">
        <w:rPr>
          <w:rFonts w:asciiTheme="minorHAnsi" w:hAnsiTheme="minorHAnsi"/>
          <w:color w:val="000000" w:themeColor="text1"/>
          <w:szCs w:val="22"/>
        </w:rPr>
        <w:t xml:space="preserve"> enhancements are listed:</w:t>
      </w:r>
    </w:p>
    <w:tbl>
      <w:tblPr>
        <w:tblW w:w="0" w:type="auto"/>
        <w:tblInd w:w="10" w:type="dxa"/>
        <w:tblBorders>
          <w:top w:val="single" w:sz="4" w:space="0" w:color="CCD5C8"/>
          <w:left w:val="single" w:sz="4" w:space="0" w:color="CCD5C8"/>
          <w:bottom w:val="single" w:sz="4" w:space="0" w:color="CCD5C8"/>
          <w:right w:val="single" w:sz="4" w:space="0" w:color="CCD5C8"/>
          <w:insideH w:val="single" w:sz="4" w:space="0" w:color="CCD5C8"/>
          <w:insideV w:val="single" w:sz="4" w:space="0" w:color="CCD5C8"/>
        </w:tblBorders>
        <w:tblCellMar>
          <w:left w:w="10" w:type="dxa"/>
          <w:right w:w="10" w:type="dxa"/>
        </w:tblCellMar>
        <w:tblLook w:val="0000" w:firstRow="0" w:lastRow="0" w:firstColumn="0" w:lastColumn="0" w:noHBand="0" w:noVBand="0"/>
      </w:tblPr>
      <w:tblGrid>
        <w:gridCol w:w="2089"/>
        <w:gridCol w:w="7667"/>
      </w:tblGrid>
      <w:tr w:rsidR="00DB198B" w:rsidRPr="00C25EF6" w14:paraId="26525AED" w14:textId="77777777">
        <w:tblPrEx>
          <w:tblCellMar>
            <w:top w:w="0" w:type="dxa"/>
            <w:bottom w:w="0" w:type="dxa"/>
          </w:tblCellMar>
        </w:tblPrEx>
        <w:trPr>
          <w:tblHeader/>
        </w:trPr>
        <w:tc>
          <w:tcPr>
            <w:tcW w:w="0" w:type="auto"/>
            <w:shd w:val="clear" w:color="auto" w:fill="EDF2E8"/>
          </w:tcPr>
          <w:p w14:paraId="29AF19D0" w14:textId="77777777"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Enhancement</w:t>
            </w:r>
          </w:p>
        </w:tc>
        <w:tc>
          <w:tcPr>
            <w:tcW w:w="0" w:type="auto"/>
            <w:shd w:val="clear" w:color="auto" w:fill="EDF2E8"/>
          </w:tcPr>
          <w:p w14:paraId="3D7E0353" w14:textId="77777777"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Purpose and completion criteria</w:t>
            </w:r>
          </w:p>
        </w:tc>
      </w:tr>
      <w:tr w:rsidR="00DB198B" w:rsidRPr="00C25EF6" w14:paraId="64778B2D" w14:textId="77777777">
        <w:tblPrEx>
          <w:tblCellMar>
            <w:top w:w="0" w:type="dxa"/>
            <w:bottom w:w="0" w:type="dxa"/>
          </w:tblCellMar>
        </w:tblPrEx>
        <w:tc>
          <w:tcPr>
            <w:tcW w:w="0" w:type="auto"/>
          </w:tcPr>
          <w:p w14:paraId="2D58B929" w14:textId="58A9FD46"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AI Insights based on mood trends</w:t>
            </w:r>
          </w:p>
        </w:tc>
        <w:tc>
          <w:tcPr>
            <w:tcW w:w="0" w:type="auto"/>
          </w:tcPr>
          <w:p w14:paraId="3FC43023" w14:textId="0FE84FF5"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Implement use of AI to provide insights </w:t>
            </w:r>
            <w:proofErr w:type="gramStart"/>
            <w:r w:rsidRPr="00C25EF6">
              <w:rPr>
                <w:rFonts w:asciiTheme="minorHAnsi" w:hAnsiTheme="minorHAnsi"/>
                <w:color w:val="000000" w:themeColor="text1"/>
                <w:sz w:val="22"/>
                <w:szCs w:val="22"/>
              </w:rPr>
              <w:t>of</w:t>
            </w:r>
            <w:proofErr w:type="gramEnd"/>
            <w:r w:rsidRPr="00C25EF6">
              <w:rPr>
                <w:rFonts w:asciiTheme="minorHAnsi" w:hAnsiTheme="minorHAnsi"/>
                <w:color w:val="000000" w:themeColor="text1"/>
                <w:sz w:val="22"/>
                <w:szCs w:val="22"/>
              </w:rPr>
              <w:t xml:space="preserve"> your moods based on a weekly/monthly basis. Suggest focus points on where you can </w:t>
            </w:r>
            <w:proofErr w:type="gramStart"/>
            <w:r w:rsidRPr="00C25EF6">
              <w:rPr>
                <w:rFonts w:asciiTheme="minorHAnsi" w:hAnsiTheme="minorHAnsi"/>
                <w:color w:val="000000" w:themeColor="text1"/>
                <w:sz w:val="22"/>
                <w:szCs w:val="22"/>
              </w:rPr>
              <w:t>work on</w:t>
            </w:r>
            <w:proofErr w:type="gramEnd"/>
            <w:r w:rsidRPr="00C25EF6">
              <w:rPr>
                <w:rFonts w:asciiTheme="minorHAnsi" w:hAnsiTheme="minorHAnsi"/>
                <w:color w:val="000000" w:themeColor="text1"/>
                <w:sz w:val="22"/>
                <w:szCs w:val="22"/>
              </w:rPr>
              <w:t xml:space="preserve"> and provide habits and activities to improve mood.</w:t>
            </w:r>
          </w:p>
        </w:tc>
      </w:tr>
      <w:tr w:rsidR="00DB198B" w:rsidRPr="00C25EF6" w14:paraId="4E995E8B" w14:textId="77777777">
        <w:tblPrEx>
          <w:tblCellMar>
            <w:top w:w="0" w:type="dxa"/>
            <w:bottom w:w="0" w:type="dxa"/>
          </w:tblCellMar>
        </w:tblPrEx>
        <w:tc>
          <w:tcPr>
            <w:tcW w:w="0" w:type="auto"/>
          </w:tcPr>
          <w:p w14:paraId="3312148A" w14:textId="38268540"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Notifications Module for </w:t>
            </w:r>
            <w:proofErr w:type="spellStart"/>
            <w:r w:rsidRPr="00C25EF6">
              <w:rPr>
                <w:rFonts w:asciiTheme="minorHAnsi" w:hAnsiTheme="minorHAnsi"/>
                <w:color w:val="000000" w:themeColor="text1"/>
                <w:sz w:val="22"/>
                <w:szCs w:val="22"/>
              </w:rPr>
              <w:t>DayFeel</w:t>
            </w:r>
            <w:proofErr w:type="spellEnd"/>
          </w:p>
        </w:tc>
        <w:tc>
          <w:tcPr>
            <w:tcW w:w="0" w:type="auto"/>
          </w:tcPr>
          <w:p w14:paraId="57AACD78" w14:textId="703723AD"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Add notifications module where you can set a reminder </w:t>
            </w:r>
            <w:r w:rsidR="00C25EF6" w:rsidRPr="00C25EF6">
              <w:rPr>
                <w:rFonts w:asciiTheme="minorHAnsi" w:hAnsiTheme="minorHAnsi"/>
                <w:color w:val="000000" w:themeColor="text1"/>
                <w:sz w:val="22"/>
                <w:szCs w:val="22"/>
              </w:rPr>
              <w:t>for your daily check-ins. Alert when your post is being flagged or reported. Or a new message was sent in your circle.</w:t>
            </w:r>
          </w:p>
        </w:tc>
      </w:tr>
      <w:tr w:rsidR="00C25EF6" w:rsidRPr="00C25EF6" w14:paraId="3AECF4A4" w14:textId="77777777">
        <w:tblPrEx>
          <w:tblCellMar>
            <w:top w:w="0" w:type="dxa"/>
            <w:bottom w:w="0" w:type="dxa"/>
          </w:tblCellMar>
        </w:tblPrEx>
        <w:tc>
          <w:tcPr>
            <w:tcW w:w="0" w:type="auto"/>
          </w:tcPr>
          <w:p w14:paraId="3B606FEA" w14:textId="78FB08EF" w:rsidR="00C25EF6" w:rsidRPr="00C25EF6" w:rsidRDefault="00C25EF6">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Admin Module for Account Support</w:t>
            </w:r>
          </w:p>
        </w:tc>
        <w:tc>
          <w:tcPr>
            <w:tcW w:w="0" w:type="auto"/>
          </w:tcPr>
          <w:p w14:paraId="7DB24423" w14:textId="21E62E83" w:rsidR="00C25EF6" w:rsidRPr="00C25EF6" w:rsidRDefault="00C25EF6">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Provide forgot password functionality for existing users. Have an admin functionality to manage users including add/update/delete of users.</w:t>
            </w:r>
          </w:p>
        </w:tc>
      </w:tr>
      <w:tr w:rsidR="00DB198B" w:rsidRPr="00C25EF6" w14:paraId="3CFDD792" w14:textId="77777777">
        <w:tblPrEx>
          <w:tblCellMar>
            <w:top w:w="0" w:type="dxa"/>
            <w:bottom w:w="0" w:type="dxa"/>
          </w:tblCellMar>
        </w:tblPrEx>
        <w:tc>
          <w:tcPr>
            <w:tcW w:w="0" w:type="auto"/>
          </w:tcPr>
          <w:p w14:paraId="2957D161" w14:textId="77777777"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Chat </w:t>
            </w:r>
            <w:proofErr w:type="gramStart"/>
            <w:r w:rsidRPr="00C25EF6">
              <w:rPr>
                <w:rFonts w:asciiTheme="minorHAnsi" w:hAnsiTheme="minorHAnsi"/>
                <w:color w:val="000000" w:themeColor="text1"/>
                <w:sz w:val="22"/>
                <w:szCs w:val="22"/>
              </w:rPr>
              <w:t>privacy</w:t>
            </w:r>
            <w:proofErr w:type="gramEnd"/>
            <w:r w:rsidRPr="00C25EF6">
              <w:rPr>
                <w:rFonts w:asciiTheme="minorHAnsi" w:hAnsiTheme="minorHAnsi"/>
                <w:color w:val="000000" w:themeColor="text1"/>
                <w:sz w:val="22"/>
                <w:szCs w:val="22"/>
              </w:rPr>
              <w:t xml:space="preserve"> and retention policy</w:t>
            </w:r>
          </w:p>
        </w:tc>
        <w:tc>
          <w:tcPr>
            <w:tcW w:w="0" w:type="auto"/>
          </w:tcPr>
          <w:p w14:paraId="290842F7" w14:textId="77777777"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Define whether new members can view pre-join messages, retention duration, and deletion behavior. Implement only after those product rules are agreed.</w:t>
            </w:r>
          </w:p>
        </w:tc>
      </w:tr>
      <w:tr w:rsidR="00DB198B" w:rsidRPr="00C25EF6" w14:paraId="1AD60CEC" w14:textId="77777777">
        <w:tblPrEx>
          <w:tblCellMar>
            <w:top w:w="0" w:type="dxa"/>
            <w:bottom w:w="0" w:type="dxa"/>
          </w:tblCellMar>
        </w:tblPrEx>
        <w:tc>
          <w:tcPr>
            <w:tcW w:w="0" w:type="auto"/>
          </w:tcPr>
          <w:p w14:paraId="02C0D004" w14:textId="77777777"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AI evaluation and cost controls</w:t>
            </w:r>
          </w:p>
        </w:tc>
        <w:tc>
          <w:tcPr>
            <w:tcW w:w="0" w:type="auto"/>
          </w:tcPr>
          <w:p w14:paraId="39F8DA28" w14:textId="77777777" w:rsidR="00DB198B" w:rsidRPr="00C25EF6" w:rsidRDefault="00DB198B">
            <w:pPr>
              <w:pStyle w:val="TableText"/>
              <w:rPr>
                <w:rFonts w:asciiTheme="minorHAnsi" w:hAnsiTheme="minorHAnsi"/>
                <w:color w:val="000000" w:themeColor="text1"/>
                <w:sz w:val="22"/>
                <w:szCs w:val="22"/>
              </w:rPr>
            </w:pPr>
            <w:r w:rsidRPr="00C25EF6">
              <w:rPr>
                <w:rFonts w:asciiTheme="minorHAnsi" w:hAnsiTheme="minorHAnsi"/>
                <w:color w:val="000000" w:themeColor="text1"/>
                <w:sz w:val="22"/>
                <w:szCs w:val="22"/>
              </w:rPr>
              <w:t xml:space="preserve">Evaluate </w:t>
            </w:r>
            <w:proofErr w:type="gramStart"/>
            <w:r w:rsidRPr="00C25EF6">
              <w:rPr>
                <w:rFonts w:asciiTheme="minorHAnsi" w:hAnsiTheme="minorHAnsi"/>
                <w:color w:val="000000" w:themeColor="text1"/>
                <w:sz w:val="22"/>
                <w:szCs w:val="22"/>
              </w:rPr>
              <w:t>reply</w:t>
            </w:r>
            <w:proofErr w:type="gramEnd"/>
            <w:r w:rsidRPr="00C25EF6">
              <w:rPr>
                <w:rFonts w:asciiTheme="minorHAnsi" w:hAnsiTheme="minorHAnsi"/>
                <w:color w:val="000000" w:themeColor="text1"/>
                <w:sz w:val="22"/>
                <w:szCs w:val="22"/>
              </w:rPr>
              <w:t xml:space="preserve"> quality and safety behavior with repeatable test sets, version prompts/models, and add provider usage budgets without introducing unused consent controls.</w:t>
            </w:r>
          </w:p>
        </w:tc>
      </w:tr>
    </w:tbl>
    <w:p w14:paraId="3F5C2ADA" w14:textId="16931EA0" w:rsidR="007079EA" w:rsidRPr="00C25EF6" w:rsidRDefault="007079EA">
      <w:pPr>
        <w:rPr>
          <w:rFonts w:asciiTheme="minorHAnsi" w:hAnsiTheme="minorHAnsi"/>
          <w:color w:val="000000" w:themeColor="text1"/>
          <w:szCs w:val="22"/>
        </w:rPr>
      </w:pPr>
    </w:p>
    <w:sectPr w:rsidR="007079EA" w:rsidRPr="00C25EF6">
      <w:pgSz w:w="11906" w:h="16838"/>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1517"/>
    <w:multiLevelType w:val="hybridMultilevel"/>
    <w:tmpl w:val="CFEE8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C50C2E"/>
    <w:multiLevelType w:val="hybridMultilevel"/>
    <w:tmpl w:val="E3C22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7454F5"/>
    <w:multiLevelType w:val="hybridMultilevel"/>
    <w:tmpl w:val="113EE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F6A4AC3"/>
    <w:multiLevelType w:val="hybridMultilevel"/>
    <w:tmpl w:val="9CFC1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4112082">
    <w:abstractNumId w:val="0"/>
  </w:num>
  <w:num w:numId="2" w16cid:durableId="2042125094">
    <w:abstractNumId w:val="2"/>
  </w:num>
  <w:num w:numId="3" w16cid:durableId="1973754508">
    <w:abstractNumId w:val="1"/>
  </w:num>
  <w:num w:numId="4" w16cid:durableId="911964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79EA"/>
    <w:rsid w:val="00124010"/>
    <w:rsid w:val="00354251"/>
    <w:rsid w:val="00383F57"/>
    <w:rsid w:val="00445603"/>
    <w:rsid w:val="00701850"/>
    <w:rsid w:val="007079EA"/>
    <w:rsid w:val="00A53B21"/>
    <w:rsid w:val="00A84BED"/>
    <w:rsid w:val="00AB2CF1"/>
    <w:rsid w:val="00B5299D"/>
    <w:rsid w:val="00C25EF6"/>
    <w:rsid w:val="00C42422"/>
    <w:rsid w:val="00CB0668"/>
    <w:rsid w:val="00CC2785"/>
    <w:rsid w:val="00CE1B5E"/>
    <w:rsid w:val="00D80AFF"/>
    <w:rsid w:val="00DB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505B1"/>
  <w15:docId w15:val="{24827393-8A72-4BC4-AC1C-14C09540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304B3B"/>
      <w:sz w:val="36"/>
    </w:rPr>
  </w:style>
  <w:style w:type="paragraph" w:customStyle="1" w:styleId="Heading1">
    <w:name w:val="Heading1"/>
    <w:pPr>
      <w:keepNext/>
      <w:spacing w:before="240"/>
    </w:pPr>
    <w:rPr>
      <w:b/>
      <w:color w:val="304B3B"/>
      <w:sz w:val="28"/>
    </w:rPr>
  </w:style>
  <w:style w:type="paragraph" w:customStyle="1" w:styleId="Heading2">
    <w:name w:val="Heading2"/>
    <w:pPr>
      <w:keepNext/>
      <w:spacing w:before="240"/>
    </w:pPr>
    <w:rPr>
      <w:b/>
      <w:color w:val="304B3B"/>
      <w:sz w:val="24"/>
    </w:rPr>
  </w:style>
  <w:style w:type="paragraph" w:customStyle="1" w:styleId="TableText">
    <w:name w:val="TableText"/>
    <w:rPr>
      <w:sz w:val="20"/>
    </w:rPr>
  </w:style>
  <w:style w:type="paragraph" w:customStyle="1" w:styleId="Code">
    <w:name w:val="Code"/>
    <w:rPr>
      <w:rFonts w:ascii="Consolas" w:hAnsi="Consolas"/>
      <w:sz w:val="19"/>
    </w:rPr>
  </w:style>
  <w:style w:type="paragraph" w:styleId="ListParagraph">
    <w:name w:val="List Paragraph"/>
    <w:basedOn w:val="Normal"/>
    <w:uiPriority w:val="34"/>
    <w:qFormat/>
    <w:rsid w:val="00383F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1184</TotalTime>
  <Pages>6</Pages>
  <Words>1863</Words>
  <Characters>11818</Characters>
  <Application>Microsoft Office Word</Application>
  <DocSecurity>0</DocSecurity>
  <Lines>222</Lines>
  <Paragraphs>123</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Yves Valencia (AC Manila)</cp:lastModifiedBy>
  <cp:revision>8</cp:revision>
  <dcterms:created xsi:type="dcterms:W3CDTF">2026-10-27T07:22:00Z</dcterms:created>
  <dcterms:modified xsi:type="dcterms:W3CDTF">2026-10-28T03:10:00Z</dcterms:modified>
</cp:coreProperties>
</file>