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xTool Studio</w:t>
      </w:r>
    </w:p>
    <w:p>
      <w:r>
        <w:t xml:space="preserve">Release under test: </w:t>
      </w:r>
      <w:r>
        <w:rPr>
          <w:b/>
        </w:rPr>
        <w:t xml:space="preserve">SnugCut 1.6.0-beta</w:t>
      </w:r>
      <w:r>
        <w:t xml:space="preserve">. Results go to </w:t>
      </w:r>
      <w:hyperlink r:id="rId10">
        <w:r>
          <w:rPr>
            <w:rStyle w:val="Hyperlink"/>
          </w:rPr>
          <w:t xml:space="preserve">issue #51</w:t>
        </w:r>
      </w:hyperlink>
      <w:r>
        <w:t xml:space="preserve">. If that issue names a newer version, download the workbook linked there instead.</w:t>
      </w:r>
    </w:p>
    <w:p>
      <w:r>
        <w:t xml:space="preserve">Goal: confirm that plates exported by SnugCut import into xTool Studio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#51: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xTool Studio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https://github.com/cyvaquero/snugcut/archive/refs/tags/1.6.0-beta.zip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v1.6.0-beta.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xTool Studio.</w:t>
      </w:r>
    </w:p>
    <w:p>
      <w:pPr>
        <w:pStyle w:val="ListParagraph"/>
        <w:numPr>
          <w:ilvl w:val="0"/>
          <w:numId w:val="1"/>
        </w:numPr>
      </w:pPr>
      <w:r>
        <w:t xml:space="preserve">"Direct" tests import the fixture itself, without SnugCut. They show what xTool Studio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layer/processing panel, not only on the canvas.</w:t>
      </w:r>
    </w:p>
    <w:p>
      <w:pPr>
        <w:pStyle w:val="Heading1"/>
      </w:pPr>
      <w:r>
        <w:t xml:space="preserve">xTool Studio notes</w:t>
      </w:r>
    </w:p>
    <w:p>
      <w:pPr>
        <w:pStyle w:val="ListParagraph"/>
        <w:numPr>
          <w:ilvl w:val="0"/>
          <w:numId w:val="1"/>
        </w:numPr>
      </w:pPr>
      <w:r>
        <w:t xml:space="preserve">Create a project for your machine, then import SVG and DXF with </w:t>
      </w:r>
      <w:r>
        <w:rPr>
          <w:b/>
        </w:rPr>
        <w:t xml:space="preserve">Import</w:t>
      </w:r>
      <w:r>
        <w:t xml:space="preserve"> (or drag the file onto the canvas).</w:t>
      </w:r>
    </w:p>
    <w:p>
      <w:pPr>
        <w:pStyle w:val="ListParagraph"/>
        <w:numPr>
          <w:ilvl w:val="0"/>
          <w:numId w:val="1"/>
        </w:numPr>
      </w:pPr>
      <w:r>
        <w:t xml:space="preserve">Note how xTool Studio maps colors: separate layers or processing settings per color, or one object. Record what each shape is assigned to.</w:t>
      </w:r>
    </w:p>
    <w:p>
      <w:pPr>
        <w:pStyle w:val="ListParagraph"/>
        <w:numPr>
          <w:ilvl w:val="0"/>
          <w:numId w:val="1"/>
        </w:numPr>
      </w:pPr>
      <w:r>
        <w:t xml:space="preserve">For DXF files, record whether xTool Studio keeps the DXF layers or only maps by color.</w:t>
      </w:r>
    </w:p>
    <w:p>
      <w:pPr>
        <w:pStyle w:val="ListParagraph"/>
        <w:numPr>
          <w:ilvl w:val="0"/>
          <w:numId w:val="1"/>
        </w:numPr>
      </w:pPr>
      <w:r>
        <w:t xml:space="preserve">Measure with the object's W/H fields in the properties panel.</w:t>
      </w:r>
    </w:p>
    <w:p>
      <w:pPr>
        <w:pStyle w:val="ListParagraph"/>
        <w:numPr>
          <w:ilvl w:val="0"/>
          <w:numId w:val="1"/>
        </w:numPr>
      </w:pPr>
      <w:r>
        <w:t xml:space="preserve">Kerf tests: make sure xTool Studio's kerf offset is off, so the already compensated file isn't offset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xTool Studio,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xTool Studio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xTool Studio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51" TargetMode="External"/><Relationship Id="rId11" Type="http://schemas.openxmlformats.org/officeDocument/2006/relationships/hyperlink" Target="https://github.com/cyvaquero/snugcut/archive/refs/tags/1.6.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xTool Studio</dc:title>
  <dc:creator>SnugCut</dc:creator>
  <dc:language>en-US</dc:language>
</cp:coreProperties>
</file>