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What are functional interfaces?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719638" cy="210894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2108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Allowed to have type parameter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Abstract method here = test = functional method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Abstract = method is not implemented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To be a functional method = Cannot have a default implementation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Functional interface can have other default methods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24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Functional method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annotaion 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581251" cy="181880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251" cy="1818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 interface is designed to be used with lambdas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When do we use functional interfaces?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 interface can be </w:t>
      </w:r>
      <w:commentRangeStart w:id="0"/>
      <w:r w:rsidDel="00000000" w:rsidR="00000000" w:rsidRPr="00000000">
        <w:rPr>
          <w:rtl w:val="0"/>
        </w:rPr>
        <w:t xml:space="preserve">target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&amp; implemented by lambda expressions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make it functional interface if it’s describing a single operation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See: use ppl’s API, see functional interface → used with Lambdas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 interfaces are allowed to have type parameters, and the function method (apply in this case) can take any number of parameters.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357563" cy="2716168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271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Remember that toString() is declared by java.lang.Object.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948455" cy="3229899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455" cy="3229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Remember, functional interfaces are </w:t>
      </w:r>
      <w:r w:rsidDel="00000000" w:rsidR="00000000" w:rsidRPr="00000000">
        <w:rPr>
          <w:i w:val="1"/>
          <w:rtl w:val="0"/>
        </w:rPr>
        <w:t xml:space="preserve">interfaces</w:t>
      </w:r>
      <w:r w:rsidDel="00000000" w:rsidR="00000000" w:rsidRPr="00000000">
        <w:rPr>
          <w:rtl w:val="0"/>
        </w:rPr>
        <w:t xml:space="preserve">, not classes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ja9ow6milklx" w:id="0"/>
      <w:bookmarkEnd w:id="0"/>
      <w:r w:rsidDel="00000000" w:rsidR="00000000" w:rsidRPr="00000000">
        <w:rPr>
          <w:rtl w:val="0"/>
        </w:rPr>
        <w:t xml:space="preserve">Anonymous subclasses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What is lambda?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Convenient way to implement</w:t>
      </w:r>
      <w:r w:rsidDel="00000000" w:rsidR="00000000" w:rsidRPr="00000000">
        <w:rPr>
          <w:b w:val="1"/>
          <w:rtl w:val="0"/>
        </w:rPr>
        <w:t xml:space="preserve"> functional interfaces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/>
        <w:drawing>
          <wp:inline distB="114300" distT="114300" distL="114300" distR="114300">
            <wp:extent cx="3757613" cy="1672824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1672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Both anonymous class &amp; lamda can be used top implmement functioan linterfaces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What is a anonymous clas?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738563" cy="1633292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1633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3776663" cy="1649937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164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WHen will we be forces to use anonymous classes?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Is it object/ classes that implements interfaces?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Questions: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Even though anonymous classes do not have their own name, they can still have an identity defined by equals() and hashCode().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What’s enclosing class?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7oyxdtzcptm9" w:id="1"/>
      <w:bookmarkEnd w:id="1"/>
      <w:r w:rsidDel="00000000" w:rsidR="00000000" w:rsidRPr="00000000">
        <w:rPr>
          <w:rtl w:val="0"/>
        </w:rPr>
        <w:t xml:space="preserve">Limitation of Lambdas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Throwing Exceptions </w:t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aj8h68davylw" w:id="2"/>
      <w:bookmarkEnd w:id="2"/>
      <w:r w:rsidDel="00000000" w:rsidR="00000000" w:rsidRPr="00000000">
        <w:rPr>
          <w:rtl w:val="0"/>
        </w:rPr>
        <w:t xml:space="preserve">Method References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i3esbo89xhio" w:id="3"/>
      <w:bookmarkEnd w:id="3"/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sgjs28mbunj6" w:id="4"/>
      <w:bookmarkEnd w:id="4"/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4ffo08cym6pa" w:id="5"/>
      <w:bookmarkEnd w:id="5"/>
      <w:r w:rsidDel="00000000" w:rsidR="00000000" w:rsidRPr="00000000">
        <w:rPr>
          <w:rtl w:val="0"/>
        </w:rPr>
        <w:t xml:space="preserve">Quiz: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2538413" cy="183893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1838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525c65"/>
          <w:sz w:val="24"/>
          <w:szCs w:val="24"/>
          <w:highlight w:val="white"/>
        </w:rPr>
      </w:pPr>
      <w:r w:rsidDel="00000000" w:rsidR="00000000" w:rsidRPr="00000000">
        <w:rPr>
          <w:color w:val="525c65"/>
          <w:sz w:val="24"/>
          <w:szCs w:val="24"/>
          <w:highlight w:val="white"/>
          <w:rtl w:val="0"/>
        </w:rPr>
        <w:t xml:space="preserve">Right. Method references are a kind of lambda expression.</w:t>
      </w:r>
    </w:p>
    <w:p w:rsidR="00000000" w:rsidDel="00000000" w:rsidP="00000000" w:rsidRDefault="00000000" w:rsidRPr="00000000" w14:paraId="00000040">
      <w:pPr>
        <w:rPr>
          <w:color w:val="525c6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kuui21natcj" w:id="6"/>
      <w:bookmarkEnd w:id="6"/>
      <w:r w:rsidDel="00000000" w:rsidR="00000000" w:rsidRPr="00000000">
        <w:br w:type="page"/>
      </w:r>
      <w:r w:rsidDel="00000000" w:rsidR="00000000" w:rsidRPr="00000000">
        <w:rPr/>
        <w:drawing>
          <wp:inline distB="114300" distT="114300" distL="114300" distR="114300">
            <wp:extent cx="4068288" cy="2062163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8288" cy="2062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998541" cy="254555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8541" cy="254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0f2b3d"/>
          <w:sz w:val="24"/>
          <w:szCs w:val="24"/>
          <w:shd w:fill="f7f7f8" w:val="clear"/>
          <w:rtl w:val="0"/>
        </w:rPr>
        <w:t xml:space="preserve">String::toUpperCase</w:t>
      </w:r>
      <w:r w:rsidDel="00000000" w:rsidR="00000000" w:rsidRPr="00000000">
        <w:rPr>
          <w:color w:val="1a202c"/>
          <w:sz w:val="24"/>
          <w:szCs w:val="24"/>
          <w:highlight w:val="white"/>
          <w:rtl w:val="0"/>
        </w:rPr>
        <w:t xml:space="preserve"> does the same thing as </w:t>
      </w:r>
      <w:r w:rsidDel="00000000" w:rsidR="00000000" w:rsidRPr="00000000">
        <w:rPr>
          <w:rFonts w:ascii="Courier New" w:cs="Courier New" w:eastAsia="Courier New" w:hAnsi="Courier New"/>
          <w:color w:val="0f2b3d"/>
          <w:sz w:val="24"/>
          <w:szCs w:val="24"/>
          <w:shd w:fill="f7f7f8" w:val="clear"/>
          <w:rtl w:val="0"/>
        </w:rPr>
        <w:t xml:space="preserve">s -&gt; s.toUpperCase()</w:t>
      </w:r>
      <w:r w:rsidDel="00000000" w:rsidR="00000000" w:rsidRPr="00000000">
        <w:rPr>
          <w:color w:val="1a202c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ind w:left="1440" w:hanging="360"/>
        <w:rPr>
          <w:color w:val="1a202c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a202c"/>
          <w:sz w:val="24"/>
          <w:szCs w:val="24"/>
          <w:highlight w:val="white"/>
          <w:rtl w:val="0"/>
        </w:rPr>
        <w:t xml:space="preserve">Although method references can be obtained from objects, here the </w:t>
      </w:r>
      <w:r w:rsidDel="00000000" w:rsidR="00000000" w:rsidRPr="00000000">
        <w:rPr>
          <w:rFonts w:ascii="Courier New" w:cs="Courier New" w:eastAsia="Courier New" w:hAnsi="Courier New"/>
          <w:color w:val="0f2b3d"/>
          <w:sz w:val="24"/>
          <w:szCs w:val="24"/>
          <w:shd w:fill="f7f7f8" w:val="clear"/>
          <w:rtl w:val="0"/>
        </w:rPr>
        <w:t xml:space="preserve">s</w:t>
      </w:r>
      <w:r w:rsidDel="00000000" w:rsidR="00000000" w:rsidRPr="00000000">
        <w:rPr>
          <w:color w:val="1a202c"/>
          <w:sz w:val="24"/>
          <w:szCs w:val="24"/>
          <w:highlight w:val="white"/>
          <w:rtl w:val="0"/>
        </w:rPr>
        <w:t xml:space="preserve"> object is not defined.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ze2eabhdhom1" w:id="7"/>
      <w:bookmarkEnd w:id="7"/>
      <w:r w:rsidDel="00000000" w:rsidR="00000000" w:rsidRPr="00000000">
        <w:rPr>
          <w:rtl w:val="0"/>
        </w:rPr>
        <w:t xml:space="preserve">Stream API</w:t>
      </w:r>
    </w:p>
    <w:p w:rsidR="00000000" w:rsidDel="00000000" w:rsidP="00000000" w:rsidRDefault="00000000" w:rsidRPr="00000000" w14:paraId="0000004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Java Collection APIs</w:t>
      </w:r>
    </w:p>
    <w:p w:rsidR="00000000" w:rsidDel="00000000" w:rsidP="00000000" w:rsidRDefault="00000000" w:rsidRPr="00000000" w14:paraId="00000049">
      <w:pPr>
        <w:rPr>
          <w:b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u w:val="single"/>
          <w:rtl w:val="0"/>
        </w:rPr>
        <w:t xml:space="preserve">Can use ForEach to add all elements to a collection ← but can use collector for that sort of things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kjyfbqwjae79" w:id="8"/>
      <w:bookmarkEnd w:id="8"/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 stream pipeline consists of one or more intermediate operations, followed by a terminal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3481388" cy="2803195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2803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0f2b3d"/>
          <w:sz w:val="24"/>
          <w:szCs w:val="24"/>
          <w:shd w:fill="f7f7f8" w:val="clear"/>
          <w:rtl w:val="0"/>
        </w:rPr>
        <w:t xml:space="preserve">.collect(..)</w:t>
      </w:r>
      <w:r w:rsidDel="00000000" w:rsidR="00000000" w:rsidRPr="00000000">
        <w:rPr>
          <w:color w:val="1a202c"/>
          <w:sz w:val="24"/>
          <w:szCs w:val="24"/>
          <w:highlight w:val="white"/>
          <w:rtl w:val="0"/>
        </w:rPr>
        <w:t xml:space="preserve"> repackages the elements of the stream into some data structure or apply additional logic to them. In this case, it's joining the </w:t>
      </w:r>
      <w:r w:rsidDel="00000000" w:rsidR="00000000" w:rsidRPr="00000000">
        <w:rPr>
          <w:rFonts w:ascii="Courier New" w:cs="Courier New" w:eastAsia="Courier New" w:hAnsi="Courier New"/>
          <w:color w:val="0f2b3d"/>
          <w:sz w:val="24"/>
          <w:szCs w:val="24"/>
          <w:shd w:fill="f7f7f8" w:val="clear"/>
          <w:rtl w:val="0"/>
        </w:rPr>
        <w:t xml:space="preserve">String</w:t>
      </w:r>
      <w:r w:rsidDel="00000000" w:rsidR="00000000" w:rsidRPr="00000000">
        <w:rPr>
          <w:color w:val="1a202c"/>
          <w:sz w:val="24"/>
          <w:szCs w:val="24"/>
          <w:highlight w:val="white"/>
          <w:rtl w:val="0"/>
        </w:rPr>
        <w:t xml:space="preserve"> elements of the stream to create a new </w:t>
      </w:r>
      <w:r w:rsidDel="00000000" w:rsidR="00000000" w:rsidRPr="00000000">
        <w:rPr>
          <w:rFonts w:ascii="Courier New" w:cs="Courier New" w:eastAsia="Courier New" w:hAnsi="Courier New"/>
          <w:color w:val="0f2b3d"/>
          <w:sz w:val="24"/>
          <w:szCs w:val="24"/>
          <w:shd w:fill="f7f7f8" w:val="clear"/>
          <w:rtl w:val="0"/>
        </w:rPr>
        <w:t xml:space="preserve">String</w:t>
      </w:r>
      <w:r w:rsidDel="00000000" w:rsidR="00000000" w:rsidRPr="00000000">
        <w:rPr>
          <w:color w:val="1a202c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>
          <w:color w:val="1a202c"/>
          <w:sz w:val="24"/>
          <w:szCs w:val="24"/>
          <w:highlight w:val="white"/>
          <w:u w:val="none"/>
        </w:rPr>
      </w:pPr>
      <w:commentRangeStart w:id="1"/>
      <w:r w:rsidDel="00000000" w:rsidR="00000000" w:rsidRPr="00000000">
        <w:rPr>
          <w:color w:val="1a202c"/>
          <w:sz w:val="24"/>
          <w:szCs w:val="24"/>
          <w:highlight w:val="white"/>
        </w:rPr>
        <w:drawing>
          <wp:inline distB="114300" distT="114300" distL="114300" distR="114300">
            <wp:extent cx="2681288" cy="2774821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2774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ind w:left="1440" w:hanging="360"/>
        <w:rPr>
          <w:color w:val="1a202c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a202c"/>
          <w:sz w:val="24"/>
          <w:szCs w:val="24"/>
          <w:highlight w:val="white"/>
          <w:rtl w:val="0"/>
        </w:rPr>
        <w:t xml:space="preserve">Streams are </w:t>
      </w:r>
      <w:r w:rsidDel="00000000" w:rsidR="00000000" w:rsidRPr="00000000">
        <w:rPr>
          <w:color w:val="1a202c"/>
          <w:sz w:val="24"/>
          <w:szCs w:val="24"/>
          <w:highlight w:val="white"/>
          <w:rtl w:val="0"/>
        </w:rPr>
        <w:t xml:space="preserve">lazily evaluated</w:t>
      </w:r>
      <w:r w:rsidDel="00000000" w:rsidR="00000000" w:rsidRPr="00000000">
        <w:rPr>
          <w:color w:val="1a202c"/>
          <w:sz w:val="24"/>
          <w:szCs w:val="24"/>
          <w:highlight w:val="white"/>
          <w:rtl w:val="0"/>
        </w:rPr>
        <w:t xml:space="preserve">, meaning no computation happens until the terminal operator is called.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ind w:left="1440" w:hanging="360"/>
        <w:rPr>
          <w:color w:val="1a202c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hd w:fill="ffffff" w:val="clear"/>
        <w:spacing w:after="80" w:before="540" w:lineRule="auto"/>
        <w:rPr>
          <w:b w:val="1"/>
          <w:color w:val="2e3d49"/>
          <w:sz w:val="30"/>
          <w:szCs w:val="30"/>
          <w:u w:val="single"/>
        </w:rPr>
      </w:pPr>
      <w:bookmarkStart w:colFirst="0" w:colLast="0" w:name="_70rppbhqvrpr" w:id="9"/>
      <w:bookmarkEnd w:id="9"/>
      <w:r w:rsidDel="00000000" w:rsidR="00000000" w:rsidRPr="00000000">
        <w:rPr>
          <w:b w:val="1"/>
          <w:color w:val="2e3d49"/>
          <w:sz w:val="30"/>
          <w:szCs w:val="30"/>
          <w:u w:val="single"/>
          <w:rtl w:val="0"/>
        </w:rPr>
        <w:t xml:space="preserve">Stream API: Collectors</w:t>
      </w:r>
    </w:p>
    <w:p w:rsidR="00000000" w:rsidDel="00000000" w:rsidP="00000000" w:rsidRDefault="00000000" w:rsidRPr="00000000" w14:paraId="00000054">
      <w:pPr>
        <w:keepNext w:val="0"/>
        <w:keepLines w:val="0"/>
        <w:shd w:fill="ffffff" w:val="clear"/>
        <w:spacing w:before="42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What is a Collector?</w:t>
      </w:r>
    </w:p>
    <w:p w:rsidR="00000000" w:rsidDel="00000000" w:rsidP="00000000" w:rsidRDefault="00000000" w:rsidRPr="00000000" w14:paraId="00000055">
      <w:pPr>
        <w:shd w:fill="ffffff" w:val="clear"/>
        <w:spacing w:line="408" w:lineRule="auto"/>
        <w:rPr>
          <w:color w:val="1a202c"/>
          <w:sz w:val="24"/>
          <w:szCs w:val="24"/>
        </w:rPr>
      </w:pPr>
      <w:r w:rsidDel="00000000" w:rsidR="00000000" w:rsidRPr="00000000">
        <w:rPr>
          <w:color w:val="1a202c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0f2b3d"/>
          <w:sz w:val="24"/>
          <w:szCs w:val="24"/>
          <w:shd w:fill="f7f7f8" w:val="clear"/>
          <w:rtl w:val="0"/>
        </w:rPr>
        <w:t xml:space="preserve">Collector</w:t>
      </w:r>
      <w:r w:rsidDel="00000000" w:rsidR="00000000" w:rsidRPr="00000000">
        <w:rPr>
          <w:color w:val="1a202c"/>
          <w:sz w:val="24"/>
          <w:szCs w:val="24"/>
          <w:rtl w:val="0"/>
        </w:rPr>
        <w:t xml:space="preserve"> is a terminal stream operation that accumulates stream elements into a container.</w:t>
      </w:r>
    </w:p>
    <w:p w:rsidR="00000000" w:rsidDel="00000000" w:rsidP="00000000" w:rsidRDefault="00000000" w:rsidRPr="00000000" w14:paraId="0000005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(Insert pic)</w:t>
      </w:r>
    </w:p>
    <w:p w:rsidR="00000000" w:rsidDel="00000000" w:rsidP="00000000" w:rsidRDefault="00000000" w:rsidRPr="00000000" w14:paraId="0000005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Pass a method reference to groupingBy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4586288" cy="274263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27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Quiz questions: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3927249" cy="1719263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7249" cy="171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Joey Wong" w:id="1" w:date="2022-07-19T12:40:12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code here means ??</w:t>
      </w:r>
    </w:p>
  </w:comment>
  <w:comment w:author="Joey Wong" w:id="0" w:date="2022-07-19T11:20:03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this mean?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0.png"/><Relationship Id="rId22" Type="http://schemas.openxmlformats.org/officeDocument/2006/relationships/image" Target="media/image3.png"/><Relationship Id="rId10" Type="http://schemas.openxmlformats.org/officeDocument/2006/relationships/image" Target="media/image9.png"/><Relationship Id="rId21" Type="http://schemas.openxmlformats.org/officeDocument/2006/relationships/image" Target="media/image17.png"/><Relationship Id="rId13" Type="http://schemas.openxmlformats.org/officeDocument/2006/relationships/image" Target="media/image13.png"/><Relationship Id="rId12" Type="http://schemas.openxmlformats.org/officeDocument/2006/relationships/image" Target="media/image4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14.png"/><Relationship Id="rId17" Type="http://schemas.openxmlformats.org/officeDocument/2006/relationships/image" Target="media/image1.png"/><Relationship Id="rId16" Type="http://schemas.openxmlformats.org/officeDocument/2006/relationships/image" Target="media/image8.png"/><Relationship Id="rId5" Type="http://schemas.openxmlformats.org/officeDocument/2006/relationships/numbering" Target="numbering.xml"/><Relationship Id="rId19" Type="http://schemas.openxmlformats.org/officeDocument/2006/relationships/image" Target="media/image15.png"/><Relationship Id="rId6" Type="http://schemas.openxmlformats.org/officeDocument/2006/relationships/styles" Target="styles.xml"/><Relationship Id="rId18" Type="http://schemas.openxmlformats.org/officeDocument/2006/relationships/image" Target="media/image16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