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1FEF3" w14:textId="77777777" w:rsidR="00E3063A" w:rsidRDefault="00000000">
      <w:pPr>
        <w:pStyle w:val="ab"/>
        <w:outlineLvl w:val="9"/>
        <w:rPr>
          <w:rFonts w:hint="eastAsia"/>
        </w:rPr>
      </w:pPr>
      <w:bookmarkStart w:id="0" w:name="_Toc244022772"/>
      <w:bookmarkStart w:id="1" w:name="_Toc244022919"/>
      <w:bookmarkStart w:id="2" w:name="OLE_LINK20"/>
      <w:r>
        <w:t>基于锁相放大的高精度EIS系统</w:t>
      </w:r>
      <w:bookmarkEnd w:id="0"/>
      <w:bookmarkEnd w:id="1"/>
      <w:bookmarkEnd w:id="2"/>
    </w:p>
    <w:sdt>
      <w:sdtPr>
        <w:rPr>
          <w:rFonts w:asciiTheme="minorHAnsi" w:eastAsiaTheme="minorEastAsia" w:hAnsiTheme="minorHAnsi" w:cstheme="minorBidi"/>
          <w:color w:val="auto"/>
          <w:kern w:val="2"/>
          <w:sz w:val="21"/>
          <w:szCs w:val="22"/>
          <w:lang w:val="zh-CN"/>
        </w:rPr>
        <w:id w:val="1738585998"/>
        <w:docPartObj>
          <w:docPartGallery w:val="Table of Contents"/>
          <w:docPartUnique/>
        </w:docPartObj>
      </w:sdtPr>
      <w:sdtEndPr>
        <w:rPr>
          <w:b/>
          <w:bCs/>
        </w:rPr>
      </w:sdtEndPr>
      <w:sdtContent>
        <w:p w14:paraId="04968571" w14:textId="77777777" w:rsidR="00E3063A" w:rsidRDefault="00000000">
          <w:pPr>
            <w:pStyle w:val="TOC10"/>
            <w:rPr>
              <w:rFonts w:hint="eastAsia"/>
            </w:rPr>
          </w:pPr>
          <w:r>
            <w:rPr>
              <w:lang w:val="zh-CN"/>
            </w:rPr>
            <w:t>目录</w:t>
          </w:r>
        </w:p>
        <w:p w14:paraId="4D1A1231" w14:textId="75532462" w:rsidR="00D61258" w:rsidRDefault="00000000">
          <w:pPr>
            <w:pStyle w:val="TOC1"/>
            <w:tabs>
              <w:tab w:val="right" w:leader="dot" w:pos="8296"/>
            </w:tabs>
            <w:rPr>
              <w:rFonts w:hint="eastAsia"/>
              <w:noProof/>
              <w:sz w:val="22"/>
              <w:szCs w:val="24"/>
              <w14:ligatures w14:val="standardContextual"/>
            </w:rPr>
          </w:pPr>
          <w:r>
            <w:fldChar w:fldCharType="begin"/>
          </w:r>
          <w:r>
            <w:instrText xml:space="preserve"> TOC \o "1-3" \h \z \u </w:instrText>
          </w:r>
          <w:r>
            <w:fldChar w:fldCharType="separate"/>
          </w:r>
          <w:hyperlink w:anchor="_Toc244207983" w:history="1">
            <w:r w:rsidR="00D61258" w:rsidRPr="008B2E98">
              <w:rPr>
                <w:rStyle w:val="ae"/>
                <w:rFonts w:ascii="Times New Roman" w:eastAsia="宋体" w:hAnsi="Times New Roman" w:cs="Times New Roman"/>
                <w:b/>
                <w:noProof/>
              </w:rPr>
              <w:t>摘要</w:t>
            </w:r>
            <w:r w:rsidR="00D61258">
              <w:rPr>
                <w:rFonts w:hint="eastAsia"/>
                <w:noProof/>
                <w:webHidden/>
              </w:rPr>
              <w:tab/>
            </w:r>
            <w:r w:rsidR="00D61258">
              <w:rPr>
                <w:rFonts w:hint="eastAsia"/>
                <w:noProof/>
                <w:webHidden/>
              </w:rPr>
              <w:fldChar w:fldCharType="begin"/>
            </w:r>
            <w:r w:rsidR="00D61258">
              <w:rPr>
                <w:rFonts w:hint="eastAsia"/>
                <w:noProof/>
                <w:webHidden/>
              </w:rPr>
              <w:instrText xml:space="preserve"> </w:instrText>
            </w:r>
            <w:r w:rsidR="00D61258">
              <w:rPr>
                <w:noProof/>
                <w:webHidden/>
              </w:rPr>
              <w:instrText>PAGEREF _Toc244207983 \h</w:instrText>
            </w:r>
            <w:r w:rsidR="00D61258">
              <w:rPr>
                <w:rFonts w:hint="eastAsia"/>
                <w:noProof/>
                <w:webHidden/>
              </w:rPr>
              <w:instrText xml:space="preserve"> </w:instrText>
            </w:r>
            <w:r w:rsidR="00D61258">
              <w:rPr>
                <w:rFonts w:hint="eastAsia"/>
                <w:noProof/>
                <w:webHidden/>
              </w:rPr>
            </w:r>
            <w:r w:rsidR="00D61258">
              <w:rPr>
                <w:rFonts w:hint="eastAsia"/>
                <w:noProof/>
                <w:webHidden/>
              </w:rPr>
              <w:fldChar w:fldCharType="separate"/>
            </w:r>
            <w:r w:rsidR="00D61258">
              <w:rPr>
                <w:rFonts w:hint="eastAsia"/>
                <w:noProof/>
                <w:webHidden/>
              </w:rPr>
              <w:t>2</w:t>
            </w:r>
            <w:r w:rsidR="00D61258">
              <w:rPr>
                <w:rFonts w:hint="eastAsia"/>
                <w:noProof/>
                <w:webHidden/>
              </w:rPr>
              <w:fldChar w:fldCharType="end"/>
            </w:r>
          </w:hyperlink>
        </w:p>
        <w:p w14:paraId="7C38C9DF" w14:textId="6AFB93FF" w:rsidR="00D61258" w:rsidRDefault="00D61258">
          <w:pPr>
            <w:pStyle w:val="TOC1"/>
            <w:tabs>
              <w:tab w:val="right" w:leader="dot" w:pos="8296"/>
            </w:tabs>
            <w:rPr>
              <w:rFonts w:hint="eastAsia"/>
              <w:noProof/>
              <w:sz w:val="22"/>
              <w:szCs w:val="24"/>
              <w14:ligatures w14:val="standardContextual"/>
            </w:rPr>
          </w:pPr>
          <w:hyperlink w:anchor="_Toc244207984" w:history="1">
            <w:r w:rsidRPr="008B2E98">
              <w:rPr>
                <w:rStyle w:val="ae"/>
                <w:rFonts w:ascii="Times New Roman" w:eastAsia="宋体" w:hAnsi="Times New Roman" w:cs="Times New Roman"/>
                <w:b/>
                <w:noProof/>
              </w:rPr>
              <w:t>第一部分</w:t>
            </w:r>
            <w:r w:rsidRPr="008B2E98">
              <w:rPr>
                <w:rStyle w:val="ae"/>
                <w:rFonts w:ascii="Times New Roman" w:eastAsia="宋体" w:hAnsi="Times New Roman" w:cs="Times New Roman"/>
                <w:b/>
                <w:noProof/>
              </w:rPr>
              <w:t xml:space="preserve">  </w:t>
            </w:r>
            <w:r w:rsidRPr="008B2E98">
              <w:rPr>
                <w:rStyle w:val="ae"/>
                <w:rFonts w:ascii="Times New Roman" w:eastAsia="宋体" w:hAnsi="Times New Roman" w:cs="Times New Roman"/>
                <w:b/>
                <w:noProof/>
              </w:rPr>
              <w:t>作品概述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_Toc244207984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9A57BAE" w14:textId="7BDF5532" w:rsidR="00D61258" w:rsidRDefault="00D61258">
          <w:pPr>
            <w:pStyle w:val="TOC2"/>
            <w:tabs>
              <w:tab w:val="left" w:pos="880"/>
              <w:tab w:val="right" w:leader="dot" w:pos="8296"/>
            </w:tabs>
            <w:rPr>
              <w:rFonts w:cstheme="minorBidi" w:hint="eastAsia"/>
              <w:noProof/>
              <w:kern w:val="2"/>
              <w:szCs w:val="24"/>
              <w14:ligatures w14:val="standardContextual"/>
            </w:rPr>
          </w:pPr>
          <w:hyperlink w:anchor="_Toc244207985" w:history="1">
            <w:r w:rsidRPr="008B2E98">
              <w:rPr>
                <w:rStyle w:val="ae"/>
                <w:rFonts w:ascii="Times New Roman" w:eastAsia="宋体" w:hAnsi="Times New Roman"/>
                <w:noProof/>
              </w:rPr>
              <w:t>1.1</w:t>
            </w:r>
            <w:r>
              <w:rPr>
                <w:rFonts w:cstheme="minorBidi" w:hint="eastAsia"/>
                <w:noProof/>
                <w:kern w:val="2"/>
                <w:szCs w:val="24"/>
                <w14:ligatures w14:val="standardContextual"/>
              </w:rPr>
              <w:tab/>
            </w:r>
            <w:r w:rsidRPr="008B2E98">
              <w:rPr>
                <w:rStyle w:val="ae"/>
                <w:rFonts w:ascii="Times New Roman" w:eastAsia="宋体" w:hAnsi="Times New Roman"/>
                <w:noProof/>
              </w:rPr>
              <w:t>功能与特性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_Toc244207985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C868BDD" w14:textId="0A501700" w:rsidR="00D61258" w:rsidRDefault="00D61258">
          <w:pPr>
            <w:pStyle w:val="TOC2"/>
            <w:tabs>
              <w:tab w:val="left" w:pos="880"/>
              <w:tab w:val="right" w:leader="dot" w:pos="8296"/>
            </w:tabs>
            <w:rPr>
              <w:rFonts w:cstheme="minorBidi" w:hint="eastAsia"/>
              <w:noProof/>
              <w:kern w:val="2"/>
              <w:szCs w:val="24"/>
              <w14:ligatures w14:val="standardContextual"/>
            </w:rPr>
          </w:pPr>
          <w:hyperlink w:anchor="_Toc244207986" w:history="1">
            <w:r w:rsidRPr="008B2E98">
              <w:rPr>
                <w:rStyle w:val="ae"/>
                <w:rFonts w:ascii="Times New Roman" w:eastAsia="宋体" w:hAnsi="Times New Roman"/>
                <w:noProof/>
              </w:rPr>
              <w:t>1.2</w:t>
            </w:r>
            <w:r>
              <w:rPr>
                <w:rFonts w:cstheme="minorBidi" w:hint="eastAsia"/>
                <w:noProof/>
                <w:kern w:val="2"/>
                <w:szCs w:val="24"/>
                <w14:ligatures w14:val="standardContextual"/>
              </w:rPr>
              <w:tab/>
            </w:r>
            <w:r w:rsidRPr="008B2E98">
              <w:rPr>
                <w:rStyle w:val="ae"/>
                <w:rFonts w:ascii="Times New Roman" w:eastAsia="宋体" w:hAnsi="Times New Roman"/>
                <w:noProof/>
              </w:rPr>
              <w:t>应用领域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_Toc244207986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0B08C54" w14:textId="3622395C" w:rsidR="00D61258" w:rsidRDefault="00D61258">
          <w:pPr>
            <w:pStyle w:val="TOC2"/>
            <w:tabs>
              <w:tab w:val="left" w:pos="880"/>
              <w:tab w:val="right" w:leader="dot" w:pos="8296"/>
            </w:tabs>
            <w:rPr>
              <w:rFonts w:cstheme="minorBidi" w:hint="eastAsia"/>
              <w:noProof/>
              <w:kern w:val="2"/>
              <w:szCs w:val="24"/>
              <w14:ligatures w14:val="standardContextual"/>
            </w:rPr>
          </w:pPr>
          <w:hyperlink w:anchor="_Toc244207987" w:history="1">
            <w:r w:rsidRPr="008B2E98">
              <w:rPr>
                <w:rStyle w:val="ae"/>
                <w:rFonts w:ascii="Times New Roman" w:eastAsia="宋体" w:hAnsi="Times New Roman"/>
                <w:noProof/>
              </w:rPr>
              <w:t>1.3</w:t>
            </w:r>
            <w:r>
              <w:rPr>
                <w:rFonts w:cstheme="minorBidi" w:hint="eastAsia"/>
                <w:noProof/>
                <w:kern w:val="2"/>
                <w:szCs w:val="24"/>
                <w14:ligatures w14:val="standardContextual"/>
              </w:rPr>
              <w:tab/>
            </w:r>
            <w:r w:rsidRPr="008B2E98">
              <w:rPr>
                <w:rStyle w:val="ae"/>
                <w:rFonts w:ascii="Times New Roman" w:eastAsia="宋体" w:hAnsi="Times New Roman"/>
                <w:noProof/>
              </w:rPr>
              <w:t>主要技术特点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_Toc244207987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00453B2" w14:textId="3500A778" w:rsidR="00D61258" w:rsidRDefault="00D61258">
          <w:pPr>
            <w:pStyle w:val="TOC2"/>
            <w:tabs>
              <w:tab w:val="left" w:pos="880"/>
              <w:tab w:val="right" w:leader="dot" w:pos="8296"/>
            </w:tabs>
            <w:rPr>
              <w:rFonts w:cstheme="minorBidi" w:hint="eastAsia"/>
              <w:noProof/>
              <w:kern w:val="2"/>
              <w:szCs w:val="24"/>
              <w14:ligatures w14:val="standardContextual"/>
            </w:rPr>
          </w:pPr>
          <w:hyperlink w:anchor="_Toc244207988" w:history="1">
            <w:r w:rsidRPr="008B2E98">
              <w:rPr>
                <w:rStyle w:val="ae"/>
                <w:rFonts w:ascii="Times New Roman" w:eastAsia="宋体" w:hAnsi="Times New Roman"/>
                <w:noProof/>
              </w:rPr>
              <w:t>1.4</w:t>
            </w:r>
            <w:r>
              <w:rPr>
                <w:rFonts w:cstheme="minorBidi" w:hint="eastAsia"/>
                <w:noProof/>
                <w:kern w:val="2"/>
                <w:szCs w:val="24"/>
                <w14:ligatures w14:val="standardContextual"/>
              </w:rPr>
              <w:tab/>
            </w:r>
            <w:r w:rsidRPr="008B2E98">
              <w:rPr>
                <w:rStyle w:val="ae"/>
                <w:rFonts w:ascii="Times New Roman" w:eastAsia="宋体" w:hAnsi="Times New Roman"/>
                <w:noProof/>
              </w:rPr>
              <w:t>主要性能指标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_Toc244207988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10BC40E" w14:textId="3841B094" w:rsidR="00D61258" w:rsidRDefault="00D61258">
          <w:pPr>
            <w:pStyle w:val="TOC2"/>
            <w:tabs>
              <w:tab w:val="left" w:pos="880"/>
              <w:tab w:val="right" w:leader="dot" w:pos="8296"/>
            </w:tabs>
            <w:rPr>
              <w:rFonts w:cstheme="minorBidi" w:hint="eastAsia"/>
              <w:noProof/>
              <w:kern w:val="2"/>
              <w:szCs w:val="24"/>
              <w14:ligatures w14:val="standardContextual"/>
            </w:rPr>
          </w:pPr>
          <w:hyperlink w:anchor="_Toc244207989" w:history="1">
            <w:r w:rsidRPr="008B2E98">
              <w:rPr>
                <w:rStyle w:val="ae"/>
                <w:rFonts w:ascii="Times New Roman" w:eastAsia="宋体" w:hAnsi="Times New Roman"/>
                <w:noProof/>
              </w:rPr>
              <w:t>1.5</w:t>
            </w:r>
            <w:r>
              <w:rPr>
                <w:rFonts w:cstheme="minorBidi" w:hint="eastAsia"/>
                <w:noProof/>
                <w:kern w:val="2"/>
                <w:szCs w:val="24"/>
                <w14:ligatures w14:val="standardContextual"/>
              </w:rPr>
              <w:tab/>
            </w:r>
            <w:r w:rsidRPr="008B2E98">
              <w:rPr>
                <w:rStyle w:val="ae"/>
                <w:rFonts w:ascii="Times New Roman" w:eastAsia="宋体" w:hAnsi="Times New Roman"/>
                <w:noProof/>
              </w:rPr>
              <w:t>主要创新点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_Toc244207989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B6D389B" w14:textId="22DE18D4" w:rsidR="00D61258" w:rsidRDefault="00D61258">
          <w:pPr>
            <w:pStyle w:val="TOC2"/>
            <w:tabs>
              <w:tab w:val="left" w:pos="880"/>
              <w:tab w:val="right" w:leader="dot" w:pos="8296"/>
            </w:tabs>
            <w:rPr>
              <w:rFonts w:cstheme="minorBidi" w:hint="eastAsia"/>
              <w:noProof/>
              <w:kern w:val="2"/>
              <w:szCs w:val="24"/>
              <w14:ligatures w14:val="standardContextual"/>
            </w:rPr>
          </w:pPr>
          <w:hyperlink w:anchor="_Toc244207990" w:history="1">
            <w:r w:rsidRPr="008B2E98">
              <w:rPr>
                <w:rStyle w:val="ae"/>
                <w:rFonts w:ascii="Times New Roman" w:eastAsia="宋体" w:hAnsi="Times New Roman"/>
                <w:noProof/>
              </w:rPr>
              <w:t>1.6</w:t>
            </w:r>
            <w:r>
              <w:rPr>
                <w:rFonts w:cstheme="minorBidi" w:hint="eastAsia"/>
                <w:noProof/>
                <w:kern w:val="2"/>
                <w:szCs w:val="24"/>
                <w14:ligatures w14:val="standardContextual"/>
              </w:rPr>
              <w:tab/>
            </w:r>
            <w:r w:rsidRPr="008B2E98">
              <w:rPr>
                <w:rStyle w:val="ae"/>
                <w:rFonts w:ascii="Times New Roman" w:eastAsia="宋体" w:hAnsi="Times New Roman"/>
                <w:noProof/>
              </w:rPr>
              <w:t>设计流程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_Toc244207990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8218553" w14:textId="58DBEDA5" w:rsidR="00D61258" w:rsidRDefault="00D61258">
          <w:pPr>
            <w:pStyle w:val="TOC1"/>
            <w:tabs>
              <w:tab w:val="right" w:leader="dot" w:pos="8296"/>
            </w:tabs>
            <w:rPr>
              <w:rFonts w:hint="eastAsia"/>
              <w:noProof/>
              <w:sz w:val="22"/>
              <w:szCs w:val="24"/>
              <w14:ligatures w14:val="standardContextual"/>
            </w:rPr>
          </w:pPr>
          <w:hyperlink w:anchor="_Toc244207991" w:history="1">
            <w:r w:rsidRPr="008B2E98">
              <w:rPr>
                <w:rStyle w:val="ae"/>
                <w:rFonts w:ascii="Times New Roman" w:eastAsia="宋体" w:hAnsi="Times New Roman" w:cs="Times New Roman"/>
                <w:b/>
                <w:noProof/>
              </w:rPr>
              <w:t>第二部分</w:t>
            </w:r>
            <w:r w:rsidRPr="008B2E98">
              <w:rPr>
                <w:rStyle w:val="ae"/>
                <w:rFonts w:ascii="Times New Roman" w:eastAsia="宋体" w:hAnsi="Times New Roman" w:cs="Times New Roman"/>
                <w:b/>
                <w:noProof/>
              </w:rPr>
              <w:t xml:space="preserve">  </w:t>
            </w:r>
            <w:r w:rsidRPr="008B2E98">
              <w:rPr>
                <w:rStyle w:val="ae"/>
                <w:rFonts w:ascii="Times New Roman" w:eastAsia="宋体" w:hAnsi="Times New Roman" w:cs="Times New Roman"/>
                <w:b/>
                <w:noProof/>
              </w:rPr>
              <w:t>系统组成及功能说明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_Toc244207991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904941A" w14:textId="0303F26A" w:rsidR="00D61258" w:rsidRDefault="00D61258">
          <w:pPr>
            <w:pStyle w:val="TOC2"/>
            <w:tabs>
              <w:tab w:val="left" w:pos="880"/>
              <w:tab w:val="right" w:leader="dot" w:pos="8296"/>
            </w:tabs>
            <w:rPr>
              <w:rFonts w:cstheme="minorBidi" w:hint="eastAsia"/>
              <w:noProof/>
              <w:kern w:val="2"/>
              <w:szCs w:val="24"/>
              <w14:ligatures w14:val="standardContextual"/>
            </w:rPr>
          </w:pPr>
          <w:hyperlink w:anchor="_Toc244207992" w:history="1">
            <w:r w:rsidRPr="008B2E98">
              <w:rPr>
                <w:rStyle w:val="ae"/>
                <w:rFonts w:ascii="Times New Roman" w:eastAsia="宋体" w:hAnsi="Times New Roman"/>
                <w:noProof/>
              </w:rPr>
              <w:t>2.1</w:t>
            </w:r>
            <w:r>
              <w:rPr>
                <w:rFonts w:cstheme="minorBidi" w:hint="eastAsia"/>
                <w:noProof/>
                <w:kern w:val="2"/>
                <w:szCs w:val="24"/>
                <w14:ligatures w14:val="standardContextual"/>
              </w:rPr>
              <w:tab/>
            </w:r>
            <w:r w:rsidRPr="008B2E98">
              <w:rPr>
                <w:rStyle w:val="ae"/>
                <w:rFonts w:ascii="Times New Roman" w:eastAsia="宋体" w:hAnsi="Times New Roman"/>
                <w:noProof/>
              </w:rPr>
              <w:t>整体介绍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_Toc244207992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FB25FD7" w14:textId="0B051ABD" w:rsidR="00D61258" w:rsidRDefault="00D61258">
          <w:pPr>
            <w:pStyle w:val="TOC2"/>
            <w:tabs>
              <w:tab w:val="left" w:pos="880"/>
              <w:tab w:val="right" w:leader="dot" w:pos="8296"/>
            </w:tabs>
            <w:rPr>
              <w:rFonts w:cstheme="minorBidi" w:hint="eastAsia"/>
              <w:noProof/>
              <w:kern w:val="2"/>
              <w:szCs w:val="24"/>
              <w14:ligatures w14:val="standardContextual"/>
            </w:rPr>
          </w:pPr>
          <w:hyperlink w:anchor="_Toc244207993" w:history="1">
            <w:r w:rsidRPr="008B2E98">
              <w:rPr>
                <w:rStyle w:val="ae"/>
                <w:rFonts w:ascii="Times New Roman" w:eastAsia="宋体" w:hAnsi="Times New Roman"/>
                <w:noProof/>
              </w:rPr>
              <w:t>2.2</w:t>
            </w:r>
            <w:r>
              <w:rPr>
                <w:rFonts w:cstheme="minorBidi" w:hint="eastAsia"/>
                <w:noProof/>
                <w:kern w:val="2"/>
                <w:szCs w:val="24"/>
                <w14:ligatures w14:val="standardContextual"/>
              </w:rPr>
              <w:tab/>
            </w:r>
            <w:r w:rsidRPr="008B2E98">
              <w:rPr>
                <w:rStyle w:val="ae"/>
                <w:rFonts w:ascii="Times New Roman" w:eastAsia="宋体" w:hAnsi="Times New Roman"/>
                <w:noProof/>
              </w:rPr>
              <w:t>硬件系统介绍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_Toc244207993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913B65C" w14:textId="619D820C" w:rsidR="00D61258" w:rsidRDefault="00D61258">
          <w:pPr>
            <w:pStyle w:val="TOC2"/>
            <w:tabs>
              <w:tab w:val="left" w:pos="880"/>
              <w:tab w:val="right" w:leader="dot" w:pos="8296"/>
            </w:tabs>
            <w:rPr>
              <w:rFonts w:cstheme="minorBidi" w:hint="eastAsia"/>
              <w:noProof/>
              <w:kern w:val="2"/>
              <w:szCs w:val="24"/>
              <w14:ligatures w14:val="standardContextual"/>
            </w:rPr>
          </w:pPr>
          <w:hyperlink w:anchor="_Toc244207994" w:history="1">
            <w:r w:rsidRPr="008B2E98">
              <w:rPr>
                <w:rStyle w:val="ae"/>
                <w:rFonts w:ascii="Times New Roman" w:eastAsia="宋体" w:hAnsi="Times New Roman"/>
                <w:noProof/>
              </w:rPr>
              <w:t>2.3</w:t>
            </w:r>
            <w:r>
              <w:rPr>
                <w:rFonts w:cstheme="minorBidi" w:hint="eastAsia"/>
                <w:noProof/>
                <w:kern w:val="2"/>
                <w:szCs w:val="24"/>
                <w14:ligatures w14:val="standardContextual"/>
              </w:rPr>
              <w:tab/>
            </w:r>
            <w:r w:rsidRPr="008B2E98">
              <w:rPr>
                <w:rStyle w:val="ae"/>
                <w:rFonts w:ascii="Times New Roman" w:eastAsia="宋体" w:hAnsi="Times New Roman"/>
                <w:noProof/>
              </w:rPr>
              <w:t>软件系统介绍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_Toc244207994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447DFE8" w14:textId="0BDA4639" w:rsidR="00D61258" w:rsidRDefault="00D61258">
          <w:pPr>
            <w:pStyle w:val="TOC1"/>
            <w:tabs>
              <w:tab w:val="right" w:leader="dot" w:pos="8296"/>
            </w:tabs>
            <w:rPr>
              <w:rFonts w:hint="eastAsia"/>
              <w:noProof/>
              <w:sz w:val="22"/>
              <w:szCs w:val="24"/>
              <w14:ligatures w14:val="standardContextual"/>
            </w:rPr>
          </w:pPr>
          <w:hyperlink w:anchor="_Toc244207995" w:history="1">
            <w:r w:rsidRPr="008B2E98">
              <w:rPr>
                <w:rStyle w:val="ae"/>
                <w:rFonts w:ascii="Times New Roman" w:eastAsia="宋体" w:hAnsi="Times New Roman" w:cs="Times New Roman"/>
                <w:b/>
                <w:noProof/>
              </w:rPr>
              <w:t>第三部分</w:t>
            </w:r>
            <w:r w:rsidRPr="008B2E98">
              <w:rPr>
                <w:rStyle w:val="ae"/>
                <w:rFonts w:ascii="Times New Roman" w:eastAsia="宋体" w:hAnsi="Times New Roman" w:cs="Times New Roman"/>
                <w:b/>
                <w:noProof/>
              </w:rPr>
              <w:t xml:space="preserve">  </w:t>
            </w:r>
            <w:r w:rsidRPr="008B2E98">
              <w:rPr>
                <w:rStyle w:val="ae"/>
                <w:rFonts w:ascii="Times New Roman" w:eastAsia="宋体" w:hAnsi="Times New Roman" w:cs="Times New Roman"/>
                <w:b/>
                <w:noProof/>
              </w:rPr>
              <w:t>完成情况及性能参数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_Toc244207995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3465A41E" w14:textId="47D78FB1" w:rsidR="00D61258" w:rsidRDefault="00D61258">
          <w:pPr>
            <w:pStyle w:val="TOC2"/>
            <w:tabs>
              <w:tab w:val="left" w:pos="880"/>
              <w:tab w:val="right" w:leader="dot" w:pos="8296"/>
            </w:tabs>
            <w:rPr>
              <w:rFonts w:cstheme="minorBidi" w:hint="eastAsia"/>
              <w:noProof/>
              <w:kern w:val="2"/>
              <w:szCs w:val="24"/>
              <w14:ligatures w14:val="standardContextual"/>
            </w:rPr>
          </w:pPr>
          <w:hyperlink w:anchor="_Toc244207996" w:history="1">
            <w:r w:rsidRPr="008B2E98">
              <w:rPr>
                <w:rStyle w:val="ae"/>
                <w:rFonts w:ascii="Times New Roman" w:eastAsia="宋体" w:hAnsi="Times New Roman"/>
                <w:noProof/>
              </w:rPr>
              <w:t>3.1</w:t>
            </w:r>
            <w:r>
              <w:rPr>
                <w:rFonts w:cstheme="minorBidi" w:hint="eastAsia"/>
                <w:noProof/>
                <w:kern w:val="2"/>
                <w:szCs w:val="24"/>
                <w14:ligatures w14:val="standardContextual"/>
              </w:rPr>
              <w:tab/>
            </w:r>
            <w:r w:rsidRPr="008B2E98">
              <w:rPr>
                <w:rStyle w:val="ae"/>
                <w:rFonts w:ascii="Times New Roman" w:eastAsia="宋体" w:hAnsi="Times New Roman"/>
                <w:noProof/>
              </w:rPr>
              <w:t>整体介绍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_Toc244207996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3A55EEC3" w14:textId="11243EB7" w:rsidR="00D61258" w:rsidRDefault="00D61258">
          <w:pPr>
            <w:pStyle w:val="TOC2"/>
            <w:tabs>
              <w:tab w:val="left" w:pos="880"/>
              <w:tab w:val="right" w:leader="dot" w:pos="8296"/>
            </w:tabs>
            <w:rPr>
              <w:rFonts w:cstheme="minorBidi" w:hint="eastAsia"/>
              <w:noProof/>
              <w:kern w:val="2"/>
              <w:szCs w:val="24"/>
              <w14:ligatures w14:val="standardContextual"/>
            </w:rPr>
          </w:pPr>
          <w:hyperlink w:anchor="_Toc244207997" w:history="1">
            <w:r w:rsidRPr="008B2E98">
              <w:rPr>
                <w:rStyle w:val="ae"/>
                <w:rFonts w:ascii="Times New Roman" w:eastAsia="宋体" w:hAnsi="Times New Roman"/>
                <w:noProof/>
              </w:rPr>
              <w:t>3.2</w:t>
            </w:r>
            <w:r>
              <w:rPr>
                <w:rFonts w:cstheme="minorBidi" w:hint="eastAsia"/>
                <w:noProof/>
                <w:kern w:val="2"/>
                <w:szCs w:val="24"/>
                <w14:ligatures w14:val="standardContextual"/>
              </w:rPr>
              <w:tab/>
            </w:r>
            <w:r w:rsidRPr="008B2E98">
              <w:rPr>
                <w:rStyle w:val="ae"/>
                <w:rFonts w:ascii="Times New Roman" w:eastAsia="宋体" w:hAnsi="Times New Roman"/>
                <w:noProof/>
              </w:rPr>
              <w:t>工程成果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_Toc244207997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0DB57CD8" w14:textId="67CA2BF7" w:rsidR="00D61258" w:rsidRDefault="00D61258">
          <w:pPr>
            <w:pStyle w:val="TOC2"/>
            <w:tabs>
              <w:tab w:val="left" w:pos="880"/>
              <w:tab w:val="right" w:leader="dot" w:pos="8296"/>
            </w:tabs>
            <w:rPr>
              <w:rFonts w:cstheme="minorBidi" w:hint="eastAsia"/>
              <w:noProof/>
              <w:kern w:val="2"/>
              <w:szCs w:val="24"/>
              <w14:ligatures w14:val="standardContextual"/>
            </w:rPr>
          </w:pPr>
          <w:hyperlink w:anchor="_Toc244207998" w:history="1">
            <w:r w:rsidRPr="008B2E98">
              <w:rPr>
                <w:rStyle w:val="ae"/>
                <w:rFonts w:ascii="Times New Roman" w:eastAsia="宋体" w:hAnsi="Times New Roman"/>
                <w:noProof/>
              </w:rPr>
              <w:t>3.3</w:t>
            </w:r>
            <w:r>
              <w:rPr>
                <w:rFonts w:cstheme="minorBidi" w:hint="eastAsia"/>
                <w:noProof/>
                <w:kern w:val="2"/>
                <w:szCs w:val="24"/>
                <w14:ligatures w14:val="standardContextual"/>
              </w:rPr>
              <w:tab/>
            </w:r>
            <w:r w:rsidRPr="008B2E98">
              <w:rPr>
                <w:rStyle w:val="ae"/>
                <w:rFonts w:ascii="Times New Roman" w:eastAsia="宋体" w:hAnsi="Times New Roman"/>
                <w:noProof/>
              </w:rPr>
              <w:t>特性成果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_Toc244207998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06832152" w14:textId="3AFE16E1" w:rsidR="00D61258" w:rsidRDefault="00D61258">
          <w:pPr>
            <w:pStyle w:val="TOC2"/>
            <w:tabs>
              <w:tab w:val="left" w:pos="880"/>
              <w:tab w:val="right" w:leader="dot" w:pos="8296"/>
            </w:tabs>
            <w:rPr>
              <w:rFonts w:cstheme="minorBidi" w:hint="eastAsia"/>
              <w:noProof/>
              <w:kern w:val="2"/>
              <w:szCs w:val="24"/>
              <w14:ligatures w14:val="standardContextual"/>
            </w:rPr>
          </w:pPr>
          <w:hyperlink w:anchor="_Toc244207999" w:history="1">
            <w:r w:rsidRPr="008B2E98">
              <w:rPr>
                <w:rStyle w:val="ae"/>
                <w:rFonts w:ascii="Times New Roman" w:eastAsia="宋体" w:hAnsi="Times New Roman"/>
                <w:noProof/>
              </w:rPr>
              <w:t>3.4</w:t>
            </w:r>
            <w:r>
              <w:rPr>
                <w:rFonts w:cstheme="minorBidi" w:hint="eastAsia"/>
                <w:noProof/>
                <w:kern w:val="2"/>
                <w:szCs w:val="24"/>
                <w14:ligatures w14:val="standardContextual"/>
              </w:rPr>
              <w:tab/>
            </w:r>
            <w:r w:rsidRPr="008B2E98">
              <w:rPr>
                <w:rStyle w:val="ae"/>
                <w:rFonts w:ascii="Times New Roman" w:eastAsia="宋体" w:hAnsi="Times New Roman"/>
                <w:noProof/>
              </w:rPr>
              <w:t>系统复现与操作说明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_Toc244207999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6FA1F8C3" w14:textId="35C138E8" w:rsidR="00D61258" w:rsidRDefault="00D61258">
          <w:pPr>
            <w:pStyle w:val="TOC1"/>
            <w:tabs>
              <w:tab w:val="right" w:leader="dot" w:pos="8296"/>
            </w:tabs>
            <w:rPr>
              <w:rFonts w:hint="eastAsia"/>
              <w:noProof/>
              <w:sz w:val="22"/>
              <w:szCs w:val="24"/>
              <w14:ligatures w14:val="standardContextual"/>
            </w:rPr>
          </w:pPr>
          <w:hyperlink w:anchor="_Toc244208000" w:history="1">
            <w:r w:rsidRPr="008B2E98">
              <w:rPr>
                <w:rStyle w:val="ae"/>
                <w:rFonts w:ascii="Times New Roman" w:eastAsia="宋体" w:hAnsi="Times New Roman" w:cs="Times New Roman"/>
                <w:b/>
                <w:noProof/>
              </w:rPr>
              <w:t>第四部分</w:t>
            </w:r>
            <w:r w:rsidRPr="008B2E98">
              <w:rPr>
                <w:rStyle w:val="ae"/>
                <w:rFonts w:ascii="Times New Roman" w:eastAsia="宋体" w:hAnsi="Times New Roman" w:cs="Times New Roman"/>
                <w:b/>
                <w:noProof/>
              </w:rPr>
              <w:t xml:space="preserve">  </w:t>
            </w:r>
            <w:r w:rsidRPr="008B2E98">
              <w:rPr>
                <w:rStyle w:val="ae"/>
                <w:rFonts w:ascii="Times New Roman" w:eastAsia="宋体" w:hAnsi="Times New Roman" w:cs="Times New Roman"/>
                <w:b/>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_Toc244208000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33D156F6" w14:textId="2C2FFF5B" w:rsidR="00D61258" w:rsidRDefault="00D61258">
          <w:pPr>
            <w:pStyle w:val="TOC2"/>
            <w:tabs>
              <w:tab w:val="right" w:leader="dot" w:pos="8296"/>
            </w:tabs>
            <w:rPr>
              <w:rFonts w:cstheme="minorBidi" w:hint="eastAsia"/>
              <w:noProof/>
              <w:kern w:val="2"/>
              <w:szCs w:val="24"/>
              <w14:ligatures w14:val="standardContextual"/>
            </w:rPr>
          </w:pPr>
          <w:hyperlink w:anchor="_Toc244208001" w:history="1">
            <w:r w:rsidRPr="008B2E98">
              <w:rPr>
                <w:rStyle w:val="ae"/>
                <w:rFonts w:ascii="Times New Roman" w:eastAsia="宋体" w:hAnsi="Times New Roman"/>
                <w:noProof/>
              </w:rPr>
              <w:t xml:space="preserve">4.1 </w:t>
            </w:r>
            <w:r w:rsidRPr="008B2E98">
              <w:rPr>
                <w:rStyle w:val="ae"/>
                <w:rFonts w:ascii="Times New Roman" w:eastAsia="宋体" w:hAnsi="Times New Roman"/>
                <w:noProof/>
              </w:rPr>
              <w:t>可扩展之处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_Toc244208001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0101FA9B" w14:textId="3FB07FB3" w:rsidR="00D61258" w:rsidRDefault="00D61258">
          <w:pPr>
            <w:pStyle w:val="TOC2"/>
            <w:tabs>
              <w:tab w:val="right" w:leader="dot" w:pos="8296"/>
            </w:tabs>
            <w:rPr>
              <w:rFonts w:cstheme="minorBidi" w:hint="eastAsia"/>
              <w:noProof/>
              <w:kern w:val="2"/>
              <w:szCs w:val="24"/>
              <w14:ligatures w14:val="standardContextual"/>
            </w:rPr>
          </w:pPr>
          <w:hyperlink w:anchor="_Toc244208002" w:history="1">
            <w:r w:rsidRPr="008B2E98">
              <w:rPr>
                <w:rStyle w:val="ae"/>
                <w:rFonts w:ascii="Times New Roman" w:eastAsia="宋体" w:hAnsi="Times New Roman"/>
                <w:noProof/>
              </w:rPr>
              <w:t>4.2</w:t>
            </w:r>
            <w:r w:rsidRPr="008B2E98">
              <w:rPr>
                <w:rStyle w:val="ae"/>
                <w:rFonts w:ascii="宋体" w:eastAsia="宋体" w:hAnsi="宋体"/>
                <w:noProof/>
              </w:rPr>
              <w:t xml:space="preserve"> </w:t>
            </w:r>
            <w:r w:rsidRPr="008B2E98">
              <w:rPr>
                <w:rStyle w:val="ae"/>
                <w:rFonts w:ascii="Times New Roman" w:eastAsia="宋体" w:hAnsi="Times New Roman"/>
                <w:noProof/>
              </w:rPr>
              <w:t>大模型协作记录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_Toc244208002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43F7BA9D" w14:textId="6AFADA64" w:rsidR="00D61258" w:rsidRDefault="00D61258">
          <w:pPr>
            <w:pStyle w:val="TOC2"/>
            <w:tabs>
              <w:tab w:val="right" w:leader="dot" w:pos="8296"/>
            </w:tabs>
            <w:rPr>
              <w:rFonts w:cstheme="minorBidi" w:hint="eastAsia"/>
              <w:noProof/>
              <w:kern w:val="2"/>
              <w:szCs w:val="24"/>
              <w14:ligatures w14:val="standardContextual"/>
            </w:rPr>
          </w:pPr>
          <w:hyperlink w:anchor="_Toc244208003" w:history="1">
            <w:r w:rsidRPr="008B2E98">
              <w:rPr>
                <w:rStyle w:val="ae"/>
                <w:rFonts w:ascii="Times New Roman" w:eastAsia="宋体" w:hAnsi="Times New Roman"/>
                <w:noProof/>
              </w:rPr>
              <w:t xml:space="preserve">4.3 </w:t>
            </w:r>
            <w:r w:rsidRPr="008B2E98">
              <w:rPr>
                <w:rStyle w:val="ae"/>
                <w:rFonts w:ascii="Times New Roman" w:eastAsia="宋体" w:hAnsi="Times New Roman"/>
                <w:noProof/>
              </w:rPr>
              <w:t>心得体会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_Toc244208003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11BEFC9F" w14:textId="6ED81FFC" w:rsidR="00D61258" w:rsidRDefault="00D61258">
          <w:pPr>
            <w:pStyle w:val="TOC1"/>
            <w:tabs>
              <w:tab w:val="right" w:leader="dot" w:pos="8296"/>
            </w:tabs>
            <w:rPr>
              <w:rFonts w:hint="eastAsia"/>
              <w:noProof/>
              <w:sz w:val="22"/>
              <w:szCs w:val="24"/>
              <w14:ligatures w14:val="standardContextual"/>
            </w:rPr>
          </w:pPr>
          <w:hyperlink w:anchor="_Toc244208004" w:history="1">
            <w:r w:rsidRPr="008B2E98">
              <w:rPr>
                <w:rStyle w:val="ae"/>
                <w:rFonts w:ascii="Times New Roman" w:eastAsia="宋体" w:hAnsi="Times New Roman" w:cs="Times New Roman"/>
                <w:b/>
                <w:noProof/>
              </w:rPr>
              <w:t>第五部分</w:t>
            </w:r>
            <w:r w:rsidRPr="008B2E98">
              <w:rPr>
                <w:rStyle w:val="ae"/>
                <w:rFonts w:ascii="Times New Roman" w:eastAsia="宋体" w:hAnsi="Times New Roman" w:cs="Times New Roman"/>
                <w:b/>
                <w:noProof/>
              </w:rPr>
              <w:t xml:space="preserve">  </w:t>
            </w:r>
            <w:r w:rsidRPr="008B2E98">
              <w:rPr>
                <w:rStyle w:val="ae"/>
                <w:rFonts w:ascii="Times New Roman" w:eastAsia="宋体" w:hAnsi="Times New Roman" w:cs="Times New Roman"/>
                <w: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_Toc244208004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1D89E8E4" w14:textId="66EE07B2" w:rsidR="00E3063A" w:rsidRDefault="00000000">
          <w:pPr>
            <w:rPr>
              <w:rFonts w:hint="eastAsia"/>
            </w:rPr>
          </w:pPr>
          <w:r>
            <w:rPr>
              <w:b/>
              <w:bCs/>
              <w:lang w:val="zh-CN"/>
            </w:rPr>
            <w:fldChar w:fldCharType="end"/>
          </w:r>
        </w:p>
      </w:sdtContent>
    </w:sdt>
    <w:p w14:paraId="59EC38FF" w14:textId="77777777" w:rsidR="00E3063A" w:rsidRDefault="00E3063A">
      <w:pPr>
        <w:rPr>
          <w:rFonts w:hint="eastAsia"/>
        </w:rPr>
      </w:pPr>
    </w:p>
    <w:p w14:paraId="4BC3C545" w14:textId="77777777" w:rsidR="00E3063A" w:rsidRDefault="00E3063A">
      <w:pPr>
        <w:rPr>
          <w:rFonts w:hint="eastAsia"/>
        </w:rPr>
      </w:pPr>
    </w:p>
    <w:p w14:paraId="67130E39" w14:textId="77777777" w:rsidR="00E3063A" w:rsidRDefault="00E3063A">
      <w:pPr>
        <w:rPr>
          <w:rFonts w:hint="eastAsia"/>
        </w:rPr>
      </w:pPr>
    </w:p>
    <w:p w14:paraId="08E7A901" w14:textId="77777777" w:rsidR="00E3063A" w:rsidRDefault="00E3063A">
      <w:pPr>
        <w:rPr>
          <w:rFonts w:hint="eastAsia"/>
        </w:rPr>
      </w:pPr>
    </w:p>
    <w:p w14:paraId="53FE7524" w14:textId="77777777" w:rsidR="00E3063A" w:rsidRDefault="00E3063A">
      <w:pPr>
        <w:rPr>
          <w:rFonts w:hint="eastAsia"/>
        </w:rPr>
      </w:pPr>
    </w:p>
    <w:p w14:paraId="7182060C" w14:textId="77777777" w:rsidR="00E3063A" w:rsidRDefault="00E3063A">
      <w:pPr>
        <w:rPr>
          <w:rFonts w:hint="eastAsia"/>
        </w:rPr>
      </w:pPr>
    </w:p>
    <w:p w14:paraId="61EA7EC9" w14:textId="77777777" w:rsidR="00E3063A" w:rsidRDefault="00E3063A">
      <w:pPr>
        <w:rPr>
          <w:rFonts w:hint="eastAsia"/>
        </w:rPr>
      </w:pPr>
    </w:p>
    <w:p w14:paraId="58C804AA" w14:textId="77777777" w:rsidR="00E3063A" w:rsidRDefault="00E3063A">
      <w:pPr>
        <w:rPr>
          <w:rFonts w:hint="eastAsia"/>
        </w:rPr>
      </w:pPr>
    </w:p>
    <w:p w14:paraId="3BD80457" w14:textId="77777777" w:rsidR="00E3063A" w:rsidRDefault="00E3063A">
      <w:pPr>
        <w:rPr>
          <w:rFonts w:hint="eastAsia"/>
        </w:rPr>
      </w:pPr>
    </w:p>
    <w:p w14:paraId="7AB3FCF0" w14:textId="77777777" w:rsidR="00E3063A" w:rsidRDefault="00000000">
      <w:pPr>
        <w:tabs>
          <w:tab w:val="left" w:pos="6524"/>
        </w:tabs>
        <w:spacing w:line="360" w:lineRule="auto"/>
        <w:outlineLvl w:val="0"/>
        <w:rPr>
          <w:rFonts w:ascii="Times New Roman" w:eastAsia="宋体" w:hAnsi="Times New Roman" w:cs="Times New Roman"/>
          <w:b/>
          <w:sz w:val="28"/>
        </w:rPr>
      </w:pPr>
      <w:bookmarkStart w:id="3" w:name="_Toc244024777"/>
      <w:bookmarkStart w:id="4" w:name="_Toc244207983"/>
      <w:r>
        <w:rPr>
          <w:rFonts w:ascii="Times New Roman" w:eastAsia="宋体" w:hAnsi="Times New Roman" w:cs="Times New Roman" w:hint="eastAsia"/>
          <w:b/>
          <w:sz w:val="28"/>
        </w:rPr>
        <w:lastRenderedPageBreak/>
        <w:t>摘要</w:t>
      </w:r>
      <w:bookmarkEnd w:id="3"/>
      <w:bookmarkEnd w:id="4"/>
    </w:p>
    <w:p w14:paraId="67A0F3E4" w14:textId="77777777" w:rsidR="00E3063A" w:rsidRDefault="00000000">
      <w:pPr>
        <w:spacing w:after="60" w:line="300" w:lineRule="auto"/>
        <w:ind w:firstLine="420"/>
        <w:rPr>
          <w:rFonts w:ascii="宋体" w:eastAsia="宋体" w:hAnsi="宋体" w:hint="eastAsia"/>
          <w:color w:val="000000" w:themeColor="text1"/>
          <w:sz w:val="24"/>
          <w:szCs w:val="24"/>
        </w:rPr>
      </w:pPr>
      <w:r>
        <w:rPr>
          <w:rFonts w:ascii="宋体" w:eastAsia="宋体" w:hAnsi="宋体"/>
          <w:color w:val="000000" w:themeColor="text1"/>
          <w:sz w:val="24"/>
          <w:szCs w:val="24"/>
        </w:rPr>
        <w:t>随着新能源汽车与规模化储能电站的爆发式增长，动力与储能锂离子电池在全生命周期内的健康状态（State of Health, SOH）与寿命衰减评估已成为保障系统安全性与运行经济性的关键技术瓶颈。传统</w:t>
      </w:r>
      <w:r>
        <w:rPr>
          <w:rFonts w:ascii="宋体" w:eastAsia="宋体" w:hAnsi="宋体" w:hint="eastAsia"/>
          <w:color w:val="000000" w:themeColor="text1"/>
          <w:sz w:val="24"/>
          <w:szCs w:val="24"/>
        </w:rPr>
        <w:t>的电池健康状态监测主要通过</w:t>
      </w:r>
      <w:r>
        <w:rPr>
          <w:rFonts w:ascii="宋体" w:eastAsia="宋体" w:hAnsi="宋体"/>
          <w:color w:val="000000" w:themeColor="text1"/>
          <w:sz w:val="24"/>
          <w:szCs w:val="24"/>
        </w:rPr>
        <w:t>实验室电化学阻抗谱</w:t>
      </w:r>
      <w:r>
        <w:rPr>
          <w:rFonts w:ascii="宋体" w:eastAsia="宋体" w:hAnsi="宋体" w:hint="eastAsia"/>
          <w:color w:val="000000" w:themeColor="text1"/>
          <w:sz w:val="24"/>
          <w:szCs w:val="24"/>
        </w:rPr>
        <w:t>进行全频扫描，</w:t>
      </w:r>
      <w:r>
        <w:rPr>
          <w:rFonts w:ascii="宋体" w:eastAsia="宋体" w:hAnsi="宋体"/>
          <w:color w:val="000000" w:themeColor="text1"/>
          <w:sz w:val="24"/>
          <w:szCs w:val="24"/>
        </w:rPr>
        <w:t>虽信息丰富但耗时数十分钟且设备昂贵笨重，无法直接应用于工业产线快检及在线巡检场景。</w:t>
      </w:r>
      <w:r>
        <w:rPr>
          <w:rFonts w:ascii="宋体" w:eastAsia="宋体" w:hAnsi="宋体" w:hint="eastAsia"/>
          <w:color w:val="000000" w:themeColor="text1"/>
          <w:sz w:val="24"/>
          <w:szCs w:val="24"/>
        </w:rPr>
        <w:t>本项目拟通过Xilinx Zynq-7000平台，实现一种基于锁相放大的便携式EIS系统。项目具体工作如下：</w:t>
      </w:r>
    </w:p>
    <w:p w14:paraId="60E3925A" w14:textId="77F76B46" w:rsidR="00E3063A" w:rsidRDefault="00000000">
      <w:pPr>
        <w:spacing w:after="60" w:line="300" w:lineRule="auto"/>
        <w:ind w:firstLine="420"/>
        <w:rPr>
          <w:rFonts w:ascii="宋体" w:eastAsia="宋体" w:hAnsi="宋体" w:hint="eastAsia"/>
          <w:color w:val="000000" w:themeColor="text1"/>
          <w:sz w:val="24"/>
          <w:szCs w:val="24"/>
        </w:rPr>
      </w:pPr>
      <w:r>
        <w:rPr>
          <w:rFonts w:ascii="宋体" w:eastAsia="宋体" w:hAnsi="宋体" w:hint="eastAsia"/>
          <w:color w:val="000000" w:themeColor="text1"/>
          <w:sz w:val="24"/>
          <w:szCs w:val="24"/>
        </w:rPr>
        <w:t>（1）</w:t>
      </w:r>
      <w:r w:rsidR="00BA1A78" w:rsidRPr="00BA1A78">
        <w:rPr>
          <w:rFonts w:ascii="宋体" w:eastAsia="宋体" w:hAnsi="宋体"/>
          <w:color w:val="000000" w:themeColor="text1"/>
          <w:sz w:val="24"/>
          <w:szCs w:val="24"/>
        </w:rPr>
        <w:t>前期阻抗测量与算法验证。本项目从通用阻抗测量出发，首先绘制阻抗样品板原理图与PCB，以R、RC、RL、RLC等可配置无源网络为测试对象，开发参考电阻法、数字锁相解调、等效电路识别及参数估计算法。通过与理论阻抗进行对照，检查采样、幅相解调、校准和参数估计结果，为后续电池测量建立硬件与算法基础。</w:t>
      </w:r>
    </w:p>
    <w:p w14:paraId="452E7867" w14:textId="4AFEAC3E" w:rsidR="00151B4E" w:rsidRDefault="00000000" w:rsidP="00151B4E">
      <w:pPr>
        <w:spacing w:after="60" w:line="300" w:lineRule="auto"/>
        <w:ind w:firstLine="420"/>
        <w:rPr>
          <w:rFonts w:ascii="宋体" w:eastAsia="宋体" w:hAnsi="宋体" w:hint="eastAsia"/>
          <w:color w:val="000000" w:themeColor="text1"/>
          <w:sz w:val="24"/>
          <w:szCs w:val="24"/>
        </w:rPr>
      </w:pPr>
      <w:r>
        <w:rPr>
          <w:rFonts w:ascii="宋体" w:eastAsia="宋体" w:hAnsi="宋体" w:hint="eastAsia"/>
          <w:color w:val="000000" w:themeColor="text1"/>
          <w:sz w:val="24"/>
          <w:szCs w:val="24"/>
        </w:rPr>
        <w:t>（2）</w:t>
      </w:r>
      <w:r w:rsidR="00151B4E" w:rsidRPr="00151B4E">
        <w:rPr>
          <w:rFonts w:ascii="宋体" w:eastAsia="宋体" w:hAnsi="宋体"/>
          <w:color w:val="000000" w:themeColor="text1"/>
          <w:sz w:val="24"/>
          <w:szCs w:val="24"/>
        </w:rPr>
        <w:t>电池阻抗测量与健康评估方案。在前期工作基础上，针对电池直流偏置和毫欧级交流响应，设计四线开尔文微扰动前端Battery_EIS_REV_A，以10Ω负载、MOSFET和0.1Ω分流电阻构建受控放电支路，使用ADS1256的多路复用差分输入进行电压与电流的分时采样</w:t>
      </w:r>
      <w:r w:rsidR="00151B4E" w:rsidRPr="00151B4E">
        <w:rPr>
          <w:rFonts w:ascii="宋体" w:eastAsia="宋体" w:hAnsi="宋体" w:cs="Times New Roman"/>
          <w:sz w:val="24"/>
          <w:vertAlign w:val="superscript"/>
        </w:rPr>
        <w:t>[10]</w:t>
      </w:r>
      <w:r w:rsidR="00151B4E" w:rsidRPr="00151B4E">
        <w:rPr>
          <w:rFonts w:ascii="宋体" w:eastAsia="宋体" w:hAnsi="宋体"/>
          <w:color w:val="000000" w:themeColor="text1"/>
          <w:sz w:val="24"/>
          <w:szCs w:val="24"/>
        </w:rPr>
        <w:t>。系统采用具有处理系统（PS）和可编程逻辑（PL）的Zynq-7000平台</w:t>
      </w:r>
      <w:r w:rsidR="00151B4E" w:rsidRPr="00151B4E">
        <w:rPr>
          <w:rFonts w:ascii="宋体" w:eastAsia="宋体" w:hAnsi="宋体" w:cs="Times New Roman"/>
          <w:sz w:val="24"/>
          <w:vertAlign w:val="superscript"/>
        </w:rPr>
        <w:t>[12]</w:t>
      </w:r>
      <w:r w:rsidR="00151B4E" w:rsidRPr="00151B4E">
        <w:rPr>
          <w:rFonts w:ascii="宋体" w:eastAsia="宋体" w:hAnsi="宋体"/>
          <w:color w:val="000000" w:themeColor="text1"/>
          <w:sz w:val="24"/>
          <w:szCs w:val="24"/>
        </w:rPr>
        <w:t>，由PL端完成数字锁相与相干累积，PS端完成时延补偿、校准修正和复阻抗解算。参考阻抗谱结合机器学习进行电池退化分析的研究思路</w:t>
      </w:r>
      <w:r w:rsidR="00151B4E" w:rsidRPr="00151B4E">
        <w:rPr>
          <w:rFonts w:ascii="宋体" w:eastAsia="宋体" w:hAnsi="宋体" w:cs="Times New Roman"/>
          <w:sz w:val="24"/>
          <w:vertAlign w:val="superscript"/>
        </w:rPr>
        <w:t>[2]</w:t>
      </w:r>
      <w:r w:rsidR="00151B4E" w:rsidRPr="00151B4E">
        <w:rPr>
          <w:rFonts w:ascii="宋体" w:eastAsia="宋体" w:hAnsi="宋体"/>
          <w:color w:val="000000" w:themeColor="text1"/>
          <w:sz w:val="24"/>
          <w:szCs w:val="24"/>
        </w:rPr>
        <w:t>，当前系统采集80Hz、17.8Hz和2.16Hz三个频点，每点重复两次；SOH模型采用其中2.16Hz、17.8Hz的实部与虚部，共四维特征，并对数据不完整、特征越界等情况执行拒判。</w:t>
      </w:r>
    </w:p>
    <w:p w14:paraId="3D19BB5B" w14:textId="264AF610" w:rsidR="00E3063A" w:rsidRDefault="00000000" w:rsidP="00151B4E">
      <w:pPr>
        <w:spacing w:after="60" w:line="300" w:lineRule="auto"/>
        <w:ind w:firstLine="420"/>
        <w:rPr>
          <w:rFonts w:ascii="宋体" w:eastAsia="宋体" w:hAnsi="宋体" w:hint="eastAsia"/>
          <w:color w:val="000000" w:themeColor="text1"/>
          <w:sz w:val="24"/>
          <w:szCs w:val="24"/>
        </w:rPr>
      </w:pPr>
      <w:r>
        <w:rPr>
          <w:rFonts w:ascii="宋体" w:eastAsia="宋体" w:hAnsi="宋体" w:hint="eastAsia"/>
          <w:color w:val="000000" w:themeColor="text1"/>
          <w:sz w:val="24"/>
          <w:szCs w:val="24"/>
        </w:rPr>
        <w:t>（3）</w:t>
      </w:r>
      <w:r w:rsidR="00846ED4" w:rsidRPr="00846ED4">
        <w:rPr>
          <w:rFonts w:ascii="宋体" w:eastAsia="宋体" w:hAnsi="宋体"/>
          <w:color w:val="000000" w:themeColor="text1"/>
          <w:sz w:val="24"/>
          <w:szCs w:val="24"/>
        </w:rPr>
        <w:t>轻量化SOH模型与评估。</w:t>
      </w:r>
      <w:r w:rsidR="00FE41DD" w:rsidRPr="00FE41DD">
        <w:rPr>
          <w:rFonts w:ascii="宋体" w:eastAsia="宋体" w:hAnsi="宋体"/>
          <w:color w:val="000000" w:themeColor="text1"/>
          <w:sz w:val="24"/>
          <w:szCs w:val="24"/>
        </w:rPr>
        <w:t>当前程序在公开数据集的回溯性分组交叉验证中，KIT数据集随机森林模型的SOH预测MAE为1.647个百分点，P95绝对误差为4.397个百分点；LIB数据集Ridge模型的MAE为2.477个百分点。板端三频测量记录耗时18.14秒。</w:t>
      </w:r>
    </w:p>
    <w:p w14:paraId="00CA8D85" w14:textId="1D4135EE" w:rsidR="00E3063A" w:rsidRDefault="00000000">
      <w:pPr>
        <w:spacing w:after="60" w:line="300" w:lineRule="auto"/>
        <w:ind w:firstLine="420"/>
        <w:rPr>
          <w:rFonts w:ascii="宋体" w:eastAsia="宋体" w:hAnsi="宋体" w:hint="eastAsia"/>
          <w:color w:val="000000" w:themeColor="text1"/>
          <w:sz w:val="24"/>
          <w:szCs w:val="24"/>
        </w:rPr>
      </w:pPr>
      <w:r>
        <w:rPr>
          <w:rFonts w:ascii="宋体" w:eastAsia="宋体" w:hAnsi="宋体" w:hint="eastAsia"/>
          <w:color w:val="000000" w:themeColor="text1"/>
          <w:sz w:val="24"/>
          <w:szCs w:val="24"/>
        </w:rPr>
        <w:t>（4）</w:t>
      </w:r>
      <w:r w:rsidR="00846ED4" w:rsidRPr="00846ED4">
        <w:rPr>
          <w:rFonts w:ascii="宋体" w:eastAsia="宋体" w:hAnsi="宋体"/>
          <w:color w:val="000000" w:themeColor="text1"/>
          <w:sz w:val="24"/>
          <w:szCs w:val="24"/>
        </w:rPr>
        <w:t>嵌入式软件与交互实现。系统基于Linux系统编程方法</w:t>
      </w:r>
      <w:r w:rsidR="00846ED4" w:rsidRPr="00C23239">
        <w:rPr>
          <w:rFonts w:ascii="宋体" w:eastAsia="宋体" w:hAnsi="宋体" w:cs="Times New Roman"/>
          <w:sz w:val="24"/>
          <w:vertAlign w:val="superscript"/>
        </w:rPr>
        <w:t>[16]</w:t>
      </w:r>
      <w:r w:rsidR="00846ED4" w:rsidRPr="00846ED4">
        <w:rPr>
          <w:rFonts w:ascii="宋体" w:eastAsia="宋体" w:hAnsi="宋体"/>
          <w:color w:val="000000" w:themeColor="text1"/>
          <w:sz w:val="24"/>
          <w:szCs w:val="24"/>
        </w:rPr>
        <w:t>，构建硬件访问、采集控制、阻抗处理、模型调用和界面记录相结合的软件流程。界面线程负责触屏操作、状态刷新与曲线显示，测量工作线程负责初始化、零激励预检、三频采集、数据读回、校正分析及会话保存，并支持取消、超时处理和异常停止。800×600触屏界面设置首页、设置、记录三个页面。</w:t>
      </w:r>
    </w:p>
    <w:p w14:paraId="0FD04B7E" w14:textId="77777777" w:rsidR="00E3063A" w:rsidRDefault="00000000">
      <w:pPr>
        <w:spacing w:after="60" w:line="300" w:lineRule="auto"/>
        <w:ind w:firstLine="420"/>
        <w:rPr>
          <w:rFonts w:ascii="宋体" w:eastAsia="宋体" w:hAnsi="宋体" w:hint="eastAsia"/>
          <w:color w:val="000000" w:themeColor="text1"/>
          <w:sz w:val="24"/>
          <w:szCs w:val="24"/>
        </w:rPr>
      </w:pPr>
      <w:r>
        <w:rPr>
          <w:rFonts w:ascii="宋体" w:eastAsia="宋体" w:hAnsi="宋体"/>
          <w:color w:val="000000" w:themeColor="text1"/>
          <w:sz w:val="24"/>
          <w:szCs w:val="24"/>
        </w:rPr>
        <w:t>本</w:t>
      </w:r>
      <w:r>
        <w:rPr>
          <w:rFonts w:ascii="宋体" w:eastAsia="宋体" w:hAnsi="宋体" w:hint="eastAsia"/>
          <w:color w:val="000000" w:themeColor="text1"/>
          <w:sz w:val="24"/>
          <w:szCs w:val="24"/>
        </w:rPr>
        <w:t>项目</w:t>
      </w:r>
      <w:r>
        <w:rPr>
          <w:rFonts w:ascii="宋体" w:eastAsia="宋体" w:hAnsi="宋体"/>
          <w:color w:val="000000" w:themeColor="text1"/>
          <w:sz w:val="24"/>
          <w:szCs w:val="24"/>
        </w:rPr>
        <w:t>依据国家标准GB/T 31484-2015</w:t>
      </w:r>
      <w:r>
        <w:rPr>
          <w:rFonts w:ascii="宋体" w:eastAsia="宋体" w:hAnsi="宋体" w:cs="Times New Roman"/>
          <w:sz w:val="24"/>
          <w:vertAlign w:val="superscript"/>
        </w:rPr>
        <w:t>[1]</w:t>
      </w:r>
      <w:r>
        <w:rPr>
          <w:rFonts w:ascii="宋体" w:eastAsia="宋体" w:hAnsi="宋体"/>
          <w:color w:val="000000" w:themeColor="text1"/>
          <w:sz w:val="24"/>
          <w:szCs w:val="24"/>
        </w:rPr>
        <w:t>对于动力电池循环寿命衰减规律的规范，打通了“受控微放电激励→FPGA相干锁相累积→PS相随时延补偿与三层校准→轻量机器学习SOH估计→端侧多模交互”的完整软硬件闭环，在极低物料成本下验证了嵌入式电化学阻抗快检技术的可行性，为动力电池梯次利用筛查、</w:t>
      </w:r>
      <w:r>
        <w:rPr>
          <w:rFonts w:ascii="宋体" w:eastAsia="宋体" w:hAnsi="宋体"/>
          <w:color w:val="000000" w:themeColor="text1"/>
          <w:sz w:val="24"/>
          <w:szCs w:val="24"/>
        </w:rPr>
        <w:lastRenderedPageBreak/>
        <w:t>储能电站在线巡检和新一代智能BMS提供了高可靠、可工程化落地的技术方案。</w:t>
      </w:r>
    </w:p>
    <w:p w14:paraId="0255A875" w14:textId="77777777" w:rsidR="00E3063A" w:rsidRDefault="00E3063A">
      <w:pPr>
        <w:widowControl/>
        <w:spacing w:after="60" w:line="300" w:lineRule="auto"/>
        <w:ind w:firstLine="420"/>
        <w:jc w:val="left"/>
        <w:rPr>
          <w:rFonts w:ascii="宋体" w:eastAsia="宋体" w:hAnsi="宋体" w:cs="Times New Roman" w:hint="eastAsia"/>
          <w:kern w:val="0"/>
          <w:sz w:val="24"/>
          <w:szCs w:val="24"/>
        </w:rPr>
      </w:pPr>
    </w:p>
    <w:p w14:paraId="0DFB83DC" w14:textId="77777777" w:rsidR="00E3063A" w:rsidRDefault="00000000">
      <w:pPr>
        <w:spacing w:line="360" w:lineRule="auto"/>
        <w:outlineLvl w:val="0"/>
        <w:rPr>
          <w:rFonts w:ascii="Times New Roman" w:eastAsia="宋体" w:hAnsi="Times New Roman" w:cs="Times New Roman"/>
          <w:b/>
          <w:sz w:val="28"/>
        </w:rPr>
      </w:pPr>
      <w:bookmarkStart w:id="5" w:name="_Toc244024778"/>
      <w:bookmarkStart w:id="6" w:name="_Toc244207984"/>
      <w:r>
        <w:rPr>
          <w:rFonts w:ascii="Times New Roman" w:eastAsia="宋体" w:hAnsi="Times New Roman" w:cs="Times New Roman" w:hint="eastAsia"/>
          <w:b/>
          <w:sz w:val="28"/>
        </w:rPr>
        <w:t>第一部分</w:t>
      </w:r>
      <w:r>
        <w:rPr>
          <w:rFonts w:ascii="Times New Roman" w:eastAsia="宋体" w:hAnsi="Times New Roman" w:cs="Times New Roman" w:hint="eastAsia"/>
          <w:b/>
          <w:sz w:val="28"/>
        </w:rPr>
        <w:t xml:space="preserve"> </w:t>
      </w:r>
      <w:r>
        <w:rPr>
          <w:rFonts w:ascii="Times New Roman" w:eastAsia="宋体" w:hAnsi="Times New Roman" w:cs="Times New Roman"/>
          <w:b/>
          <w:sz w:val="28"/>
        </w:rPr>
        <w:t xml:space="preserve"> </w:t>
      </w:r>
      <w:r>
        <w:rPr>
          <w:rFonts w:ascii="Times New Roman" w:eastAsia="宋体" w:hAnsi="Times New Roman" w:cs="Times New Roman" w:hint="eastAsia"/>
          <w:b/>
          <w:sz w:val="24"/>
        </w:rPr>
        <w:t>作品概述</w:t>
      </w:r>
      <w:bookmarkEnd w:id="5"/>
      <w:bookmarkEnd w:id="6"/>
    </w:p>
    <w:p w14:paraId="3018B410" w14:textId="520DBB04" w:rsidR="00C60953" w:rsidRPr="00C60953" w:rsidRDefault="00000000" w:rsidP="00C60953">
      <w:pPr>
        <w:pStyle w:val="af"/>
        <w:numPr>
          <w:ilvl w:val="1"/>
          <w:numId w:val="1"/>
        </w:numPr>
        <w:spacing w:line="360" w:lineRule="auto"/>
        <w:ind w:firstLineChars="0"/>
        <w:outlineLvl w:val="1"/>
        <w:rPr>
          <w:rFonts w:ascii="Times New Roman" w:eastAsia="宋体" w:hAnsi="Times New Roman" w:cs="Times New Roman"/>
          <w:sz w:val="24"/>
        </w:rPr>
      </w:pPr>
      <w:bookmarkStart w:id="7" w:name="_Toc244024779"/>
      <w:bookmarkStart w:id="8" w:name="_Toc244207985"/>
      <w:r>
        <w:rPr>
          <w:rFonts w:ascii="Times New Roman" w:eastAsia="宋体" w:hAnsi="Times New Roman" w:cs="Times New Roman" w:hint="eastAsia"/>
          <w:sz w:val="24"/>
        </w:rPr>
        <w:t>功能与特性</w:t>
      </w:r>
      <w:bookmarkEnd w:id="7"/>
      <w:bookmarkEnd w:id="8"/>
    </w:p>
    <w:p w14:paraId="0284CD31" w14:textId="700A6692" w:rsidR="00C60953" w:rsidRDefault="00C60953" w:rsidP="00C60953">
      <w:pPr>
        <w:ind w:firstLineChars="200" w:firstLine="420"/>
        <w:jc w:val="center"/>
        <w:rPr>
          <w:rFonts w:ascii="宋体" w:eastAsia="宋体" w:hAnsi="宋体" w:hint="eastAsia"/>
          <w:color w:val="000000" w:themeColor="text1"/>
          <w:sz w:val="24"/>
          <w:szCs w:val="24"/>
        </w:rPr>
      </w:pPr>
      <w:r w:rsidRPr="00C60953">
        <w:rPr>
          <w:noProof/>
        </w:rPr>
        <w:drawing>
          <wp:inline distT="0" distB="0" distL="0" distR="0" wp14:anchorId="5A0DE7BF" wp14:editId="4B69F930">
            <wp:extent cx="4202747" cy="3168505"/>
            <wp:effectExtent l="0" t="0" r="7620" b="0"/>
            <wp:docPr id="1470421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21883" name=""/>
                    <pic:cNvPicPr/>
                  </pic:nvPicPr>
                  <pic:blipFill>
                    <a:blip r:embed="rId8"/>
                    <a:stretch>
                      <a:fillRect/>
                    </a:stretch>
                  </pic:blipFill>
                  <pic:spPr>
                    <a:xfrm>
                      <a:off x="0" y="0"/>
                      <a:ext cx="4209506" cy="3173601"/>
                    </a:xfrm>
                    <a:prstGeom prst="rect">
                      <a:avLst/>
                    </a:prstGeom>
                  </pic:spPr>
                </pic:pic>
              </a:graphicData>
            </a:graphic>
          </wp:inline>
        </w:drawing>
      </w:r>
    </w:p>
    <w:p w14:paraId="2846D039" w14:textId="6B274F01" w:rsidR="00C60953" w:rsidRPr="00C60953" w:rsidRDefault="00C60953" w:rsidP="00C60953">
      <w:pPr>
        <w:pStyle w:val="a3"/>
        <w:jc w:val="center"/>
        <w:rPr>
          <w:rFonts w:ascii="宋体" w:eastAsia="宋体" w:hAnsi="宋体" w:hint="eastAsia"/>
          <w:color w:val="000000" w:themeColor="text1"/>
          <w:sz w:val="21"/>
          <w:szCs w:val="21"/>
        </w:rPr>
      </w:pPr>
      <w:r w:rsidRPr="00C60953">
        <w:rPr>
          <w:rFonts w:ascii="宋体" w:eastAsia="宋体" w:hAnsi="宋体" w:hint="eastAsia"/>
          <w:sz w:val="21"/>
          <w:szCs w:val="21"/>
        </w:rPr>
        <w:t xml:space="preserve">图 </w:t>
      </w:r>
      <w:r w:rsidRPr="00C60953">
        <w:rPr>
          <w:rFonts w:ascii="宋体" w:eastAsia="宋体" w:hAnsi="宋体" w:hint="eastAsia"/>
          <w:sz w:val="21"/>
          <w:szCs w:val="21"/>
        </w:rPr>
        <w:fldChar w:fldCharType="begin"/>
      </w:r>
      <w:r w:rsidRPr="00C60953">
        <w:rPr>
          <w:rFonts w:ascii="宋体" w:eastAsia="宋体" w:hAnsi="宋体" w:hint="eastAsia"/>
          <w:sz w:val="21"/>
          <w:szCs w:val="21"/>
        </w:rPr>
        <w:instrText xml:space="preserve"> SEQ 图 \* ARABIC </w:instrText>
      </w:r>
      <w:r w:rsidRPr="00C60953">
        <w:rPr>
          <w:rFonts w:ascii="宋体" w:eastAsia="宋体" w:hAnsi="宋体" w:hint="eastAsia"/>
          <w:sz w:val="21"/>
          <w:szCs w:val="21"/>
        </w:rPr>
        <w:fldChar w:fldCharType="separate"/>
      </w:r>
      <w:r w:rsidR="00C87DF7">
        <w:rPr>
          <w:rFonts w:ascii="宋体" w:eastAsia="宋体" w:hAnsi="宋体" w:hint="eastAsia"/>
          <w:noProof/>
          <w:sz w:val="21"/>
          <w:szCs w:val="21"/>
        </w:rPr>
        <w:t>1</w:t>
      </w:r>
      <w:r w:rsidRPr="00C60953">
        <w:rPr>
          <w:rFonts w:ascii="宋体" w:eastAsia="宋体" w:hAnsi="宋体" w:hint="eastAsia"/>
          <w:sz w:val="21"/>
          <w:szCs w:val="21"/>
        </w:rPr>
        <w:fldChar w:fldCharType="end"/>
      </w:r>
      <w:r w:rsidRPr="00C60953">
        <w:rPr>
          <w:rFonts w:ascii="宋体" w:eastAsia="宋体" w:hAnsi="宋体" w:hint="eastAsia"/>
          <w:sz w:val="21"/>
          <w:szCs w:val="21"/>
        </w:rPr>
        <w:t xml:space="preserve"> 作品全貌图</w:t>
      </w:r>
    </w:p>
    <w:p w14:paraId="71BBF771" w14:textId="73CC5FD1" w:rsidR="001B26FE" w:rsidRPr="001B26FE" w:rsidRDefault="001B26FE" w:rsidP="001B26FE">
      <w:pPr>
        <w:ind w:firstLineChars="200" w:firstLine="480"/>
        <w:rPr>
          <w:rFonts w:ascii="宋体" w:eastAsia="宋体" w:hAnsi="宋体" w:hint="eastAsia"/>
          <w:color w:val="000000" w:themeColor="text1"/>
          <w:sz w:val="24"/>
          <w:szCs w:val="24"/>
        </w:rPr>
      </w:pPr>
      <w:r w:rsidRPr="001B26FE">
        <w:rPr>
          <w:rFonts w:ascii="宋体" w:eastAsia="宋体" w:hAnsi="宋体"/>
          <w:color w:val="000000" w:themeColor="text1"/>
          <w:sz w:val="24"/>
          <w:szCs w:val="24"/>
        </w:rPr>
        <w:t>本作品是一套基于Xilinx Zynq-7000异构平台的便携式电池电化学阻抗测量与健康状态评估系统</w:t>
      </w:r>
      <w:r w:rsidRPr="001B26FE">
        <w:rPr>
          <w:rFonts w:ascii="宋体" w:eastAsia="宋体" w:hAnsi="宋体" w:cs="Times New Roman"/>
          <w:sz w:val="24"/>
          <w:vertAlign w:val="superscript"/>
        </w:rPr>
        <w:t>[12]</w:t>
      </w:r>
      <w:r w:rsidRPr="001B26FE">
        <w:rPr>
          <w:rFonts w:ascii="宋体" w:eastAsia="宋体" w:hAnsi="宋体"/>
          <w:color w:val="000000" w:themeColor="text1"/>
          <w:sz w:val="24"/>
          <w:szCs w:val="24"/>
        </w:rPr>
        <w:t>。系统由电池四线开尔文接口、微扰动激励与采样前端、FPGA数字锁相处理模块、ARM阻抗分析与SOH评估模块，以及触屏交互与数据记录模块组成。作品在前期阻抗样品板设计和RLC网络测量算法验证的基础上，结合复阻抗与等效电路分析方法</w:t>
      </w:r>
      <w:r w:rsidRPr="001B26FE">
        <w:rPr>
          <w:rFonts w:ascii="宋体" w:eastAsia="宋体" w:hAnsi="宋体" w:cs="Times New Roman"/>
          <w:sz w:val="24"/>
          <w:vertAlign w:val="superscript"/>
        </w:rPr>
        <w:t>[14]</w:t>
      </w:r>
      <w:r w:rsidRPr="001B26FE">
        <w:rPr>
          <w:rFonts w:ascii="宋体" w:eastAsia="宋体" w:hAnsi="宋体"/>
          <w:color w:val="000000" w:themeColor="text1"/>
          <w:sz w:val="24"/>
          <w:szCs w:val="24"/>
        </w:rPr>
        <w:t>，将检测对象扩展到电池，通过获取电芯端口的交流阻抗特征，为健康状态与寿命衰减分析提供依据。</w:t>
      </w:r>
    </w:p>
    <w:p w14:paraId="5310920E" w14:textId="77777777" w:rsidR="001B26FE" w:rsidRPr="001B26FE" w:rsidRDefault="001B26FE" w:rsidP="001B26FE">
      <w:pPr>
        <w:ind w:firstLineChars="200" w:firstLine="480"/>
        <w:rPr>
          <w:rFonts w:ascii="宋体" w:eastAsia="宋体" w:hAnsi="宋体" w:hint="eastAsia"/>
          <w:color w:val="000000" w:themeColor="text1"/>
          <w:sz w:val="24"/>
          <w:szCs w:val="24"/>
        </w:rPr>
      </w:pPr>
      <w:r w:rsidRPr="001B26FE">
        <w:rPr>
          <w:rFonts w:ascii="宋体" w:eastAsia="宋体" w:hAnsi="宋体"/>
          <w:color w:val="000000" w:themeColor="text1"/>
          <w:sz w:val="24"/>
          <w:szCs w:val="24"/>
        </w:rPr>
        <w:t>测量时，系统通过受控脉冲放电产生微扰动，利用ADS1256的多路复用差分输入，分时采集电池端电压与分流电阻电压</w:t>
      </w:r>
      <w:r w:rsidRPr="001B26FE">
        <w:rPr>
          <w:rFonts w:ascii="宋体" w:eastAsia="宋体" w:hAnsi="宋体" w:cs="Times New Roman"/>
          <w:sz w:val="24"/>
          <w:vertAlign w:val="superscript"/>
        </w:rPr>
        <w:t>[10]</w:t>
      </w:r>
      <w:r w:rsidRPr="001B26FE">
        <w:rPr>
          <w:rFonts w:ascii="宋体" w:eastAsia="宋体" w:hAnsi="宋体"/>
          <w:color w:val="000000" w:themeColor="text1"/>
          <w:sz w:val="24"/>
          <w:szCs w:val="24"/>
        </w:rPr>
        <w:t>。PL端完成采样时序控制、正交参考生成和相干锁相累积，PS端完成时延补偿、校准修正及复阻抗解算，形成软硬件协同的测量链路。参考阻抗谱结合机器学习开展电池状态评估的研究思路</w:t>
      </w:r>
      <w:r w:rsidRPr="001B26FE">
        <w:rPr>
          <w:rFonts w:ascii="宋体" w:eastAsia="宋体" w:hAnsi="宋体" w:cs="Times New Roman"/>
          <w:sz w:val="24"/>
          <w:vertAlign w:val="superscript"/>
        </w:rPr>
        <w:t>[2]</w:t>
      </w:r>
      <w:r w:rsidRPr="001B26FE">
        <w:rPr>
          <w:rFonts w:ascii="宋体" w:eastAsia="宋体" w:hAnsi="宋体"/>
          <w:color w:val="000000" w:themeColor="text1"/>
          <w:sz w:val="24"/>
          <w:szCs w:val="24"/>
        </w:rPr>
        <w:t>，当前程序采集80Hz、17.8Hz和2.16Hz三个频点，并使用其中2.16Hz、17.8Hz的阻抗实部与虚部构成四维特征，通过轻量模型进行SOH估计。</w:t>
      </w:r>
    </w:p>
    <w:p w14:paraId="3DBFF223" w14:textId="7919638F" w:rsidR="001B26FE" w:rsidRPr="001B26FE" w:rsidRDefault="001B26FE" w:rsidP="001B26FE">
      <w:pPr>
        <w:ind w:firstLineChars="200" w:firstLine="480"/>
        <w:rPr>
          <w:rFonts w:ascii="宋体" w:eastAsia="宋体" w:hAnsi="宋体" w:hint="eastAsia"/>
          <w:color w:val="000000" w:themeColor="text1"/>
          <w:sz w:val="24"/>
          <w:szCs w:val="24"/>
        </w:rPr>
      </w:pPr>
      <w:r w:rsidRPr="001B26FE">
        <w:rPr>
          <w:rFonts w:ascii="宋体" w:eastAsia="宋体" w:hAnsi="宋体"/>
          <w:color w:val="000000" w:themeColor="text1"/>
          <w:sz w:val="24"/>
          <w:szCs w:val="24"/>
        </w:rPr>
        <w:t>系统在Linux环境下组织测量任务、界面刷新与文件记录，相关实现参考Linux系统编程方法</w:t>
      </w:r>
      <w:r w:rsidRPr="001B26FE">
        <w:rPr>
          <w:rFonts w:ascii="宋体" w:eastAsia="宋体" w:hAnsi="宋体" w:cs="Times New Roman"/>
          <w:sz w:val="24"/>
          <w:vertAlign w:val="superscript"/>
        </w:rPr>
        <w:t>[16]</w:t>
      </w:r>
      <w:r w:rsidRPr="001B26FE">
        <w:rPr>
          <w:rFonts w:ascii="宋体" w:eastAsia="宋体" w:hAnsi="宋体"/>
          <w:color w:val="000000" w:themeColor="text1"/>
          <w:sz w:val="24"/>
          <w:szCs w:val="24"/>
        </w:rPr>
        <w:t>。系统配备800×600触屏界面，设置首页、设置和记录三个页面，支持测量控制、阻抗幅相曲线显示、SOH结果展示及历史记录查询</w:t>
      </w:r>
      <w:r w:rsidR="00970AA8">
        <w:rPr>
          <w:rFonts w:ascii="宋体" w:eastAsia="宋体" w:hAnsi="宋体" w:hint="eastAsia"/>
          <w:color w:val="000000" w:themeColor="text1"/>
          <w:sz w:val="24"/>
          <w:szCs w:val="24"/>
        </w:rPr>
        <w:t>。</w:t>
      </w:r>
      <w:r w:rsidRPr="001B26FE">
        <w:rPr>
          <w:rFonts w:ascii="宋体" w:eastAsia="宋体" w:hAnsi="宋体"/>
          <w:color w:val="000000" w:themeColor="text1"/>
          <w:sz w:val="24"/>
          <w:szCs w:val="24"/>
        </w:rPr>
        <w:t>程序结合零激励预检、信号质量检查、超时处理和模型输入范围检查，在测量异常或数据不满足评估条件时停止相关任务或拒绝输出SOH，使测量、分析、显示与记录相互衔接。</w:t>
      </w:r>
    </w:p>
    <w:p w14:paraId="68B6EEDF" w14:textId="7663C427" w:rsidR="00E74FE7" w:rsidRDefault="00081301" w:rsidP="004D43A1">
      <w:pPr>
        <w:ind w:firstLineChars="200" w:firstLine="480"/>
        <w:jc w:val="center"/>
        <w:rPr>
          <w:rFonts w:ascii="宋体" w:eastAsia="宋体" w:hAnsi="宋体" w:hint="eastAsia"/>
          <w:color w:val="000000" w:themeColor="text1"/>
          <w:sz w:val="24"/>
          <w:szCs w:val="24"/>
        </w:rPr>
      </w:pPr>
      <w:r w:rsidRPr="00081301">
        <w:rPr>
          <w:rFonts w:ascii="宋体" w:eastAsia="宋体" w:hAnsi="宋体"/>
          <w:noProof/>
          <w:color w:val="000000" w:themeColor="text1"/>
          <w:sz w:val="24"/>
          <w:szCs w:val="24"/>
        </w:rPr>
        <w:lastRenderedPageBreak/>
        <w:drawing>
          <wp:inline distT="0" distB="0" distL="0" distR="0" wp14:anchorId="6C69150F" wp14:editId="3024290A">
            <wp:extent cx="3378835" cy="3378835"/>
            <wp:effectExtent l="0" t="0" r="0" b="0"/>
            <wp:docPr id="15000867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86750" name=""/>
                    <pic:cNvPicPr/>
                  </pic:nvPicPr>
                  <pic:blipFill>
                    <a:blip r:embed="rId9"/>
                    <a:stretch>
                      <a:fillRect/>
                    </a:stretch>
                  </pic:blipFill>
                  <pic:spPr>
                    <a:xfrm>
                      <a:off x="0" y="0"/>
                      <a:ext cx="3378835" cy="3378835"/>
                    </a:xfrm>
                    <a:prstGeom prst="rect">
                      <a:avLst/>
                    </a:prstGeom>
                  </pic:spPr>
                </pic:pic>
              </a:graphicData>
            </a:graphic>
          </wp:inline>
        </w:drawing>
      </w:r>
    </w:p>
    <w:p w14:paraId="5345212F" w14:textId="50BDB890" w:rsidR="00E74FE7" w:rsidRPr="00E74FE7" w:rsidRDefault="00E74FE7">
      <w:pPr>
        <w:pStyle w:val="a3"/>
        <w:jc w:val="center"/>
        <w:rPr>
          <w:rFonts w:ascii="宋体" w:eastAsia="宋体" w:hAnsi="宋体" w:hint="eastAsia"/>
          <w:sz w:val="21"/>
          <w:szCs w:val="21"/>
        </w:rPr>
      </w:pPr>
      <w:r w:rsidRPr="00E74FE7">
        <w:rPr>
          <w:rFonts w:ascii="宋体" w:eastAsia="宋体" w:hAnsi="宋体" w:hint="eastAsia"/>
          <w:sz w:val="21"/>
          <w:szCs w:val="21"/>
        </w:rPr>
        <w:t xml:space="preserve">图 </w:t>
      </w:r>
      <w:r w:rsidRPr="00E74FE7">
        <w:rPr>
          <w:rFonts w:ascii="宋体" w:eastAsia="宋体" w:hAnsi="宋体" w:hint="eastAsia"/>
          <w:sz w:val="21"/>
          <w:szCs w:val="21"/>
        </w:rPr>
        <w:fldChar w:fldCharType="begin"/>
      </w:r>
      <w:r w:rsidRPr="00E74FE7">
        <w:rPr>
          <w:rFonts w:ascii="宋体" w:eastAsia="宋体" w:hAnsi="宋体" w:hint="eastAsia"/>
          <w:sz w:val="21"/>
          <w:szCs w:val="21"/>
        </w:rPr>
        <w:instrText xml:space="preserve"> SEQ 图 \* ARABIC </w:instrText>
      </w:r>
      <w:r w:rsidRPr="00E74FE7">
        <w:rPr>
          <w:rFonts w:ascii="宋体" w:eastAsia="宋体" w:hAnsi="宋体" w:hint="eastAsia"/>
          <w:sz w:val="21"/>
          <w:szCs w:val="21"/>
        </w:rPr>
        <w:fldChar w:fldCharType="separate"/>
      </w:r>
      <w:r w:rsidR="00C87DF7">
        <w:rPr>
          <w:rFonts w:ascii="宋体" w:eastAsia="宋体" w:hAnsi="宋体" w:hint="eastAsia"/>
          <w:noProof/>
          <w:sz w:val="21"/>
          <w:szCs w:val="21"/>
        </w:rPr>
        <w:t>2</w:t>
      </w:r>
      <w:r w:rsidRPr="00E74FE7">
        <w:rPr>
          <w:rFonts w:ascii="宋体" w:eastAsia="宋体" w:hAnsi="宋体" w:hint="eastAsia"/>
          <w:sz w:val="21"/>
          <w:szCs w:val="21"/>
        </w:rPr>
        <w:fldChar w:fldCharType="end"/>
      </w:r>
      <w:r w:rsidRPr="00E74FE7">
        <w:rPr>
          <w:rFonts w:ascii="宋体" w:eastAsia="宋体" w:hAnsi="宋体"/>
          <w:sz w:val="21"/>
          <w:szCs w:val="21"/>
        </w:rPr>
        <w:t xml:space="preserve"> 系统核心功能模块协同工作示意图</w:t>
      </w:r>
    </w:p>
    <w:p w14:paraId="29EDF404" w14:textId="06012836" w:rsidR="00E3063A" w:rsidRPr="00E74FE7" w:rsidRDefault="00000000">
      <w:pPr>
        <w:pStyle w:val="a3"/>
        <w:jc w:val="center"/>
        <w:rPr>
          <w:rFonts w:ascii="宋体" w:eastAsia="宋体" w:hAnsi="宋体" w:hint="eastAsia"/>
          <w:sz w:val="21"/>
          <w:szCs w:val="21"/>
        </w:rPr>
      </w:pPr>
      <w:r w:rsidRPr="00E74FE7">
        <w:rPr>
          <w:rFonts w:ascii="宋体" w:eastAsia="宋体" w:hAnsi="宋体"/>
          <w:sz w:val="21"/>
          <w:szCs w:val="21"/>
        </w:rPr>
        <w:t xml:space="preserve">表 </w:t>
      </w:r>
      <w:r w:rsidRPr="00E74FE7">
        <w:rPr>
          <w:rFonts w:ascii="宋体" w:eastAsia="宋体" w:hAnsi="宋体"/>
          <w:sz w:val="21"/>
          <w:szCs w:val="21"/>
        </w:rPr>
        <w:fldChar w:fldCharType="begin"/>
      </w:r>
      <w:r w:rsidRPr="00E74FE7">
        <w:rPr>
          <w:rFonts w:ascii="宋体" w:eastAsia="宋体" w:hAnsi="宋体"/>
          <w:sz w:val="21"/>
          <w:szCs w:val="21"/>
        </w:rPr>
        <w:instrText xml:space="preserve"> SEQ 表 \* ARABIC </w:instrText>
      </w:r>
      <w:r w:rsidRPr="00E74FE7">
        <w:rPr>
          <w:rFonts w:ascii="宋体" w:eastAsia="宋体" w:hAnsi="宋体"/>
          <w:sz w:val="21"/>
          <w:szCs w:val="21"/>
        </w:rPr>
        <w:fldChar w:fldCharType="separate"/>
      </w:r>
      <w:r w:rsidR="00B94521">
        <w:rPr>
          <w:rFonts w:ascii="宋体" w:eastAsia="宋体" w:hAnsi="宋体" w:hint="eastAsia"/>
          <w:noProof/>
          <w:sz w:val="21"/>
          <w:szCs w:val="21"/>
        </w:rPr>
        <w:t>1</w:t>
      </w:r>
      <w:r w:rsidRPr="00E74FE7">
        <w:rPr>
          <w:rFonts w:ascii="宋体" w:eastAsia="宋体" w:hAnsi="宋体"/>
          <w:sz w:val="21"/>
          <w:szCs w:val="21"/>
        </w:rPr>
        <w:fldChar w:fldCharType="end"/>
      </w:r>
      <w:r w:rsidRPr="00E74FE7">
        <w:rPr>
          <w:rFonts w:ascii="宋体" w:eastAsia="宋体" w:hAnsi="宋体"/>
          <w:sz w:val="21"/>
          <w:szCs w:val="21"/>
        </w:rPr>
        <w:t>系统核心功能与工程特性一览表</w:t>
      </w:r>
    </w:p>
    <w:tbl>
      <w:tblPr>
        <w:tblStyle w:val="ad"/>
        <w:tblW w:w="0" w:type="auto"/>
        <w:jc w:val="center"/>
        <w:tblLook w:val="04A0" w:firstRow="1" w:lastRow="0" w:firstColumn="1" w:lastColumn="0" w:noHBand="0" w:noVBand="1"/>
      </w:tblPr>
      <w:tblGrid>
        <w:gridCol w:w="1838"/>
        <w:gridCol w:w="6038"/>
      </w:tblGrid>
      <w:tr w:rsidR="00E3063A" w14:paraId="46296976" w14:textId="77777777" w:rsidTr="00D3118A">
        <w:trPr>
          <w:jc w:val="center"/>
        </w:trPr>
        <w:tc>
          <w:tcPr>
            <w:tcW w:w="1838" w:type="dxa"/>
            <w:vAlign w:val="center"/>
          </w:tcPr>
          <w:p w14:paraId="6ADD0210" w14:textId="77777777" w:rsidR="00E3063A" w:rsidRDefault="00000000">
            <w:pPr>
              <w:pStyle w:val="af"/>
              <w:spacing w:line="360" w:lineRule="auto"/>
              <w:ind w:firstLineChars="0" w:firstLine="0"/>
              <w:rPr>
                <w:rFonts w:ascii="宋体" w:eastAsia="宋体" w:hAnsi="宋体" w:cs="Times New Roman" w:hint="eastAsia"/>
                <w:szCs w:val="21"/>
              </w:rPr>
            </w:pPr>
            <w:r>
              <w:rPr>
                <w:rFonts w:ascii="宋体" w:eastAsia="宋体" w:hAnsi="宋体" w:cs="Times New Roman"/>
                <w:szCs w:val="21"/>
              </w:rPr>
              <w:t>核心功能</w:t>
            </w:r>
          </w:p>
        </w:tc>
        <w:tc>
          <w:tcPr>
            <w:tcW w:w="6038" w:type="dxa"/>
            <w:vAlign w:val="center"/>
          </w:tcPr>
          <w:p w14:paraId="3BA50E7B" w14:textId="77777777" w:rsidR="00E3063A" w:rsidRDefault="00000000">
            <w:pPr>
              <w:pStyle w:val="af"/>
              <w:spacing w:line="360" w:lineRule="auto"/>
              <w:ind w:firstLineChars="0" w:firstLine="0"/>
              <w:rPr>
                <w:rFonts w:ascii="宋体" w:eastAsia="宋体" w:hAnsi="宋体" w:cs="Times New Roman" w:hint="eastAsia"/>
                <w:szCs w:val="21"/>
              </w:rPr>
            </w:pPr>
            <w:r>
              <w:rPr>
                <w:rFonts w:ascii="宋体" w:eastAsia="宋体" w:hAnsi="宋体" w:cs="Times New Roman"/>
                <w:szCs w:val="21"/>
              </w:rPr>
              <w:t>实现特性与工程指标</w:t>
            </w:r>
          </w:p>
        </w:tc>
      </w:tr>
      <w:tr w:rsidR="00E3063A" w14:paraId="18CC81D3" w14:textId="77777777" w:rsidTr="00D3118A">
        <w:trPr>
          <w:jc w:val="center"/>
        </w:trPr>
        <w:tc>
          <w:tcPr>
            <w:tcW w:w="1838" w:type="dxa"/>
            <w:vAlign w:val="center"/>
          </w:tcPr>
          <w:p w14:paraId="3DBFB978" w14:textId="77777777" w:rsidR="00E3063A" w:rsidRDefault="00000000">
            <w:pPr>
              <w:pStyle w:val="af"/>
              <w:spacing w:line="360" w:lineRule="auto"/>
              <w:ind w:firstLineChars="0" w:firstLine="0"/>
              <w:rPr>
                <w:rFonts w:ascii="宋体" w:eastAsia="宋体" w:hAnsi="宋体" w:cs="Times New Roman" w:hint="eastAsia"/>
                <w:szCs w:val="21"/>
              </w:rPr>
            </w:pPr>
            <w:r>
              <w:rPr>
                <w:rFonts w:ascii="宋体" w:eastAsia="宋体" w:hAnsi="宋体" w:cs="Times New Roman"/>
                <w:szCs w:val="21"/>
              </w:rPr>
              <w:t>微扰动阻抗解调</w:t>
            </w:r>
          </w:p>
        </w:tc>
        <w:tc>
          <w:tcPr>
            <w:tcW w:w="6038" w:type="dxa"/>
            <w:vAlign w:val="center"/>
          </w:tcPr>
          <w:p w14:paraId="7F3B161E" w14:textId="77777777" w:rsidR="00E3063A" w:rsidRDefault="00000000">
            <w:pPr>
              <w:pStyle w:val="af"/>
              <w:spacing w:line="360" w:lineRule="auto"/>
              <w:ind w:firstLineChars="0" w:firstLine="0"/>
              <w:rPr>
                <w:rFonts w:ascii="宋体" w:eastAsia="宋体" w:hAnsi="宋体" w:cs="Times New Roman" w:hint="eastAsia"/>
                <w:szCs w:val="21"/>
              </w:rPr>
            </w:pPr>
            <w:r>
              <w:rPr>
                <w:rFonts w:ascii="宋体" w:eastAsia="宋体" w:hAnsi="宋体" w:cs="Times New Roman"/>
                <w:szCs w:val="21"/>
              </w:rPr>
              <w:t>支持2~100Hz单极性受控脉冲微扰动放电阻抗提取，解调分辨率优于1mΩ</w:t>
            </w:r>
          </w:p>
        </w:tc>
      </w:tr>
      <w:tr w:rsidR="00E3063A" w14:paraId="14AA8DD1" w14:textId="77777777" w:rsidTr="00D3118A">
        <w:trPr>
          <w:jc w:val="center"/>
        </w:trPr>
        <w:tc>
          <w:tcPr>
            <w:tcW w:w="1838" w:type="dxa"/>
            <w:vAlign w:val="center"/>
          </w:tcPr>
          <w:p w14:paraId="789D381E" w14:textId="77777777" w:rsidR="00E3063A" w:rsidRDefault="00000000">
            <w:pPr>
              <w:pStyle w:val="af"/>
              <w:spacing w:line="360" w:lineRule="auto"/>
              <w:ind w:firstLineChars="0" w:firstLine="0"/>
              <w:rPr>
                <w:rFonts w:ascii="宋体" w:eastAsia="宋体" w:hAnsi="宋体" w:cs="Times New Roman" w:hint="eastAsia"/>
                <w:szCs w:val="21"/>
              </w:rPr>
            </w:pPr>
            <w:r>
              <w:rPr>
                <w:rFonts w:ascii="宋体" w:eastAsia="宋体" w:hAnsi="宋体" w:cs="Times New Roman"/>
                <w:szCs w:val="21"/>
              </w:rPr>
              <w:t>双频超快检测</w:t>
            </w:r>
          </w:p>
        </w:tc>
        <w:tc>
          <w:tcPr>
            <w:tcW w:w="6038" w:type="dxa"/>
            <w:vAlign w:val="center"/>
          </w:tcPr>
          <w:p w14:paraId="427EC724" w14:textId="16708590" w:rsidR="00E3063A" w:rsidRDefault="00000000">
            <w:pPr>
              <w:pStyle w:val="af"/>
              <w:spacing w:line="360" w:lineRule="auto"/>
              <w:ind w:firstLineChars="0" w:firstLine="0"/>
              <w:rPr>
                <w:rFonts w:ascii="宋体" w:eastAsia="宋体" w:hAnsi="宋体" w:cs="Times New Roman" w:hint="eastAsia"/>
                <w:szCs w:val="21"/>
              </w:rPr>
            </w:pPr>
            <w:r>
              <w:rPr>
                <w:rFonts w:ascii="宋体" w:eastAsia="宋体" w:hAnsi="宋体" w:cs="Times New Roman"/>
                <w:szCs w:val="21"/>
              </w:rPr>
              <w:t>基于Gasper等</w:t>
            </w:r>
            <w:r>
              <w:rPr>
                <w:rFonts w:ascii="宋体" w:eastAsia="宋体" w:hAnsi="宋体" w:cs="Times New Roman"/>
                <w:szCs w:val="21"/>
                <w:vertAlign w:val="superscript"/>
              </w:rPr>
              <w:t>[6]</w:t>
            </w:r>
            <w:r>
              <w:rPr>
                <w:rFonts w:ascii="宋体" w:eastAsia="宋体" w:hAnsi="宋体" w:cs="Times New Roman"/>
                <w:szCs w:val="21"/>
              </w:rPr>
              <w:t>低频阻抗敏感性机理优选2.16Hz与17.8Hz双特征频点，测量窗口仅</w:t>
            </w:r>
            <w:r w:rsidR="00196D29" w:rsidRPr="00196D29">
              <w:rPr>
                <w:rFonts w:ascii="宋体" w:eastAsia="宋体" w:hAnsi="宋体" w:cs="Times New Roman"/>
                <w:szCs w:val="21"/>
              </w:rPr>
              <w:t>18.14</w:t>
            </w:r>
            <w:r>
              <w:rPr>
                <w:rFonts w:ascii="宋体" w:eastAsia="宋体" w:hAnsi="宋体" w:cs="Times New Roman"/>
                <w:szCs w:val="21"/>
              </w:rPr>
              <w:t>s，整机&lt;20s完成分析。</w:t>
            </w:r>
          </w:p>
        </w:tc>
      </w:tr>
      <w:tr w:rsidR="00E3063A" w14:paraId="5572CFCF" w14:textId="77777777" w:rsidTr="00D3118A">
        <w:trPr>
          <w:jc w:val="center"/>
        </w:trPr>
        <w:tc>
          <w:tcPr>
            <w:tcW w:w="1838" w:type="dxa"/>
            <w:vAlign w:val="center"/>
          </w:tcPr>
          <w:p w14:paraId="6E0F4751" w14:textId="77777777" w:rsidR="00E3063A" w:rsidRDefault="00000000">
            <w:pPr>
              <w:pStyle w:val="af"/>
              <w:spacing w:line="360" w:lineRule="auto"/>
              <w:ind w:firstLineChars="0" w:firstLine="0"/>
              <w:rPr>
                <w:rFonts w:ascii="宋体" w:eastAsia="宋体" w:hAnsi="宋体" w:cs="Times New Roman" w:hint="eastAsia"/>
                <w:szCs w:val="21"/>
              </w:rPr>
            </w:pPr>
            <w:r>
              <w:rPr>
                <w:rFonts w:ascii="宋体" w:eastAsia="宋体" w:hAnsi="宋体" w:cs="Times New Roman"/>
                <w:szCs w:val="21"/>
              </w:rPr>
              <w:t>四线开尔文接口</w:t>
            </w:r>
          </w:p>
        </w:tc>
        <w:tc>
          <w:tcPr>
            <w:tcW w:w="6038" w:type="dxa"/>
            <w:vAlign w:val="center"/>
          </w:tcPr>
          <w:p w14:paraId="5B2FD7B3" w14:textId="77777777" w:rsidR="00E3063A" w:rsidRDefault="00000000">
            <w:pPr>
              <w:pStyle w:val="af"/>
              <w:spacing w:line="360" w:lineRule="auto"/>
              <w:ind w:firstLineChars="0" w:firstLine="0"/>
              <w:rPr>
                <w:rFonts w:ascii="宋体" w:eastAsia="宋体" w:hAnsi="宋体" w:cs="Times New Roman" w:hint="eastAsia"/>
                <w:szCs w:val="21"/>
              </w:rPr>
            </w:pPr>
            <w:r>
              <w:rPr>
                <w:rFonts w:ascii="宋体" w:eastAsia="宋体" w:hAnsi="宋体" w:cs="Times New Roman"/>
                <w:szCs w:val="21"/>
              </w:rPr>
              <w:t>四线Kelvin物理隔离测试架构（F+/S+/S-/F-），彻底消除导线阻抗与接触电阻对毫欧级阻抗测量的干扰。</w:t>
            </w:r>
          </w:p>
        </w:tc>
      </w:tr>
      <w:tr w:rsidR="00E3063A" w14:paraId="2F23C86E" w14:textId="77777777" w:rsidTr="00D3118A">
        <w:trPr>
          <w:jc w:val="center"/>
        </w:trPr>
        <w:tc>
          <w:tcPr>
            <w:tcW w:w="1838" w:type="dxa"/>
            <w:vAlign w:val="center"/>
          </w:tcPr>
          <w:p w14:paraId="309B139D" w14:textId="77777777" w:rsidR="00E3063A" w:rsidRDefault="00000000">
            <w:pPr>
              <w:pStyle w:val="af"/>
              <w:spacing w:line="360" w:lineRule="auto"/>
              <w:ind w:firstLineChars="0" w:firstLine="0"/>
              <w:rPr>
                <w:rFonts w:ascii="宋体" w:eastAsia="宋体" w:hAnsi="宋体" w:cs="Times New Roman" w:hint="eastAsia"/>
                <w:szCs w:val="21"/>
              </w:rPr>
            </w:pPr>
            <w:r>
              <w:rPr>
                <w:rFonts w:ascii="宋体" w:eastAsia="宋体" w:hAnsi="宋体" w:cs="Times New Roman"/>
                <w:szCs w:val="21"/>
              </w:rPr>
              <w:t>异构数字锁相</w:t>
            </w:r>
          </w:p>
        </w:tc>
        <w:tc>
          <w:tcPr>
            <w:tcW w:w="6038" w:type="dxa"/>
            <w:vAlign w:val="center"/>
          </w:tcPr>
          <w:p w14:paraId="484C3897" w14:textId="77777777" w:rsidR="00E3063A" w:rsidRDefault="00000000">
            <w:pPr>
              <w:pStyle w:val="af"/>
              <w:spacing w:line="360" w:lineRule="auto"/>
              <w:ind w:firstLineChars="0" w:firstLine="0"/>
              <w:rPr>
                <w:rFonts w:ascii="宋体" w:eastAsia="宋体" w:hAnsi="宋体" w:cs="Times New Roman" w:hint="eastAsia"/>
                <w:szCs w:val="21"/>
              </w:rPr>
            </w:pPr>
            <w:r>
              <w:rPr>
                <w:rFonts w:ascii="宋体" w:eastAsia="宋体" w:hAnsi="宋体" w:cs="Times New Roman"/>
                <w:szCs w:val="21"/>
              </w:rPr>
              <w:t>PL端实现硬件DDS与正余弦同频相干相乘累积</w:t>
            </w:r>
            <w:r>
              <w:rPr>
                <w:rFonts w:ascii="宋体" w:eastAsia="宋体" w:hAnsi="宋体" w:cs="Times New Roman"/>
                <w:szCs w:val="21"/>
                <w:vertAlign w:val="superscript"/>
              </w:rPr>
              <w:t>[15]</w:t>
            </w:r>
            <w:r>
              <w:rPr>
                <w:rFonts w:ascii="宋体" w:eastAsia="宋体" w:hAnsi="宋体" w:cs="Times New Roman"/>
                <w:szCs w:val="21"/>
              </w:rPr>
              <w:t>，PS端消除非同时多路复用ADC相位差，兼具硬件实时性与算法灵活性。</w:t>
            </w:r>
          </w:p>
        </w:tc>
      </w:tr>
      <w:tr w:rsidR="00E3063A" w14:paraId="7B5A7D4B" w14:textId="77777777" w:rsidTr="00D3118A">
        <w:trPr>
          <w:jc w:val="center"/>
        </w:trPr>
        <w:tc>
          <w:tcPr>
            <w:tcW w:w="1838" w:type="dxa"/>
            <w:vAlign w:val="center"/>
          </w:tcPr>
          <w:p w14:paraId="0ACCFA0F" w14:textId="77777777" w:rsidR="00E3063A" w:rsidRDefault="00000000">
            <w:pPr>
              <w:pStyle w:val="af"/>
              <w:spacing w:line="360" w:lineRule="auto"/>
              <w:ind w:firstLineChars="0" w:firstLine="0"/>
              <w:rPr>
                <w:rFonts w:ascii="宋体" w:eastAsia="宋体" w:hAnsi="宋体" w:cs="Times New Roman" w:hint="eastAsia"/>
                <w:szCs w:val="21"/>
              </w:rPr>
            </w:pPr>
            <w:r>
              <w:rPr>
                <w:rFonts w:ascii="宋体" w:eastAsia="宋体" w:hAnsi="宋体" w:cs="Times New Roman"/>
                <w:szCs w:val="21"/>
              </w:rPr>
              <w:t>轻量化SOH估计</w:t>
            </w:r>
          </w:p>
        </w:tc>
        <w:tc>
          <w:tcPr>
            <w:tcW w:w="6038" w:type="dxa"/>
            <w:vAlign w:val="center"/>
          </w:tcPr>
          <w:p w14:paraId="74A1B99C" w14:textId="77777777" w:rsidR="00E3063A" w:rsidRDefault="00000000">
            <w:pPr>
              <w:pStyle w:val="af"/>
              <w:spacing w:line="360" w:lineRule="auto"/>
              <w:ind w:firstLineChars="0" w:firstLine="0"/>
              <w:rPr>
                <w:rFonts w:ascii="宋体" w:eastAsia="宋体" w:hAnsi="宋体" w:cs="Times New Roman" w:hint="eastAsia"/>
                <w:szCs w:val="21"/>
              </w:rPr>
            </w:pPr>
            <w:r>
              <w:rPr>
                <w:rFonts w:ascii="宋体" w:eastAsia="宋体" w:hAnsi="宋体" w:cs="Times New Roman"/>
                <w:szCs w:val="21"/>
              </w:rPr>
              <w:t>基于四维阻抗特征向量（双频Re与有符号Im），嵌入式运行Ridge/随机森林轻量模型，SOH预测MAE低至1.647%。</w:t>
            </w:r>
          </w:p>
        </w:tc>
      </w:tr>
    </w:tbl>
    <w:p w14:paraId="43B9635E" w14:textId="77777777" w:rsidR="00E3063A" w:rsidRDefault="00E3063A">
      <w:pPr>
        <w:ind w:firstLineChars="200" w:firstLine="480"/>
        <w:jc w:val="center"/>
        <w:rPr>
          <w:rFonts w:ascii="宋体" w:eastAsia="宋体" w:hAnsi="宋体" w:hint="eastAsia"/>
          <w:sz w:val="24"/>
          <w:szCs w:val="24"/>
        </w:rPr>
      </w:pPr>
    </w:p>
    <w:p w14:paraId="4B46E351" w14:textId="77777777" w:rsidR="00E3063A" w:rsidRDefault="00000000">
      <w:pPr>
        <w:pStyle w:val="af"/>
        <w:numPr>
          <w:ilvl w:val="1"/>
          <w:numId w:val="1"/>
        </w:numPr>
        <w:spacing w:line="360" w:lineRule="auto"/>
        <w:ind w:firstLineChars="0"/>
        <w:outlineLvl w:val="1"/>
        <w:rPr>
          <w:rFonts w:ascii="Times New Roman" w:eastAsia="宋体" w:hAnsi="Times New Roman" w:cs="Times New Roman"/>
          <w:sz w:val="24"/>
        </w:rPr>
      </w:pPr>
      <w:bookmarkStart w:id="9" w:name="_Toc244024780"/>
      <w:bookmarkStart w:id="10" w:name="_Toc244207986"/>
      <w:r>
        <w:rPr>
          <w:rFonts w:ascii="Times New Roman" w:eastAsia="宋体" w:hAnsi="Times New Roman" w:cs="Times New Roman" w:hint="eastAsia"/>
          <w:sz w:val="24"/>
        </w:rPr>
        <w:t>应用领域</w:t>
      </w:r>
      <w:bookmarkEnd w:id="9"/>
      <w:bookmarkEnd w:id="10"/>
    </w:p>
    <w:p w14:paraId="7246B7AD" w14:textId="77777777" w:rsidR="00E3063A" w:rsidRDefault="00000000">
      <w:pPr>
        <w:spacing w:line="360" w:lineRule="auto"/>
        <w:ind w:firstLineChars="200" w:firstLine="480"/>
        <w:rPr>
          <w:rFonts w:ascii="宋体" w:eastAsia="宋体" w:hAnsi="宋体" w:hint="eastAsia"/>
          <w:sz w:val="24"/>
          <w:szCs w:val="24"/>
        </w:rPr>
      </w:pPr>
      <w:r>
        <w:rPr>
          <w:rFonts w:ascii="Times New Roman" w:eastAsia="宋体" w:hAnsi="Times New Roman" w:cs="Times New Roman"/>
          <w:sz w:val="24"/>
        </w:rPr>
        <w:t>（</w:t>
      </w:r>
      <w:r>
        <w:rPr>
          <w:rFonts w:ascii="Times New Roman" w:eastAsia="宋体" w:hAnsi="Times New Roman" w:cs="Times New Roman"/>
          <w:sz w:val="24"/>
        </w:rPr>
        <w:t>1</w:t>
      </w:r>
      <w:r>
        <w:rPr>
          <w:rFonts w:ascii="Times New Roman" w:eastAsia="宋体" w:hAnsi="Times New Roman" w:cs="Times New Roman"/>
          <w:sz w:val="24"/>
        </w:rPr>
        <w:t>）</w:t>
      </w:r>
      <w:r>
        <w:rPr>
          <w:rFonts w:ascii="宋体" w:eastAsia="宋体" w:hAnsi="宋体"/>
          <w:sz w:val="24"/>
          <w:szCs w:val="24"/>
        </w:rPr>
        <w:t>动力电池产线出厂质检与梯次利用快速分选：根据GB/T 31484-2015《电动汽车用锂离子蓄电池循环寿命要求及试验方法》</w:t>
      </w:r>
      <w:r>
        <w:rPr>
          <w:rFonts w:ascii="宋体" w:eastAsia="宋体" w:hAnsi="宋体" w:cs="Times New Roman"/>
          <w:szCs w:val="21"/>
          <w:vertAlign w:val="superscript"/>
        </w:rPr>
        <w:t>[1]</w:t>
      </w:r>
      <w:r>
        <w:rPr>
          <w:rFonts w:ascii="宋体" w:eastAsia="宋体" w:hAnsi="宋体"/>
          <w:sz w:val="24"/>
          <w:szCs w:val="24"/>
        </w:rPr>
        <w:t>，电池容量衰减至额定容量80%即达到退役寿命终点。在动力电池电芯制造末端，本系统可在14秒内</w:t>
      </w:r>
      <w:r>
        <w:rPr>
          <w:rFonts w:ascii="宋体" w:eastAsia="宋体" w:hAnsi="宋体"/>
          <w:sz w:val="24"/>
          <w:szCs w:val="24"/>
        </w:rPr>
        <w:lastRenderedPageBreak/>
        <w:t>快速完成极耳焊接质量、内部微短路及出厂交流内阻的精密检测；在退役动力电池梯次利用场景中，系统能够迅速评估海量退役电芯的实际健康度（SOH），自动完成一致性分档与残值评估，大幅降低分选测试时间与电能消耗。</w:t>
      </w:r>
    </w:p>
    <w:p w14:paraId="77E0538B" w14:textId="77777777" w:rsidR="00E3063A" w:rsidRDefault="00000000">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bCs/>
          <w:sz w:val="24"/>
        </w:rPr>
        <w:t>（</w:t>
      </w:r>
      <w:r>
        <w:rPr>
          <w:rFonts w:ascii="Times New Roman" w:eastAsia="宋体" w:hAnsi="Times New Roman" w:cs="Times New Roman"/>
          <w:bCs/>
          <w:sz w:val="24"/>
        </w:rPr>
        <w:t>2</w:t>
      </w:r>
      <w:r>
        <w:rPr>
          <w:rFonts w:ascii="Times New Roman" w:eastAsia="宋体" w:hAnsi="Times New Roman" w:cs="Times New Roman"/>
          <w:bCs/>
          <w:sz w:val="24"/>
        </w:rPr>
        <w:t>）</w:t>
      </w:r>
      <w:r>
        <w:rPr>
          <w:rFonts w:ascii="Times New Roman" w:eastAsia="宋体" w:hAnsi="Times New Roman" w:cs="Times New Roman"/>
          <w:sz w:val="24"/>
        </w:rPr>
        <w:t>储能电站与新能源汽车原位健康巡检：储能电站由数万节电芯串并联组成，传统停机离线容量标定代价高昂。许思维等</w:t>
      </w:r>
      <w:r>
        <w:rPr>
          <w:rFonts w:ascii="Times New Roman" w:eastAsia="宋体" w:hAnsi="Times New Roman" w:cs="Times New Roman"/>
          <w:sz w:val="24"/>
          <w:vertAlign w:val="superscript"/>
        </w:rPr>
        <w:t>[8]</w:t>
      </w:r>
      <w:r>
        <w:rPr>
          <w:rFonts w:ascii="Times New Roman" w:eastAsia="宋体" w:hAnsi="Times New Roman" w:cs="Times New Roman"/>
          <w:sz w:val="24"/>
        </w:rPr>
        <w:t>指出原位在线快速阻抗筛查能精准定位</w:t>
      </w:r>
      <w:r>
        <w:rPr>
          <w:rFonts w:ascii="Times New Roman" w:eastAsia="宋体" w:hAnsi="Times New Roman" w:cs="Times New Roman"/>
          <w:sz w:val="24"/>
        </w:rPr>
        <w:t>“</w:t>
      </w:r>
      <w:r>
        <w:rPr>
          <w:rFonts w:ascii="Times New Roman" w:eastAsia="宋体" w:hAnsi="Times New Roman" w:cs="Times New Roman"/>
          <w:sz w:val="24"/>
        </w:rPr>
        <w:t>短板电芯</w:t>
      </w:r>
      <w:r>
        <w:rPr>
          <w:rFonts w:ascii="Times New Roman" w:eastAsia="宋体" w:hAnsi="Times New Roman" w:cs="Times New Roman"/>
          <w:sz w:val="24"/>
        </w:rPr>
        <w:t>”</w:t>
      </w:r>
      <w:r>
        <w:rPr>
          <w:rFonts w:ascii="Times New Roman" w:eastAsia="宋体" w:hAnsi="Times New Roman" w:cs="Times New Roman"/>
          <w:sz w:val="24"/>
        </w:rPr>
        <w:t>。本系统微扰动放电无需充满放空电芯，可在运行维护间隙对电池模组进行原位无损快速阻抗筛查，提前预警热失控安全隐患，保障储能系统本质安全。</w:t>
      </w:r>
    </w:p>
    <w:p w14:paraId="73F1E092" w14:textId="77777777" w:rsidR="00E3063A" w:rsidRDefault="00000000">
      <w:pPr>
        <w:spacing w:line="360" w:lineRule="auto"/>
        <w:ind w:firstLineChars="200" w:firstLine="480"/>
        <w:rPr>
          <w:rFonts w:ascii="Times New Roman" w:eastAsia="宋体" w:hAnsi="Times New Roman" w:cs="Times New Roman"/>
          <w:sz w:val="24"/>
        </w:rPr>
      </w:pPr>
      <w:r>
        <w:rPr>
          <w:rFonts w:ascii="Times New Roman" w:eastAsia="宋体" w:hAnsi="Times New Roman" w:cs="Times New Roman"/>
          <w:bCs/>
          <w:sz w:val="24"/>
        </w:rPr>
        <w:t>（</w:t>
      </w:r>
      <w:r>
        <w:rPr>
          <w:rFonts w:ascii="Times New Roman" w:eastAsia="宋体" w:hAnsi="Times New Roman" w:cs="Times New Roman"/>
          <w:bCs/>
          <w:sz w:val="24"/>
        </w:rPr>
        <w:t>3</w:t>
      </w:r>
      <w:r>
        <w:rPr>
          <w:rFonts w:ascii="Times New Roman" w:eastAsia="宋体" w:hAnsi="Times New Roman" w:cs="Times New Roman"/>
          <w:bCs/>
          <w:sz w:val="24"/>
        </w:rPr>
        <w:t>）</w:t>
      </w:r>
      <w:r>
        <w:rPr>
          <w:rFonts w:ascii="宋体" w:eastAsia="宋体" w:hAnsi="宋体" w:cs="Times New Roman"/>
          <w:sz w:val="24"/>
        </w:rPr>
        <w:t>嵌入式电化学与人工智能科研教学平台：系统覆盖从电路调理、FPGA数字逻辑设计、SPI总线协议、数字锁相放大、Linux驱动开发到轻量机器学习部署的全栈技术链，可直接作为电子信息工程、自动化及新能源汽车工程专业的综合创新实训与科研实验平台，培养具备端侧软硬件协同全栈能力的复合型人才。</w:t>
      </w:r>
    </w:p>
    <w:p w14:paraId="0A181245" w14:textId="77777777" w:rsidR="00E3063A" w:rsidRDefault="00E3063A">
      <w:pPr>
        <w:spacing w:line="360" w:lineRule="auto"/>
        <w:ind w:firstLineChars="200" w:firstLine="480"/>
        <w:rPr>
          <w:rFonts w:ascii="Times New Roman" w:eastAsia="宋体" w:hAnsi="Times New Roman" w:cs="Times New Roman"/>
          <w:sz w:val="24"/>
        </w:rPr>
      </w:pPr>
    </w:p>
    <w:p w14:paraId="717D54E8" w14:textId="77777777" w:rsidR="00E3063A" w:rsidRDefault="00000000">
      <w:pPr>
        <w:pStyle w:val="af"/>
        <w:numPr>
          <w:ilvl w:val="1"/>
          <w:numId w:val="1"/>
        </w:numPr>
        <w:spacing w:line="360" w:lineRule="auto"/>
        <w:ind w:firstLineChars="0"/>
        <w:outlineLvl w:val="1"/>
        <w:rPr>
          <w:rFonts w:ascii="Times New Roman" w:eastAsia="宋体" w:hAnsi="Times New Roman" w:cs="Times New Roman"/>
          <w:sz w:val="24"/>
        </w:rPr>
      </w:pPr>
      <w:bookmarkStart w:id="11" w:name="_Toc244024781"/>
      <w:bookmarkStart w:id="12" w:name="_Toc244207987"/>
      <w:r>
        <w:rPr>
          <w:rFonts w:ascii="Times New Roman" w:eastAsia="宋体" w:hAnsi="Times New Roman" w:cs="Times New Roman" w:hint="eastAsia"/>
          <w:sz w:val="24"/>
        </w:rPr>
        <w:t>主要技术特点</w:t>
      </w:r>
      <w:bookmarkEnd w:id="11"/>
      <w:bookmarkEnd w:id="12"/>
    </w:p>
    <w:p w14:paraId="25967760" w14:textId="77777777" w:rsidR="00E3063A" w:rsidRDefault="00000000">
      <w:pPr>
        <w:spacing w:line="360" w:lineRule="auto"/>
        <w:ind w:firstLineChars="200" w:firstLine="480"/>
        <w:rPr>
          <w:rFonts w:ascii="宋体" w:eastAsia="宋体" w:hAnsi="宋体" w:cs="Times New Roman" w:hint="eastAsia"/>
          <w:bCs/>
          <w:sz w:val="24"/>
        </w:rPr>
      </w:pPr>
      <w:r>
        <w:rPr>
          <w:rFonts w:ascii="宋体" w:eastAsia="宋体" w:hAnsi="宋体" w:cs="Times New Roman"/>
          <w:bCs/>
          <w:sz w:val="24"/>
        </w:rPr>
        <w:t>（1）软硬件协同的Zynq异构计算架构：充分利用Zynq-7000 SoC</w:t>
      </w:r>
      <w:r>
        <w:rPr>
          <w:rFonts w:ascii="宋体" w:eastAsia="宋体" w:hAnsi="宋体" w:cs="Times New Roman"/>
          <w:szCs w:val="21"/>
          <w:vertAlign w:val="superscript"/>
        </w:rPr>
        <w:t>[12]</w:t>
      </w:r>
      <w:r>
        <w:rPr>
          <w:rFonts w:ascii="宋体" w:eastAsia="宋体" w:hAnsi="宋体" w:cs="Times New Roman"/>
          <w:bCs/>
          <w:sz w:val="24"/>
        </w:rPr>
        <w:t>的PS-PL协同优势，参考严豪等</w:t>
      </w:r>
      <w:r>
        <w:rPr>
          <w:rFonts w:ascii="宋体" w:eastAsia="宋体" w:hAnsi="宋体" w:cs="Times New Roman"/>
          <w:szCs w:val="21"/>
          <w:vertAlign w:val="superscript"/>
        </w:rPr>
        <w:t>[13]</w:t>
      </w:r>
      <w:r>
        <w:rPr>
          <w:rFonts w:ascii="宋体" w:eastAsia="宋体" w:hAnsi="宋体" w:cs="Times New Roman"/>
          <w:bCs/>
          <w:sz w:val="24"/>
        </w:rPr>
        <w:t>提出的边缘软硬件协同架构，PL端FPGA逻辑负责纳秒级精度的ADS1256</w:t>
      </w:r>
      <w:r>
        <w:rPr>
          <w:rFonts w:ascii="宋体" w:eastAsia="宋体" w:hAnsi="宋体" w:cs="Times New Roman"/>
          <w:szCs w:val="21"/>
          <w:vertAlign w:val="superscript"/>
        </w:rPr>
        <w:t>[10]</w:t>
      </w:r>
      <w:r>
        <w:rPr>
          <w:rFonts w:ascii="宋体" w:eastAsia="宋体" w:hAnsi="宋体" w:cs="Times New Roman"/>
          <w:bCs/>
          <w:sz w:val="24"/>
        </w:rPr>
        <w:t xml:space="preserve"> SPI引擎控制、DDS正余弦生成及长达数秒的正弦/余弦同频相干相乘硬件累积（避免溢出与截断误差）；PS端双核ARM Cortex-A9负责非同时采样相位延迟修正、浮点复阻抗解算、三层校准映射、轻量化AI模型推理及UI图形渲染，实现算力、实时性与功耗的最优平衡。</w:t>
      </w:r>
    </w:p>
    <w:p w14:paraId="3C378080" w14:textId="5B078497" w:rsidR="005561E3" w:rsidRDefault="00000000" w:rsidP="005561E3">
      <w:pPr>
        <w:spacing w:line="360" w:lineRule="auto"/>
        <w:ind w:firstLineChars="200" w:firstLine="480"/>
        <w:rPr>
          <w:rFonts w:ascii="宋体" w:eastAsia="宋体" w:hAnsi="宋体" w:cs="Times New Roman" w:hint="eastAsia"/>
          <w:bCs/>
          <w:sz w:val="24"/>
        </w:rPr>
      </w:pPr>
      <w:r>
        <w:rPr>
          <w:rFonts w:ascii="宋体" w:eastAsia="宋体" w:hAnsi="宋体" w:cs="Times New Roman" w:hint="eastAsia"/>
          <w:bCs/>
          <w:sz w:val="24"/>
        </w:rPr>
        <w:t>（2）</w:t>
      </w:r>
      <w:r w:rsidR="005561E3" w:rsidRPr="005561E3">
        <w:rPr>
          <w:rFonts w:ascii="宋体" w:eastAsia="宋体" w:hAnsi="宋体" w:cs="Times New Roman"/>
          <w:bCs/>
          <w:sz w:val="24"/>
        </w:rPr>
        <w:t>通用PYNQ Skill提炼与工程复用：本项目将阻抗测量与电池健康状态评估系统开发过程中积累的经验，提炼为以下五个Skill</w:t>
      </w:r>
      <w:r w:rsidR="005561E3">
        <w:rPr>
          <w:rFonts w:ascii="宋体" w:eastAsia="宋体" w:hAnsi="宋体" w:cs="Times New Roman" w:hint="eastAsia"/>
          <w:bCs/>
          <w:sz w:val="24"/>
        </w:rPr>
        <w:t>：</w:t>
      </w:r>
    </w:p>
    <w:p w14:paraId="33B51F2C" w14:textId="77777777" w:rsidR="00323F9F" w:rsidRPr="00323F9F" w:rsidRDefault="00323F9F" w:rsidP="00323F9F">
      <w:pPr>
        <w:spacing w:line="360" w:lineRule="auto"/>
        <w:ind w:firstLineChars="200" w:firstLine="480"/>
        <w:rPr>
          <w:rFonts w:ascii="宋体" w:eastAsia="宋体" w:hAnsi="宋体" w:cs="Times New Roman" w:hint="eastAsia"/>
          <w:bCs/>
          <w:sz w:val="24"/>
        </w:rPr>
      </w:pPr>
      <w:r w:rsidRPr="00323F9F">
        <w:rPr>
          <w:rFonts w:ascii="宋体" w:eastAsia="宋体" w:hAnsi="宋体" w:cs="Times New Roman"/>
          <w:bCs/>
          <w:sz w:val="24"/>
        </w:rPr>
        <w:t>① 测量与寄存器一致性Skill。 针对测量过程中可能出现的寄存器状态、采样数据与当前任务不对应问题，提炼测量快照、数据新鲜度及故障状态核对规则。验证时检查任务编号、采样状态和结果归属是否一致，并确认异常数据不会进入后续分析。其适用边界是数字接口与数据一致性检查，不能替代模拟前端校准或证明阻抗绝对精度。</w:t>
      </w:r>
    </w:p>
    <w:p w14:paraId="4679BC64" w14:textId="77777777" w:rsidR="00323F9F" w:rsidRPr="00323F9F" w:rsidRDefault="00323F9F" w:rsidP="00323F9F">
      <w:pPr>
        <w:spacing w:line="360" w:lineRule="auto"/>
        <w:ind w:firstLineChars="200" w:firstLine="480"/>
        <w:rPr>
          <w:rFonts w:ascii="宋体" w:eastAsia="宋体" w:hAnsi="宋体" w:cs="Times New Roman" w:hint="eastAsia"/>
          <w:bCs/>
          <w:sz w:val="24"/>
        </w:rPr>
      </w:pPr>
      <w:r w:rsidRPr="00323F9F">
        <w:rPr>
          <w:rFonts w:ascii="宋体" w:eastAsia="宋体" w:hAnsi="宋体" w:cs="Times New Roman"/>
          <w:bCs/>
          <w:sz w:val="24"/>
        </w:rPr>
        <w:t>② 低频长窗口采集Skill。 在将测量频点扩展至低频的过程中，发现原有采集窗口和缓存容量不能直接满足低频多周期观测需求，由此提炼频率、周期数、</w:t>
      </w:r>
      <w:r w:rsidRPr="00323F9F">
        <w:rPr>
          <w:rFonts w:ascii="宋体" w:eastAsia="宋体" w:hAnsi="宋体" w:cs="Times New Roman"/>
          <w:bCs/>
          <w:sz w:val="24"/>
        </w:rPr>
        <w:lastRenderedPageBreak/>
        <w:t>窗口长度、缓存容量与超时预算的联合检查方法。通过核对原始样本数量、时间戳、窗口完整性和超时处理验证配置是否匹配。该Skill适用于长窗口采集任务，但采集周期数满足要求并不等于电池已充分稳定，仍需结合实际信号验证。</w:t>
      </w:r>
    </w:p>
    <w:p w14:paraId="473D2743" w14:textId="77777777" w:rsidR="00323F9F" w:rsidRPr="00323F9F" w:rsidRDefault="00323F9F" w:rsidP="00323F9F">
      <w:pPr>
        <w:spacing w:line="360" w:lineRule="auto"/>
        <w:ind w:firstLineChars="200" w:firstLine="480"/>
        <w:rPr>
          <w:rFonts w:ascii="宋体" w:eastAsia="宋体" w:hAnsi="宋体" w:cs="Times New Roman" w:hint="eastAsia"/>
          <w:bCs/>
          <w:sz w:val="24"/>
        </w:rPr>
      </w:pPr>
      <w:r w:rsidRPr="00323F9F">
        <w:rPr>
          <w:rFonts w:ascii="宋体" w:eastAsia="宋体" w:hAnsi="宋体" w:cs="Times New Roman"/>
          <w:bCs/>
          <w:sz w:val="24"/>
        </w:rPr>
        <w:t>③ 软硬协同推理与拒判Skill。 针对公开数据模型与实物测量条件存在差异，以及特征落在输入范围内仍可能受到校准误差影响的问题，提炼测量质量、校准状态、频点匹配、模型输入及输出范围的分层检查流程。利用研究样例和错误频点、未校准、特征越界等异常输入检查推理与拒判路径。其边界是输入有效性与模型适用条件检查，不能仅凭范围检查证明预测准确度，也不能将SOH结果直接解释为剩余循环寿命。</w:t>
      </w:r>
    </w:p>
    <w:p w14:paraId="10181481" w14:textId="77777777" w:rsidR="00323F9F" w:rsidRPr="00323F9F" w:rsidRDefault="00323F9F" w:rsidP="00323F9F">
      <w:pPr>
        <w:spacing w:line="360" w:lineRule="auto"/>
        <w:ind w:firstLineChars="200" w:firstLine="480"/>
        <w:rPr>
          <w:rFonts w:ascii="宋体" w:eastAsia="宋体" w:hAnsi="宋体" w:cs="Times New Roman" w:hint="eastAsia"/>
          <w:bCs/>
          <w:sz w:val="24"/>
        </w:rPr>
      </w:pPr>
      <w:r w:rsidRPr="00323F9F">
        <w:rPr>
          <w:rFonts w:ascii="宋体" w:eastAsia="宋体" w:hAnsi="宋体" w:cs="Times New Roman"/>
          <w:bCs/>
          <w:sz w:val="24"/>
        </w:rPr>
        <w:t>④ 原始数据回放与软件流程验证Skill。 从取消、恢复、保存失败及历史结果残留等软件流程风险中，提炼“隔离外设接口、保留真实分析与界面记录流程”的回放方法。利用已有原始数据和临时输出目录，检查任务终态、界面显示与落盘记录是否一致；本次关联的生命周期与界面流程共8项离线回归测试通过。其边界是软件流程验证，不能替代真实采集、触屏操作或整机物理性能验收。</w:t>
      </w:r>
    </w:p>
    <w:p w14:paraId="06D74034" w14:textId="77777777" w:rsidR="00323F9F" w:rsidRPr="00323F9F" w:rsidRDefault="00323F9F" w:rsidP="00323F9F">
      <w:pPr>
        <w:spacing w:line="360" w:lineRule="auto"/>
        <w:ind w:firstLineChars="200" w:firstLine="480"/>
        <w:rPr>
          <w:rFonts w:ascii="宋体" w:eastAsia="宋体" w:hAnsi="宋体" w:cs="Times New Roman" w:hint="eastAsia"/>
          <w:bCs/>
          <w:sz w:val="24"/>
        </w:rPr>
      </w:pPr>
      <w:r w:rsidRPr="00323F9F">
        <w:rPr>
          <w:rFonts w:ascii="宋体" w:eastAsia="宋体" w:hAnsi="宋体" w:cs="Times New Roman"/>
          <w:bCs/>
          <w:sz w:val="24"/>
        </w:rPr>
        <w:t>⑤ 配套交付检查与可回退升级Skill。 从“运行位流被替换，同时更新运行目录自身清单后仍可能通过检查”的问题中，提炼实际BIT/HWH、独立冻结发布清单、硬件配置与驱动接口的交叉核对规则，并整理校准参数留档、分阶段更新及失败恢复流程。通过正常组合、位流变更、配置哈希不匹配和前端信息不匹配等离线场景检查配套判断。其边界是版本与交付一致性，离线检查通过不等于已完成板端升级或真实回退验收，迁移到其他板卡时仍须重新确认接口与配置。</w:t>
      </w:r>
    </w:p>
    <w:p w14:paraId="186E6489" w14:textId="54D08B3E" w:rsidR="00E3063A" w:rsidRDefault="00000000">
      <w:pPr>
        <w:spacing w:line="360" w:lineRule="auto"/>
        <w:ind w:firstLineChars="200" w:firstLine="480"/>
        <w:rPr>
          <w:rFonts w:ascii="宋体" w:eastAsia="宋体" w:hAnsi="宋体" w:cs="Times New Roman" w:hint="eastAsia"/>
          <w:bCs/>
          <w:sz w:val="24"/>
        </w:rPr>
      </w:pPr>
      <w:r>
        <w:rPr>
          <w:rFonts w:ascii="宋体" w:eastAsia="宋体" w:hAnsi="宋体" w:cs="Times New Roman"/>
          <w:bCs/>
          <w:sz w:val="24"/>
        </w:rPr>
        <w:t>（</w:t>
      </w:r>
      <w:r>
        <w:rPr>
          <w:rFonts w:ascii="宋体" w:eastAsia="宋体" w:hAnsi="宋体" w:cs="Times New Roman" w:hint="eastAsia"/>
          <w:bCs/>
          <w:sz w:val="24"/>
        </w:rPr>
        <w:t>3</w:t>
      </w:r>
      <w:r>
        <w:rPr>
          <w:rFonts w:ascii="宋体" w:eastAsia="宋体" w:hAnsi="宋体" w:cs="Times New Roman"/>
          <w:bCs/>
          <w:sz w:val="24"/>
        </w:rPr>
        <w:t>）高线性微扰动单极性恒流放电模拟前端：借鉴Jones等</w:t>
      </w:r>
      <w:r>
        <w:rPr>
          <w:rFonts w:ascii="宋体" w:eastAsia="宋体" w:hAnsi="宋体" w:cs="Times New Roman"/>
          <w:szCs w:val="21"/>
          <w:vertAlign w:val="superscript"/>
        </w:rPr>
        <w:t>[7]</w:t>
      </w:r>
      <w:r>
        <w:rPr>
          <w:rFonts w:ascii="宋体" w:eastAsia="宋体" w:hAnsi="宋体" w:cs="Times New Roman"/>
          <w:bCs/>
          <w:sz w:val="24"/>
        </w:rPr>
        <w:t>关于微扰动激励下电池线性响应特性的研究，针对电池大直流偏置下的毫欧级交流阻抗测量难题，采用10Ω/5W无感功率负载配合逻辑电平功率MOSFET（IRLZ44N），在3.7V~5.0V电池端电压下产生0.36A~0.50A可控小电流放电方波，电芯温升与极化几乎为零；搭配0.1Ω（100mΩ）±1%低温漂微取样电阻与精密差分分压网络（2.49kΩ/10kΩ，0.1%精度），实现微伏级交流响应的高保真捕获。</w:t>
      </w:r>
    </w:p>
    <w:p w14:paraId="0B2F3B3D" w14:textId="77777777" w:rsidR="00E3063A" w:rsidRDefault="00000000">
      <w:pPr>
        <w:spacing w:line="360" w:lineRule="auto"/>
        <w:ind w:firstLineChars="200" w:firstLine="480"/>
        <w:rPr>
          <w:rFonts w:ascii="宋体" w:eastAsia="宋体" w:hAnsi="宋体" w:cs="Times New Roman" w:hint="eastAsia"/>
          <w:bCs/>
          <w:sz w:val="24"/>
        </w:rPr>
      </w:pPr>
      <w:r>
        <w:rPr>
          <w:rFonts w:ascii="宋体" w:eastAsia="宋体" w:hAnsi="宋体" w:cs="Times New Roman"/>
          <w:bCs/>
          <w:sz w:val="24"/>
        </w:rPr>
        <w:t>（</w:t>
      </w:r>
      <w:r>
        <w:rPr>
          <w:rFonts w:ascii="宋体" w:eastAsia="宋体" w:hAnsi="宋体" w:cs="Times New Roman" w:hint="eastAsia"/>
          <w:bCs/>
          <w:sz w:val="24"/>
        </w:rPr>
        <w:t>4</w:t>
      </w:r>
      <w:r>
        <w:rPr>
          <w:rFonts w:ascii="宋体" w:eastAsia="宋体" w:hAnsi="宋体" w:cs="Times New Roman"/>
          <w:bCs/>
          <w:sz w:val="24"/>
        </w:rPr>
        <w:t>）非同步多路复用ADC相位补偿与三层校准体系：ADS1256</w:t>
      </w:r>
      <w:r>
        <w:rPr>
          <w:rFonts w:ascii="宋体" w:eastAsia="宋体" w:hAnsi="宋体" w:cs="Times New Roman"/>
          <w:szCs w:val="21"/>
          <w:vertAlign w:val="superscript"/>
        </w:rPr>
        <w:t>[10]</w:t>
      </w:r>
      <w:r>
        <w:rPr>
          <w:rFonts w:ascii="宋体" w:eastAsia="宋体" w:hAnsi="宋体" w:cs="Times New Roman"/>
          <w:bCs/>
          <w:sz w:val="24"/>
        </w:rPr>
        <w:t>为时分复用型ADC，端电压与电流差分通道存在固定切换延时。系统在算法端推导了结合锁相放大原理</w:t>
      </w:r>
      <w:r>
        <w:rPr>
          <w:rFonts w:ascii="宋体" w:eastAsia="宋体" w:hAnsi="宋体" w:cs="Times New Roman"/>
          <w:szCs w:val="21"/>
          <w:vertAlign w:val="superscript"/>
        </w:rPr>
        <w:t>[15]</w:t>
      </w:r>
      <w:r>
        <w:rPr>
          <w:rFonts w:ascii="宋体" w:eastAsia="宋体" w:hAnsi="宋体" w:cs="Times New Roman"/>
          <w:bCs/>
          <w:sz w:val="24"/>
        </w:rPr>
        <w:t>的严格时间常数相位对齐模型，消除通道时差带来的虚拟电抗误差；</w:t>
      </w:r>
      <w:r>
        <w:rPr>
          <w:rFonts w:ascii="宋体" w:eastAsia="宋体" w:hAnsi="宋体" w:cs="Times New Roman"/>
          <w:bCs/>
          <w:sz w:val="24"/>
        </w:rPr>
        <w:lastRenderedPageBreak/>
        <w:t>并建立“ADC内部自校准→通道独立DC/AC复传递函数标定→外置开尔文标准器A/B位替代核验”的三层可追溯校准体系，确保毫欧级阻抗绝对精度。</w:t>
      </w:r>
    </w:p>
    <w:p w14:paraId="61B48684" w14:textId="77777777" w:rsidR="00E3063A" w:rsidRDefault="00000000">
      <w:pPr>
        <w:spacing w:line="360" w:lineRule="auto"/>
        <w:ind w:firstLineChars="200" w:firstLine="480"/>
        <w:rPr>
          <w:rFonts w:ascii="宋体" w:eastAsia="宋体" w:hAnsi="宋体" w:cs="Times New Roman" w:hint="eastAsia"/>
          <w:bCs/>
          <w:sz w:val="24"/>
        </w:rPr>
      </w:pPr>
      <w:r>
        <w:rPr>
          <w:rFonts w:ascii="宋体" w:eastAsia="宋体" w:hAnsi="宋体" w:cs="Times New Roman"/>
          <w:bCs/>
          <w:sz w:val="24"/>
        </w:rPr>
        <w:t>（</w:t>
      </w:r>
      <w:r>
        <w:rPr>
          <w:rFonts w:ascii="宋体" w:eastAsia="宋体" w:hAnsi="宋体" w:cs="Times New Roman" w:hint="eastAsia"/>
          <w:bCs/>
          <w:sz w:val="24"/>
        </w:rPr>
        <w:t>5</w:t>
      </w:r>
      <w:r>
        <w:rPr>
          <w:rFonts w:ascii="宋体" w:eastAsia="宋体" w:hAnsi="宋体" w:cs="Times New Roman"/>
          <w:bCs/>
          <w:sz w:val="24"/>
        </w:rPr>
        <w:t>）轻量机器学习模型：提取2.16Hz与17.8Hz双频复阻抗实部与虚部共4维特征，采用物理电芯分组严格隔离的留组交叉验证（GroupKFold），不同于JayWillow</w:t>
      </w:r>
      <w:r>
        <w:rPr>
          <w:rFonts w:ascii="宋体" w:eastAsia="宋体" w:hAnsi="宋体" w:cs="Times New Roman"/>
          <w:szCs w:val="21"/>
          <w:vertAlign w:val="superscript"/>
        </w:rPr>
        <w:t>[3]</w:t>
      </w:r>
      <w:r>
        <w:rPr>
          <w:rFonts w:ascii="宋体" w:eastAsia="宋体" w:hAnsi="宋体" w:cs="Times New Roman"/>
          <w:bCs/>
          <w:sz w:val="24"/>
        </w:rPr>
        <w:t>依赖全量放电Q(V)曲线的高复杂度模型，本系统在嵌入式端部署仅含微小内存占用的Ridge与轻量随机森林模型</w:t>
      </w:r>
      <w:r>
        <w:rPr>
          <w:rFonts w:ascii="宋体" w:eastAsia="宋体" w:hAnsi="宋体" w:cs="Times New Roman"/>
          <w:szCs w:val="21"/>
          <w:vertAlign w:val="superscript"/>
        </w:rPr>
        <w:t>[5]</w:t>
      </w:r>
      <w:r>
        <w:rPr>
          <w:rFonts w:ascii="宋体" w:eastAsia="宋体" w:hAnsi="宋体" w:cs="Times New Roman"/>
          <w:bCs/>
          <w:sz w:val="24"/>
        </w:rPr>
        <w:t>，拒绝数据泄漏与假高精。</w:t>
      </w:r>
    </w:p>
    <w:p w14:paraId="474BDCC3" w14:textId="77777777" w:rsidR="00E3063A" w:rsidRDefault="00000000">
      <w:pPr>
        <w:pStyle w:val="af"/>
        <w:numPr>
          <w:ilvl w:val="1"/>
          <w:numId w:val="1"/>
        </w:numPr>
        <w:spacing w:line="360" w:lineRule="auto"/>
        <w:ind w:firstLineChars="0"/>
        <w:outlineLvl w:val="1"/>
        <w:rPr>
          <w:rFonts w:ascii="Times New Roman" w:eastAsia="宋体" w:hAnsi="Times New Roman" w:cs="Times New Roman"/>
          <w:sz w:val="24"/>
        </w:rPr>
      </w:pPr>
      <w:bookmarkStart w:id="13" w:name="_Toc244024782"/>
      <w:bookmarkStart w:id="14" w:name="_Toc244207988"/>
      <w:r>
        <w:rPr>
          <w:rFonts w:ascii="Times New Roman" w:eastAsia="宋体" w:hAnsi="Times New Roman" w:cs="Times New Roman" w:hint="eastAsia"/>
          <w:sz w:val="24"/>
        </w:rPr>
        <w:t>主要性能指标</w:t>
      </w:r>
      <w:bookmarkEnd w:id="13"/>
      <w:bookmarkEnd w:id="14"/>
    </w:p>
    <w:p w14:paraId="78F1C976" w14:textId="3A6F3ECB" w:rsidR="00E3063A" w:rsidRPr="00857C3C" w:rsidRDefault="00000000">
      <w:pPr>
        <w:pStyle w:val="a3"/>
        <w:jc w:val="center"/>
        <w:rPr>
          <w:rFonts w:ascii="宋体" w:eastAsia="宋体" w:hAnsi="宋体" w:cs="Times New Roman" w:hint="eastAsia"/>
          <w:sz w:val="21"/>
          <w:szCs w:val="21"/>
        </w:rPr>
      </w:pPr>
      <w:r w:rsidRPr="00857C3C">
        <w:rPr>
          <w:rFonts w:ascii="宋体" w:eastAsia="宋体" w:hAnsi="宋体"/>
          <w:sz w:val="21"/>
          <w:szCs w:val="21"/>
        </w:rPr>
        <w:t xml:space="preserve">表 </w:t>
      </w:r>
      <w:r w:rsidRPr="00857C3C">
        <w:rPr>
          <w:rFonts w:ascii="宋体" w:eastAsia="宋体" w:hAnsi="宋体"/>
          <w:sz w:val="21"/>
          <w:szCs w:val="21"/>
        </w:rPr>
        <w:fldChar w:fldCharType="begin"/>
      </w:r>
      <w:r w:rsidRPr="00857C3C">
        <w:rPr>
          <w:rFonts w:ascii="宋体" w:eastAsia="宋体" w:hAnsi="宋体"/>
          <w:sz w:val="21"/>
          <w:szCs w:val="21"/>
        </w:rPr>
        <w:instrText xml:space="preserve"> SEQ 表 \* ARABIC </w:instrText>
      </w:r>
      <w:r w:rsidRPr="00857C3C">
        <w:rPr>
          <w:rFonts w:ascii="宋体" w:eastAsia="宋体" w:hAnsi="宋体"/>
          <w:sz w:val="21"/>
          <w:szCs w:val="21"/>
        </w:rPr>
        <w:fldChar w:fldCharType="separate"/>
      </w:r>
      <w:r w:rsidR="00B94521">
        <w:rPr>
          <w:rFonts w:ascii="宋体" w:eastAsia="宋体" w:hAnsi="宋体" w:hint="eastAsia"/>
          <w:noProof/>
          <w:sz w:val="21"/>
          <w:szCs w:val="21"/>
        </w:rPr>
        <w:t>2</w:t>
      </w:r>
      <w:r w:rsidRPr="00857C3C">
        <w:rPr>
          <w:rFonts w:ascii="宋体" w:eastAsia="宋体" w:hAnsi="宋体"/>
          <w:sz w:val="21"/>
          <w:szCs w:val="21"/>
        </w:rPr>
        <w:fldChar w:fldCharType="end"/>
      </w:r>
      <w:r w:rsidRPr="00857C3C">
        <w:rPr>
          <w:rFonts w:ascii="宋体" w:eastAsia="宋体" w:hAnsi="宋体" w:hint="eastAsia"/>
          <w:sz w:val="21"/>
          <w:szCs w:val="21"/>
        </w:rPr>
        <w:t xml:space="preserve"> </w:t>
      </w:r>
      <w:r w:rsidRPr="00857C3C">
        <w:rPr>
          <w:rFonts w:ascii="宋体" w:eastAsia="宋体" w:hAnsi="宋体"/>
          <w:sz w:val="21"/>
          <w:szCs w:val="21"/>
        </w:rPr>
        <w:t>锂电池快速评估系统主要性能与技术指标表</w:t>
      </w:r>
    </w:p>
    <w:tbl>
      <w:tblPr>
        <w:tblStyle w:val="ad"/>
        <w:tblW w:w="8207" w:type="dxa"/>
        <w:jc w:val="center"/>
        <w:tblLook w:val="04A0" w:firstRow="1" w:lastRow="0" w:firstColumn="1" w:lastColumn="0" w:noHBand="0" w:noVBand="1"/>
      </w:tblPr>
      <w:tblGrid>
        <w:gridCol w:w="1731"/>
        <w:gridCol w:w="3651"/>
        <w:gridCol w:w="2825"/>
      </w:tblGrid>
      <w:tr w:rsidR="008B5625" w14:paraId="48DDBBC7" w14:textId="77777777" w:rsidTr="008B5625">
        <w:trPr>
          <w:jc w:val="center"/>
        </w:trPr>
        <w:tc>
          <w:tcPr>
            <w:tcW w:w="1731" w:type="dxa"/>
            <w:shd w:val="clear" w:color="auto" w:fill="FFFFFF" w:themeFill="background1"/>
            <w:vAlign w:val="center"/>
          </w:tcPr>
          <w:p w14:paraId="7491A88B" w14:textId="740E42BB" w:rsidR="008B5625" w:rsidRPr="008B5625" w:rsidRDefault="008B5625" w:rsidP="008B5625">
            <w:pPr>
              <w:pStyle w:val="af"/>
              <w:spacing w:line="360" w:lineRule="auto"/>
              <w:ind w:firstLineChars="0" w:firstLine="0"/>
              <w:jc w:val="center"/>
              <w:rPr>
                <w:rFonts w:ascii="宋体" w:eastAsia="宋体" w:hAnsi="宋体" w:cs="Times New Roman" w:hint="eastAsia"/>
                <w:szCs w:val="21"/>
              </w:rPr>
            </w:pPr>
            <w:r w:rsidRPr="008B5625">
              <w:rPr>
                <w:rFonts w:ascii="宋体" w:eastAsia="宋体" w:hAnsi="宋体" w:hint="eastAsia"/>
              </w:rPr>
              <w:t>指标类别</w:t>
            </w:r>
          </w:p>
        </w:tc>
        <w:tc>
          <w:tcPr>
            <w:tcW w:w="3651" w:type="dxa"/>
            <w:shd w:val="clear" w:color="auto" w:fill="FFFFFF" w:themeFill="background1"/>
            <w:vAlign w:val="center"/>
          </w:tcPr>
          <w:p w14:paraId="12FBC71F" w14:textId="72C37C27" w:rsidR="008B5625" w:rsidRPr="008B5625" w:rsidRDefault="008B5625" w:rsidP="008B5625">
            <w:pPr>
              <w:pStyle w:val="af"/>
              <w:spacing w:line="360" w:lineRule="auto"/>
              <w:ind w:firstLineChars="0" w:firstLine="0"/>
              <w:jc w:val="center"/>
              <w:rPr>
                <w:rFonts w:ascii="宋体" w:eastAsia="宋体" w:hAnsi="宋体" w:cs="Times New Roman" w:hint="eastAsia"/>
                <w:szCs w:val="21"/>
              </w:rPr>
            </w:pPr>
            <w:r w:rsidRPr="008B5625">
              <w:rPr>
                <w:rFonts w:ascii="宋体" w:eastAsia="宋体" w:hAnsi="宋体" w:hint="eastAsia"/>
              </w:rPr>
              <w:t>工程参数值</w:t>
            </w:r>
          </w:p>
        </w:tc>
        <w:tc>
          <w:tcPr>
            <w:tcW w:w="2825" w:type="dxa"/>
            <w:shd w:val="clear" w:color="auto" w:fill="FFFFFF" w:themeFill="background1"/>
            <w:vAlign w:val="center"/>
          </w:tcPr>
          <w:p w14:paraId="6012B605" w14:textId="2DB011FC" w:rsidR="008B5625" w:rsidRPr="008B5625" w:rsidRDefault="008B5625" w:rsidP="008B5625">
            <w:pPr>
              <w:pStyle w:val="af"/>
              <w:spacing w:line="360" w:lineRule="auto"/>
              <w:ind w:firstLineChars="0" w:firstLine="0"/>
              <w:jc w:val="left"/>
              <w:rPr>
                <w:rFonts w:ascii="宋体" w:eastAsia="宋体" w:hAnsi="宋体" w:cs="Times New Roman" w:hint="eastAsia"/>
                <w:szCs w:val="21"/>
              </w:rPr>
            </w:pPr>
            <w:r w:rsidRPr="008B5625">
              <w:rPr>
                <w:rFonts w:ascii="宋体" w:eastAsia="宋体" w:hAnsi="宋体" w:hint="eastAsia"/>
              </w:rPr>
              <w:t>测试条件与验证备注</w:t>
            </w:r>
          </w:p>
        </w:tc>
      </w:tr>
      <w:tr w:rsidR="008B5625" w14:paraId="4867045E" w14:textId="77777777" w:rsidTr="008B5625">
        <w:trPr>
          <w:jc w:val="center"/>
        </w:trPr>
        <w:tc>
          <w:tcPr>
            <w:tcW w:w="1731" w:type="dxa"/>
            <w:shd w:val="clear" w:color="auto" w:fill="FFFFFF" w:themeFill="background1"/>
            <w:vAlign w:val="center"/>
          </w:tcPr>
          <w:p w14:paraId="2FA6BB8B" w14:textId="06D9D4B5" w:rsidR="008B5625" w:rsidRPr="008B5625" w:rsidRDefault="008B5625" w:rsidP="008B5625">
            <w:pPr>
              <w:pStyle w:val="af"/>
              <w:spacing w:line="360" w:lineRule="auto"/>
              <w:ind w:firstLineChars="0" w:firstLine="0"/>
              <w:jc w:val="center"/>
              <w:rPr>
                <w:rFonts w:ascii="宋体" w:eastAsia="宋体" w:hAnsi="宋体" w:cs="Times New Roman" w:hint="eastAsia"/>
                <w:szCs w:val="21"/>
              </w:rPr>
            </w:pPr>
            <w:r w:rsidRPr="008B5625">
              <w:rPr>
                <w:rFonts w:ascii="宋体" w:eastAsia="宋体" w:hAnsi="宋体" w:hint="eastAsia"/>
              </w:rPr>
              <w:t>EIS测量频点</w:t>
            </w:r>
          </w:p>
        </w:tc>
        <w:tc>
          <w:tcPr>
            <w:tcW w:w="3651" w:type="dxa"/>
            <w:shd w:val="clear" w:color="auto" w:fill="FFFFFF" w:themeFill="background1"/>
            <w:vAlign w:val="center"/>
          </w:tcPr>
          <w:p w14:paraId="2A757FE4" w14:textId="3F093403" w:rsidR="008B5625" w:rsidRPr="008B5625" w:rsidRDefault="008B5625" w:rsidP="008B5625">
            <w:pPr>
              <w:pStyle w:val="af"/>
              <w:spacing w:line="360" w:lineRule="auto"/>
              <w:ind w:firstLineChars="0" w:firstLine="0"/>
              <w:jc w:val="center"/>
              <w:rPr>
                <w:rFonts w:ascii="宋体" w:eastAsia="宋体" w:hAnsi="宋体" w:cs="Times New Roman" w:hint="eastAsia"/>
                <w:szCs w:val="21"/>
              </w:rPr>
            </w:pPr>
            <w:r w:rsidRPr="008B5625">
              <w:rPr>
                <w:rFonts w:ascii="宋体" w:eastAsia="宋体" w:hAnsi="宋体" w:hint="eastAsia"/>
              </w:rPr>
              <w:t>80 Hz、17.8 Hz、2.16 Hz</w:t>
            </w:r>
          </w:p>
        </w:tc>
        <w:tc>
          <w:tcPr>
            <w:tcW w:w="2825" w:type="dxa"/>
            <w:shd w:val="clear" w:color="auto" w:fill="FFFFFF" w:themeFill="background1"/>
            <w:vAlign w:val="center"/>
          </w:tcPr>
          <w:p w14:paraId="78B810BC" w14:textId="71AA5A62" w:rsidR="008B5625" w:rsidRPr="008B5625" w:rsidRDefault="008B5625" w:rsidP="008B5625">
            <w:pPr>
              <w:pStyle w:val="af"/>
              <w:spacing w:line="360" w:lineRule="auto"/>
              <w:ind w:firstLineChars="0" w:firstLine="0"/>
              <w:jc w:val="left"/>
              <w:rPr>
                <w:rFonts w:ascii="宋体" w:eastAsia="宋体" w:hAnsi="宋体" w:cs="Times New Roman" w:hint="eastAsia"/>
                <w:szCs w:val="21"/>
              </w:rPr>
            </w:pPr>
            <w:r w:rsidRPr="008B5625">
              <w:rPr>
                <w:rFonts w:ascii="宋体" w:eastAsia="宋体" w:hAnsi="宋体" w:hint="eastAsia"/>
              </w:rPr>
              <w:t>四线开尔文接法</w:t>
            </w:r>
          </w:p>
        </w:tc>
      </w:tr>
      <w:tr w:rsidR="008B5625" w14:paraId="33F848F2" w14:textId="77777777" w:rsidTr="008B5625">
        <w:trPr>
          <w:jc w:val="center"/>
        </w:trPr>
        <w:tc>
          <w:tcPr>
            <w:tcW w:w="1731" w:type="dxa"/>
            <w:shd w:val="clear" w:color="auto" w:fill="FFFFFF" w:themeFill="background1"/>
            <w:vAlign w:val="center"/>
          </w:tcPr>
          <w:p w14:paraId="331F5E98" w14:textId="5323B569" w:rsidR="008B5625" w:rsidRPr="008B5625" w:rsidRDefault="008B5625" w:rsidP="008B5625">
            <w:pPr>
              <w:pStyle w:val="af"/>
              <w:spacing w:line="360" w:lineRule="auto"/>
              <w:ind w:firstLineChars="0" w:firstLine="0"/>
              <w:jc w:val="center"/>
              <w:rPr>
                <w:rFonts w:ascii="宋体" w:eastAsia="宋体" w:hAnsi="宋体" w:cs="Times New Roman" w:hint="eastAsia"/>
                <w:szCs w:val="21"/>
              </w:rPr>
            </w:pPr>
            <w:r w:rsidRPr="008B5625">
              <w:rPr>
                <w:rFonts w:ascii="宋体" w:eastAsia="宋体" w:hAnsi="宋体" w:hint="eastAsia"/>
              </w:rPr>
              <w:t>阻抗测量输出</w:t>
            </w:r>
          </w:p>
        </w:tc>
        <w:tc>
          <w:tcPr>
            <w:tcW w:w="3651" w:type="dxa"/>
            <w:shd w:val="clear" w:color="auto" w:fill="FFFFFF" w:themeFill="background1"/>
            <w:vAlign w:val="center"/>
          </w:tcPr>
          <w:p w14:paraId="557CBBE4" w14:textId="62E6A180" w:rsidR="008B5625" w:rsidRPr="008B5625" w:rsidRDefault="008B5625" w:rsidP="008B5625">
            <w:pPr>
              <w:pStyle w:val="af"/>
              <w:spacing w:line="360" w:lineRule="auto"/>
              <w:ind w:firstLineChars="0" w:firstLine="0"/>
              <w:jc w:val="center"/>
              <w:rPr>
                <w:rFonts w:ascii="宋体" w:eastAsia="宋体" w:hAnsi="宋体" w:cs="Times New Roman" w:hint="eastAsia"/>
                <w:szCs w:val="21"/>
              </w:rPr>
            </w:pPr>
            <w:r w:rsidRPr="008B5625">
              <w:rPr>
                <w:rFonts w:ascii="宋体" w:eastAsia="宋体" w:hAnsi="宋体" w:hint="eastAsia"/>
              </w:rPr>
              <w:t>实部、虚部、幅值及相位</w:t>
            </w:r>
          </w:p>
        </w:tc>
        <w:tc>
          <w:tcPr>
            <w:tcW w:w="2825" w:type="dxa"/>
            <w:shd w:val="clear" w:color="auto" w:fill="FFFFFF" w:themeFill="background1"/>
            <w:vAlign w:val="center"/>
          </w:tcPr>
          <w:p w14:paraId="2D410F64" w14:textId="436DBA4D" w:rsidR="008B5625" w:rsidRPr="008B5625" w:rsidRDefault="008B5625" w:rsidP="008B5625">
            <w:pPr>
              <w:pStyle w:val="af"/>
              <w:spacing w:line="360" w:lineRule="auto"/>
              <w:ind w:firstLineChars="0" w:firstLine="0"/>
              <w:jc w:val="left"/>
              <w:rPr>
                <w:rFonts w:ascii="宋体" w:eastAsia="宋体" w:hAnsi="宋体" w:cs="Times New Roman" w:hint="eastAsia"/>
                <w:szCs w:val="21"/>
              </w:rPr>
            </w:pPr>
            <w:r w:rsidRPr="008B5625">
              <w:rPr>
                <w:rFonts w:ascii="宋体" w:eastAsia="宋体" w:hAnsi="宋体" w:hint="eastAsia"/>
              </w:rPr>
              <w:t>支持时延补偿与校准修正</w:t>
            </w:r>
          </w:p>
        </w:tc>
      </w:tr>
      <w:tr w:rsidR="008B5625" w14:paraId="2275D1B3" w14:textId="77777777" w:rsidTr="008B5625">
        <w:trPr>
          <w:jc w:val="center"/>
        </w:trPr>
        <w:tc>
          <w:tcPr>
            <w:tcW w:w="1731" w:type="dxa"/>
            <w:shd w:val="clear" w:color="auto" w:fill="FFFFFF" w:themeFill="background1"/>
            <w:vAlign w:val="center"/>
          </w:tcPr>
          <w:p w14:paraId="571328AE" w14:textId="4B865A7C" w:rsidR="008B5625" w:rsidRPr="008B5625" w:rsidRDefault="008B5625" w:rsidP="008B5625">
            <w:pPr>
              <w:pStyle w:val="af"/>
              <w:spacing w:line="360" w:lineRule="auto"/>
              <w:ind w:firstLineChars="0" w:firstLine="0"/>
              <w:jc w:val="center"/>
              <w:rPr>
                <w:rFonts w:ascii="宋体" w:eastAsia="宋体" w:hAnsi="宋体" w:cs="Times New Roman" w:hint="eastAsia"/>
                <w:szCs w:val="21"/>
              </w:rPr>
            </w:pPr>
            <w:r w:rsidRPr="008B5625">
              <w:rPr>
                <w:rFonts w:ascii="宋体" w:eastAsia="宋体" w:hAnsi="宋体" w:hint="eastAsia"/>
              </w:rPr>
              <w:t>轻量模型输入</w:t>
            </w:r>
          </w:p>
        </w:tc>
        <w:tc>
          <w:tcPr>
            <w:tcW w:w="3651" w:type="dxa"/>
            <w:shd w:val="clear" w:color="auto" w:fill="FFFFFF" w:themeFill="background1"/>
            <w:vAlign w:val="center"/>
          </w:tcPr>
          <w:p w14:paraId="150C80F7" w14:textId="42219E8B" w:rsidR="008B5625" w:rsidRPr="008B5625" w:rsidRDefault="008B5625" w:rsidP="008B5625">
            <w:pPr>
              <w:pStyle w:val="af"/>
              <w:spacing w:line="360" w:lineRule="auto"/>
              <w:ind w:firstLineChars="0" w:firstLine="0"/>
              <w:jc w:val="center"/>
              <w:rPr>
                <w:rFonts w:ascii="宋体" w:eastAsia="宋体" w:hAnsi="宋体" w:cs="Times New Roman" w:hint="eastAsia"/>
                <w:szCs w:val="21"/>
              </w:rPr>
            </w:pPr>
            <w:r w:rsidRPr="008B5625">
              <w:rPr>
                <w:rFonts w:ascii="宋体" w:eastAsia="宋体" w:hAnsi="宋体" w:hint="eastAsia"/>
              </w:rPr>
              <w:t>双频四维特征</w:t>
            </w:r>
          </w:p>
        </w:tc>
        <w:tc>
          <w:tcPr>
            <w:tcW w:w="2825" w:type="dxa"/>
            <w:shd w:val="clear" w:color="auto" w:fill="FFFFFF" w:themeFill="background1"/>
            <w:vAlign w:val="center"/>
          </w:tcPr>
          <w:p w14:paraId="1BBC50D6" w14:textId="160CBABA" w:rsidR="008B5625" w:rsidRPr="008B5625" w:rsidRDefault="008B5625" w:rsidP="008B5625">
            <w:pPr>
              <w:pStyle w:val="af"/>
              <w:spacing w:line="360" w:lineRule="auto"/>
              <w:ind w:firstLineChars="0" w:firstLine="0"/>
              <w:jc w:val="left"/>
              <w:rPr>
                <w:rFonts w:ascii="宋体" w:eastAsia="宋体" w:hAnsi="宋体" w:cs="Times New Roman" w:hint="eastAsia"/>
                <w:szCs w:val="21"/>
              </w:rPr>
            </w:pPr>
            <w:r w:rsidRPr="008B5625">
              <w:rPr>
                <w:rFonts w:ascii="宋体" w:eastAsia="宋体" w:hAnsi="宋体" w:hint="eastAsia"/>
              </w:rPr>
              <w:t>采用2.16 Hz、17.8 Hz阻抗的实部与虚部</w:t>
            </w:r>
          </w:p>
        </w:tc>
      </w:tr>
      <w:tr w:rsidR="008B5625" w14:paraId="6D4BD5D4" w14:textId="77777777" w:rsidTr="008B5625">
        <w:trPr>
          <w:jc w:val="center"/>
        </w:trPr>
        <w:tc>
          <w:tcPr>
            <w:tcW w:w="1731" w:type="dxa"/>
            <w:shd w:val="clear" w:color="auto" w:fill="FFFFFF" w:themeFill="background1"/>
            <w:vAlign w:val="center"/>
          </w:tcPr>
          <w:p w14:paraId="2AA021D7" w14:textId="7CC26E70" w:rsidR="008B5625" w:rsidRPr="008B5625" w:rsidRDefault="008B5625" w:rsidP="008B5625">
            <w:pPr>
              <w:pStyle w:val="af"/>
              <w:spacing w:line="360" w:lineRule="auto"/>
              <w:ind w:firstLineChars="0" w:firstLine="0"/>
              <w:jc w:val="center"/>
              <w:rPr>
                <w:rFonts w:ascii="宋体" w:eastAsia="宋体" w:hAnsi="宋体" w:cs="Times New Roman" w:hint="eastAsia"/>
                <w:szCs w:val="21"/>
              </w:rPr>
            </w:pPr>
            <w:r w:rsidRPr="008B5625">
              <w:rPr>
                <w:rFonts w:ascii="宋体" w:eastAsia="宋体" w:hAnsi="宋体" w:hint="eastAsia"/>
              </w:rPr>
              <w:t>Ridge模型规模</w:t>
            </w:r>
          </w:p>
        </w:tc>
        <w:tc>
          <w:tcPr>
            <w:tcW w:w="3651" w:type="dxa"/>
            <w:shd w:val="clear" w:color="auto" w:fill="FFFFFF" w:themeFill="background1"/>
            <w:vAlign w:val="center"/>
          </w:tcPr>
          <w:p w14:paraId="5C3F0354" w14:textId="7216538B" w:rsidR="008B5625" w:rsidRPr="008B5625" w:rsidRDefault="008B5625" w:rsidP="008B5625">
            <w:pPr>
              <w:pStyle w:val="af"/>
              <w:spacing w:line="360" w:lineRule="auto"/>
              <w:ind w:firstLineChars="0" w:firstLine="0"/>
              <w:jc w:val="center"/>
              <w:rPr>
                <w:rFonts w:ascii="宋体" w:eastAsia="宋体" w:hAnsi="宋体" w:cs="Times New Roman" w:hint="eastAsia"/>
                <w:szCs w:val="21"/>
              </w:rPr>
            </w:pPr>
            <w:r w:rsidRPr="008B5625">
              <w:rPr>
                <w:rFonts w:ascii="宋体" w:eastAsia="宋体" w:hAnsi="宋体" w:hint="eastAsia"/>
              </w:rPr>
              <w:t>5个回归参数，文件约2.2 KiB</w:t>
            </w:r>
          </w:p>
        </w:tc>
        <w:tc>
          <w:tcPr>
            <w:tcW w:w="2825" w:type="dxa"/>
            <w:shd w:val="clear" w:color="auto" w:fill="FFFFFF" w:themeFill="background1"/>
            <w:vAlign w:val="center"/>
          </w:tcPr>
          <w:p w14:paraId="786F9FA1" w14:textId="3C94FBF2" w:rsidR="008B5625" w:rsidRPr="008B5625" w:rsidRDefault="008B5625" w:rsidP="008B5625">
            <w:pPr>
              <w:pStyle w:val="af"/>
              <w:spacing w:line="360" w:lineRule="auto"/>
              <w:ind w:firstLineChars="0" w:firstLine="0"/>
              <w:jc w:val="left"/>
              <w:rPr>
                <w:rFonts w:ascii="宋体" w:eastAsia="宋体" w:hAnsi="宋体" w:cs="Times New Roman" w:hint="eastAsia"/>
                <w:szCs w:val="21"/>
              </w:rPr>
            </w:pPr>
            <w:r w:rsidRPr="008B5625">
              <w:rPr>
                <w:rFonts w:ascii="宋体" w:eastAsia="宋体" w:hAnsi="宋体" w:hint="eastAsia"/>
              </w:rPr>
              <w:t>4个特征权重与1个截距</w:t>
            </w:r>
          </w:p>
        </w:tc>
      </w:tr>
      <w:tr w:rsidR="008B5625" w14:paraId="392B3569" w14:textId="77777777" w:rsidTr="008B5625">
        <w:trPr>
          <w:jc w:val="center"/>
        </w:trPr>
        <w:tc>
          <w:tcPr>
            <w:tcW w:w="1731" w:type="dxa"/>
            <w:shd w:val="clear" w:color="auto" w:fill="FFFFFF" w:themeFill="background1"/>
            <w:vAlign w:val="center"/>
          </w:tcPr>
          <w:p w14:paraId="23B10E7D" w14:textId="2EB9F642" w:rsidR="008B5625" w:rsidRPr="008B5625" w:rsidRDefault="008B5625" w:rsidP="008B5625">
            <w:pPr>
              <w:pStyle w:val="af"/>
              <w:spacing w:line="360" w:lineRule="auto"/>
              <w:ind w:firstLineChars="0" w:firstLine="0"/>
              <w:jc w:val="center"/>
              <w:rPr>
                <w:rFonts w:ascii="宋体" w:eastAsia="宋体" w:hAnsi="宋体" w:cs="Times New Roman" w:hint="eastAsia"/>
                <w:szCs w:val="21"/>
              </w:rPr>
            </w:pPr>
            <w:r w:rsidRPr="008B5625">
              <w:rPr>
                <w:rFonts w:ascii="宋体" w:eastAsia="宋体" w:hAnsi="宋体" w:hint="eastAsia"/>
              </w:rPr>
              <w:t>LIB健康状态预测误差</w:t>
            </w:r>
          </w:p>
        </w:tc>
        <w:tc>
          <w:tcPr>
            <w:tcW w:w="3651" w:type="dxa"/>
            <w:shd w:val="clear" w:color="auto" w:fill="FFFFFF" w:themeFill="background1"/>
            <w:vAlign w:val="center"/>
          </w:tcPr>
          <w:p w14:paraId="5A8591B3" w14:textId="53FAF6AE" w:rsidR="008B5625" w:rsidRPr="008B5625" w:rsidRDefault="008B5625" w:rsidP="008B5625">
            <w:pPr>
              <w:pStyle w:val="af"/>
              <w:spacing w:line="360" w:lineRule="auto"/>
              <w:ind w:firstLineChars="0" w:firstLine="0"/>
              <w:jc w:val="center"/>
              <w:rPr>
                <w:rFonts w:ascii="宋体" w:eastAsia="宋体" w:hAnsi="宋体" w:cs="Times New Roman" w:hint="eastAsia"/>
                <w:szCs w:val="21"/>
              </w:rPr>
            </w:pPr>
            <w:r w:rsidRPr="008B5625">
              <w:rPr>
                <w:rFonts w:ascii="宋体" w:eastAsia="宋体" w:hAnsi="宋体" w:hint="eastAsia"/>
              </w:rPr>
              <w:t>MAE为2.477个百分点</w:t>
            </w:r>
          </w:p>
        </w:tc>
        <w:tc>
          <w:tcPr>
            <w:tcW w:w="2825" w:type="dxa"/>
            <w:shd w:val="clear" w:color="auto" w:fill="FFFFFF" w:themeFill="background1"/>
            <w:vAlign w:val="center"/>
          </w:tcPr>
          <w:p w14:paraId="51335405" w14:textId="3805D655" w:rsidR="008B5625" w:rsidRPr="008B5625" w:rsidRDefault="00857C3C" w:rsidP="008B5625">
            <w:pPr>
              <w:pStyle w:val="af"/>
              <w:spacing w:line="360" w:lineRule="auto"/>
              <w:ind w:firstLineChars="0" w:firstLine="0"/>
              <w:jc w:val="left"/>
              <w:rPr>
                <w:rFonts w:ascii="宋体" w:eastAsia="宋体" w:hAnsi="宋体" w:cs="Times New Roman" w:hint="eastAsia"/>
                <w:szCs w:val="21"/>
              </w:rPr>
            </w:pPr>
            <w:r>
              <w:rPr>
                <w:rFonts w:ascii="宋体" w:eastAsia="宋体" w:hAnsi="宋体" w:cs="Times New Roman" w:hint="eastAsia"/>
                <w:szCs w:val="21"/>
              </w:rPr>
              <w:t>测量效果达到预期</w:t>
            </w:r>
          </w:p>
        </w:tc>
      </w:tr>
      <w:tr w:rsidR="008B5625" w14:paraId="23A0CCD5" w14:textId="77777777" w:rsidTr="008B5625">
        <w:trPr>
          <w:jc w:val="center"/>
        </w:trPr>
        <w:tc>
          <w:tcPr>
            <w:tcW w:w="1731" w:type="dxa"/>
            <w:shd w:val="clear" w:color="auto" w:fill="FFFFFF" w:themeFill="background1"/>
            <w:vAlign w:val="center"/>
          </w:tcPr>
          <w:p w14:paraId="49ACBEB5" w14:textId="48734699" w:rsidR="008B5625" w:rsidRPr="008B5625" w:rsidRDefault="008B5625" w:rsidP="008B5625">
            <w:pPr>
              <w:pStyle w:val="af"/>
              <w:spacing w:line="360" w:lineRule="auto"/>
              <w:ind w:firstLineChars="0" w:firstLine="0"/>
              <w:jc w:val="center"/>
              <w:rPr>
                <w:rFonts w:ascii="宋体" w:eastAsia="宋体" w:hAnsi="宋体" w:cs="Times New Roman" w:hint="eastAsia"/>
                <w:szCs w:val="21"/>
              </w:rPr>
            </w:pPr>
            <w:r w:rsidRPr="008B5625">
              <w:rPr>
                <w:rFonts w:ascii="宋体" w:eastAsia="宋体" w:hAnsi="宋体" w:hint="eastAsia"/>
              </w:rPr>
              <w:t>快检时间目标</w:t>
            </w:r>
          </w:p>
        </w:tc>
        <w:tc>
          <w:tcPr>
            <w:tcW w:w="3651" w:type="dxa"/>
            <w:shd w:val="clear" w:color="auto" w:fill="FFFFFF" w:themeFill="background1"/>
            <w:vAlign w:val="center"/>
          </w:tcPr>
          <w:p w14:paraId="031CFD20" w14:textId="7D0D0AF5" w:rsidR="008B5625" w:rsidRPr="008B5625" w:rsidRDefault="008B5625" w:rsidP="008B5625">
            <w:pPr>
              <w:pStyle w:val="af"/>
              <w:spacing w:line="360" w:lineRule="auto"/>
              <w:ind w:firstLineChars="0" w:firstLine="0"/>
              <w:jc w:val="center"/>
              <w:rPr>
                <w:rFonts w:ascii="宋体" w:eastAsia="宋体" w:hAnsi="宋体" w:cs="Times New Roman" w:hint="eastAsia"/>
                <w:szCs w:val="21"/>
              </w:rPr>
            </w:pPr>
            <w:r w:rsidRPr="008B5625">
              <w:rPr>
                <w:rFonts w:ascii="宋体" w:eastAsia="宋体" w:hAnsi="宋体" w:hint="eastAsia"/>
              </w:rPr>
              <w:t>单次测量、分析与显示总耗时≤20 s</w:t>
            </w:r>
          </w:p>
        </w:tc>
        <w:tc>
          <w:tcPr>
            <w:tcW w:w="2825" w:type="dxa"/>
            <w:shd w:val="clear" w:color="auto" w:fill="FFFFFF" w:themeFill="background1"/>
            <w:vAlign w:val="center"/>
          </w:tcPr>
          <w:p w14:paraId="0A276029" w14:textId="17EA2637" w:rsidR="008B5625" w:rsidRPr="008B5625" w:rsidRDefault="00857C3C" w:rsidP="008B5625">
            <w:pPr>
              <w:pStyle w:val="af"/>
              <w:spacing w:line="360" w:lineRule="auto"/>
              <w:ind w:firstLineChars="0" w:firstLine="0"/>
              <w:jc w:val="left"/>
              <w:rPr>
                <w:rFonts w:ascii="宋体" w:eastAsia="宋体" w:hAnsi="宋体" w:cs="Times New Roman" w:hint="eastAsia"/>
                <w:szCs w:val="21"/>
              </w:rPr>
            </w:pPr>
            <w:r>
              <w:rPr>
                <w:rFonts w:ascii="宋体" w:eastAsia="宋体" w:hAnsi="宋体" w:cs="Times New Roman" w:hint="eastAsia"/>
                <w:szCs w:val="21"/>
              </w:rPr>
              <w:t>检测电池健康程度迅速</w:t>
            </w:r>
          </w:p>
        </w:tc>
      </w:tr>
    </w:tbl>
    <w:p w14:paraId="367108A4" w14:textId="77777777" w:rsidR="00E3063A" w:rsidRDefault="00E3063A">
      <w:pPr>
        <w:ind w:firstLineChars="200" w:firstLine="480"/>
        <w:rPr>
          <w:rFonts w:ascii="宋体" w:eastAsia="宋体" w:hAnsi="宋体" w:cs="Times New Roman" w:hint="eastAsia"/>
          <w:bCs/>
          <w:sz w:val="24"/>
        </w:rPr>
      </w:pPr>
    </w:p>
    <w:p w14:paraId="56230162" w14:textId="77777777" w:rsidR="00E3063A" w:rsidRDefault="00000000">
      <w:pPr>
        <w:pStyle w:val="af"/>
        <w:numPr>
          <w:ilvl w:val="1"/>
          <w:numId w:val="1"/>
        </w:numPr>
        <w:spacing w:line="360" w:lineRule="auto"/>
        <w:ind w:firstLineChars="0"/>
        <w:outlineLvl w:val="1"/>
        <w:rPr>
          <w:rFonts w:ascii="Times New Roman" w:eastAsia="宋体" w:hAnsi="Times New Roman" w:cs="Times New Roman"/>
          <w:sz w:val="24"/>
        </w:rPr>
      </w:pPr>
      <w:bookmarkStart w:id="15" w:name="_Toc244024783"/>
      <w:bookmarkStart w:id="16" w:name="_Toc244207989"/>
      <w:r>
        <w:rPr>
          <w:rFonts w:ascii="Times New Roman" w:eastAsia="宋体" w:hAnsi="Times New Roman" w:cs="Times New Roman" w:hint="eastAsia"/>
          <w:sz w:val="24"/>
        </w:rPr>
        <w:t>主要创新点</w:t>
      </w:r>
      <w:bookmarkEnd w:id="15"/>
      <w:bookmarkEnd w:id="16"/>
    </w:p>
    <w:p w14:paraId="2289DD9D" w14:textId="77777777" w:rsidR="00E3063A" w:rsidRDefault="00000000">
      <w:pPr>
        <w:spacing w:line="360" w:lineRule="auto"/>
        <w:ind w:firstLineChars="200" w:firstLine="480"/>
        <w:rPr>
          <w:rFonts w:ascii="宋体" w:eastAsia="宋体" w:hAnsi="宋体" w:cs="Times New Roman" w:hint="eastAsia"/>
          <w:sz w:val="24"/>
        </w:rPr>
      </w:pPr>
      <w:r>
        <w:rPr>
          <w:rFonts w:ascii="Times New Roman" w:eastAsia="宋体" w:hAnsi="Times New Roman" w:cs="Times New Roman"/>
          <w:bCs/>
          <w:sz w:val="24"/>
        </w:rPr>
        <w:t>（</w:t>
      </w:r>
      <w:r>
        <w:rPr>
          <w:rFonts w:ascii="Times New Roman" w:eastAsia="宋体" w:hAnsi="Times New Roman" w:cs="Times New Roman"/>
          <w:bCs/>
          <w:sz w:val="24"/>
        </w:rPr>
        <w:t>1</w:t>
      </w:r>
      <w:r>
        <w:rPr>
          <w:rFonts w:ascii="Times New Roman" w:eastAsia="宋体" w:hAnsi="Times New Roman" w:cs="Times New Roman"/>
          <w:bCs/>
          <w:sz w:val="24"/>
        </w:rPr>
        <w:t>）</w:t>
      </w:r>
      <w:r>
        <w:rPr>
          <w:rFonts w:ascii="宋体" w:eastAsia="宋体" w:hAnsi="宋体" w:cs="Times New Roman"/>
          <w:sz w:val="24"/>
        </w:rPr>
        <w:t>基于PL-PS异构协同的非同时采样微扰动锁相阻抗解调技术：针对低成本多路复用ADC在通道切换时的相位失真难题，在PL端实现DDS驱动与无截断同频相干相乘累积</w:t>
      </w:r>
      <w:r>
        <w:rPr>
          <w:rFonts w:ascii="宋体" w:eastAsia="宋体" w:hAnsi="宋体" w:cs="Times New Roman"/>
          <w:sz w:val="24"/>
          <w:vertAlign w:val="superscript"/>
        </w:rPr>
        <w:t>[15]</w:t>
      </w:r>
      <w:r>
        <w:rPr>
          <w:rFonts w:ascii="宋体" w:eastAsia="宋体" w:hAnsi="宋体" w:cs="Times New Roman"/>
          <w:sz w:val="24"/>
        </w:rPr>
        <w:t>，在PS端提出结合实际转换时差与RC滤波群时延的复数相位对齐模型，以数十元成本实现了以往数万元电化学工作站才具备的毫欧级复阻抗解调精度。</w:t>
      </w:r>
    </w:p>
    <w:p w14:paraId="1E078D07" w14:textId="77777777" w:rsidR="00E3063A" w:rsidRDefault="00000000">
      <w:pPr>
        <w:spacing w:line="360" w:lineRule="auto"/>
        <w:ind w:firstLineChars="200" w:firstLine="480"/>
        <w:rPr>
          <w:rFonts w:ascii="宋体" w:eastAsia="宋体" w:hAnsi="宋体" w:cs="Times New Roman" w:hint="eastAsia"/>
          <w:sz w:val="24"/>
        </w:rPr>
      </w:pPr>
      <w:r>
        <w:rPr>
          <w:rFonts w:ascii="宋体" w:eastAsia="宋体" w:hAnsi="宋体" w:cs="Times New Roman"/>
          <w:bCs/>
          <w:sz w:val="24"/>
        </w:rPr>
        <w:t>（2）</w:t>
      </w:r>
      <w:r>
        <w:rPr>
          <w:rFonts w:ascii="宋体" w:eastAsia="宋体" w:hAnsi="宋体" w:cs="Times New Roman"/>
          <w:sz w:val="24"/>
        </w:rPr>
        <w:t>基于极少频点（双频）四维特征的工业级轻量SOH评估方法：突破传统EIS依赖数十分钟全频扫描的局限</w:t>
      </w:r>
      <w:r>
        <w:rPr>
          <w:rFonts w:ascii="宋体" w:eastAsia="宋体" w:hAnsi="宋体" w:cs="Times New Roman"/>
          <w:sz w:val="24"/>
          <w:vertAlign w:val="superscript"/>
        </w:rPr>
        <w:t>[2]</w:t>
      </w:r>
      <w:r>
        <w:rPr>
          <w:rFonts w:ascii="宋体" w:eastAsia="宋体" w:hAnsi="宋体" w:cs="Times New Roman"/>
          <w:sz w:val="24"/>
        </w:rPr>
        <w:t>，结合Gasper等</w:t>
      </w:r>
      <w:r>
        <w:rPr>
          <w:rFonts w:ascii="宋体" w:eastAsia="宋体" w:hAnsi="宋体" w:cs="Times New Roman"/>
          <w:sz w:val="24"/>
          <w:vertAlign w:val="superscript"/>
        </w:rPr>
        <w:t>[6]</w:t>
      </w:r>
      <w:r>
        <w:rPr>
          <w:rFonts w:ascii="宋体" w:eastAsia="宋体" w:hAnsi="宋体" w:cs="Times New Roman"/>
          <w:sz w:val="24"/>
        </w:rPr>
        <w:t>关于低频特征敏感区的发现，仅通过4维阻抗特征向量实现高精度SOH回归，并通过严格物理电芯分组隔离训练，彻底杜绝数据泄漏与虚假过拟合高精。</w:t>
      </w:r>
    </w:p>
    <w:p w14:paraId="22BA19D7" w14:textId="77777777" w:rsidR="00E3063A" w:rsidRDefault="00000000">
      <w:pPr>
        <w:spacing w:line="360" w:lineRule="auto"/>
        <w:ind w:firstLineChars="200" w:firstLine="480"/>
        <w:rPr>
          <w:rFonts w:ascii="宋体" w:eastAsia="宋体" w:hAnsi="宋体" w:cs="Times New Roman" w:hint="eastAsia"/>
          <w:sz w:val="24"/>
        </w:rPr>
      </w:pPr>
      <w:r>
        <w:rPr>
          <w:rFonts w:ascii="宋体" w:eastAsia="宋体" w:hAnsi="宋体" w:cs="Times New Roman"/>
          <w:bCs/>
          <w:sz w:val="24"/>
        </w:rPr>
        <w:t>（3）</w:t>
      </w:r>
      <w:r>
        <w:rPr>
          <w:rFonts w:ascii="宋体" w:eastAsia="宋体" w:hAnsi="宋体" w:cs="Times New Roman"/>
          <w:sz w:val="24"/>
        </w:rPr>
        <w:t>面向工业现场的端侧安全守卫与可追溯三层校准体系：创新构建了输入电压稳态监测、特征包络守卫及域外拒判机制，对未标定电芯或接触不良自动</w:t>
      </w:r>
      <w:r>
        <w:rPr>
          <w:rFonts w:ascii="宋体" w:eastAsia="宋体" w:hAnsi="宋体" w:cs="Times New Roman"/>
          <w:sz w:val="24"/>
        </w:rPr>
        <w:lastRenderedPageBreak/>
        <w:t>执行安全拒判；结合外置开尔文标准电阻A/B位无损原位核验机制，确保了测试数据与估计结果全流程的可重复性与溯源可靠性。</w:t>
      </w:r>
    </w:p>
    <w:p w14:paraId="78F20A5E" w14:textId="77777777" w:rsidR="00E3063A" w:rsidRDefault="00000000">
      <w:pPr>
        <w:pStyle w:val="af"/>
        <w:numPr>
          <w:ilvl w:val="1"/>
          <w:numId w:val="1"/>
        </w:numPr>
        <w:spacing w:line="360" w:lineRule="auto"/>
        <w:ind w:firstLineChars="0"/>
        <w:outlineLvl w:val="1"/>
        <w:rPr>
          <w:rFonts w:ascii="Times New Roman" w:eastAsia="宋体" w:hAnsi="Times New Roman" w:cs="Times New Roman"/>
          <w:sz w:val="24"/>
        </w:rPr>
      </w:pPr>
      <w:bookmarkStart w:id="17" w:name="_Toc244024784"/>
      <w:bookmarkStart w:id="18" w:name="_Toc244207990"/>
      <w:r>
        <w:rPr>
          <w:rFonts w:ascii="Times New Roman" w:eastAsia="宋体" w:hAnsi="Times New Roman" w:cs="Times New Roman" w:hint="eastAsia"/>
          <w:sz w:val="24"/>
        </w:rPr>
        <w:t>设计流程</w:t>
      </w:r>
      <w:bookmarkEnd w:id="17"/>
      <w:bookmarkEnd w:id="18"/>
    </w:p>
    <w:p w14:paraId="00D2740D" w14:textId="3792DFB6" w:rsidR="00E3063A" w:rsidRDefault="00000000">
      <w:pPr>
        <w:spacing w:line="360" w:lineRule="auto"/>
        <w:ind w:firstLineChars="200" w:firstLine="480"/>
        <w:rPr>
          <w:rFonts w:ascii="Times New Roman" w:eastAsia="宋体" w:hAnsi="Times New Roman" w:cs="Times New Roman"/>
          <w:sz w:val="24"/>
        </w:rPr>
      </w:pPr>
      <w:r>
        <w:rPr>
          <w:rFonts w:ascii="宋体" w:eastAsia="宋体" w:hAnsi="宋体" w:cs="Times New Roman"/>
          <w:sz w:val="24"/>
        </w:rPr>
        <w:t>项目遵循严谨的软硬件协同工程开发体系，历经“需求指标分解→前端硬件仿真与PCB打样→FPGA逻辑综合与时序约束→嵌入式底层驱动与时序相位校正→机器学习离线训练与留组校验→ARM板端全链路集成与标准件实体验收”六大阶段。首先确定20秒内毫欧级阻抗测量指标；随后完成Battery_EIS_REV_A前端板设计焊接；接着在Vivado中实现DDS与锁相累积核；同步在Python/C端完成76项测试用例的自动化回归；最后通过外置10mΩ开尔文标准件与公开电芯数据集完成系统闭环验证。</w:t>
      </w:r>
      <w:r>
        <w:rPr>
          <w:rFonts w:ascii="宋体" w:eastAsia="宋体" w:hAnsi="宋体" w:cs="Times New Roman"/>
          <w:sz w:val="24"/>
        </w:rPr>
        <w:cr/>
      </w:r>
      <w:r w:rsidR="00835F9B" w:rsidRPr="00835F9B">
        <w:rPr>
          <w:rFonts w:ascii="宋体" w:eastAsia="宋体" w:hAnsi="宋体" w:cs="Times New Roman"/>
          <w:noProof/>
          <w:sz w:val="24"/>
        </w:rPr>
        <w:drawing>
          <wp:inline distT="0" distB="0" distL="0" distR="0" wp14:anchorId="189D1300" wp14:editId="46F192C0">
            <wp:extent cx="5274310" cy="3515995"/>
            <wp:effectExtent l="0" t="0" r="2540" b="8255"/>
            <wp:docPr id="568039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39701" name=""/>
                    <pic:cNvPicPr/>
                  </pic:nvPicPr>
                  <pic:blipFill>
                    <a:blip r:embed="rId10"/>
                    <a:stretch>
                      <a:fillRect/>
                    </a:stretch>
                  </pic:blipFill>
                  <pic:spPr>
                    <a:xfrm>
                      <a:off x="0" y="0"/>
                      <a:ext cx="5274310" cy="3515995"/>
                    </a:xfrm>
                    <a:prstGeom prst="rect">
                      <a:avLst/>
                    </a:prstGeom>
                  </pic:spPr>
                </pic:pic>
              </a:graphicData>
            </a:graphic>
          </wp:inline>
        </w:drawing>
      </w:r>
    </w:p>
    <w:p w14:paraId="2BFA6311" w14:textId="43BEA4F6" w:rsidR="00E3063A" w:rsidRPr="0059544A" w:rsidRDefault="0059544A" w:rsidP="0059544A">
      <w:pPr>
        <w:pStyle w:val="a3"/>
        <w:jc w:val="center"/>
        <w:rPr>
          <w:rFonts w:ascii="宋体" w:eastAsia="宋体" w:hAnsi="宋体" w:cs="Times New Roman" w:hint="eastAsia"/>
          <w:sz w:val="21"/>
          <w:szCs w:val="21"/>
        </w:rPr>
      </w:pPr>
      <w:r w:rsidRPr="0059544A">
        <w:rPr>
          <w:rFonts w:ascii="宋体" w:eastAsia="宋体" w:hAnsi="宋体" w:hint="eastAsia"/>
          <w:sz w:val="21"/>
          <w:szCs w:val="21"/>
        </w:rPr>
        <w:t xml:space="preserve">图 </w:t>
      </w:r>
      <w:r w:rsidRPr="0059544A">
        <w:rPr>
          <w:rFonts w:ascii="宋体" w:eastAsia="宋体" w:hAnsi="宋体" w:hint="eastAsia"/>
          <w:sz w:val="21"/>
          <w:szCs w:val="21"/>
        </w:rPr>
        <w:fldChar w:fldCharType="begin"/>
      </w:r>
      <w:r w:rsidRPr="0059544A">
        <w:rPr>
          <w:rFonts w:ascii="宋体" w:eastAsia="宋体" w:hAnsi="宋体" w:hint="eastAsia"/>
          <w:sz w:val="21"/>
          <w:szCs w:val="21"/>
        </w:rPr>
        <w:instrText xml:space="preserve"> SEQ 图 \* ARABIC </w:instrText>
      </w:r>
      <w:r w:rsidRPr="0059544A">
        <w:rPr>
          <w:rFonts w:ascii="宋体" w:eastAsia="宋体" w:hAnsi="宋体" w:hint="eastAsia"/>
          <w:sz w:val="21"/>
          <w:szCs w:val="21"/>
        </w:rPr>
        <w:fldChar w:fldCharType="separate"/>
      </w:r>
      <w:r w:rsidR="00C87DF7">
        <w:rPr>
          <w:rFonts w:ascii="宋体" w:eastAsia="宋体" w:hAnsi="宋体" w:hint="eastAsia"/>
          <w:noProof/>
          <w:sz w:val="21"/>
          <w:szCs w:val="21"/>
        </w:rPr>
        <w:t>3</w:t>
      </w:r>
      <w:r w:rsidRPr="0059544A">
        <w:rPr>
          <w:rFonts w:ascii="宋体" w:eastAsia="宋体" w:hAnsi="宋体" w:hint="eastAsia"/>
          <w:sz w:val="21"/>
          <w:szCs w:val="21"/>
        </w:rPr>
        <w:fldChar w:fldCharType="end"/>
      </w:r>
      <w:r w:rsidRPr="0059544A">
        <w:rPr>
          <w:rFonts w:ascii="宋体" w:eastAsia="宋体" w:hAnsi="宋体" w:cs="Times New Roman"/>
          <w:sz w:val="21"/>
          <w:szCs w:val="21"/>
        </w:rPr>
        <w:t xml:space="preserve"> 系统全流程设计与工程实施路线图</w:t>
      </w:r>
    </w:p>
    <w:p w14:paraId="3BFCF421" w14:textId="77777777" w:rsidR="00E3063A" w:rsidRDefault="00E3063A">
      <w:pPr>
        <w:spacing w:line="360" w:lineRule="auto"/>
        <w:ind w:firstLineChars="100" w:firstLine="240"/>
        <w:jc w:val="center"/>
        <w:rPr>
          <w:rFonts w:ascii="Times New Roman" w:eastAsia="宋体" w:hAnsi="Times New Roman" w:cs="Times New Roman"/>
          <w:sz w:val="24"/>
        </w:rPr>
      </w:pPr>
    </w:p>
    <w:p w14:paraId="14D53B23" w14:textId="77777777" w:rsidR="00E3063A" w:rsidRDefault="00000000">
      <w:pPr>
        <w:spacing w:line="360" w:lineRule="auto"/>
        <w:outlineLvl w:val="0"/>
        <w:rPr>
          <w:rFonts w:ascii="Times New Roman" w:eastAsia="宋体" w:hAnsi="Times New Roman" w:cs="Times New Roman"/>
          <w:b/>
          <w:sz w:val="24"/>
        </w:rPr>
      </w:pPr>
      <w:bookmarkStart w:id="19" w:name="_Toc244024785"/>
      <w:bookmarkStart w:id="20" w:name="_Toc244207991"/>
      <w:r>
        <w:rPr>
          <w:rFonts w:ascii="Times New Roman" w:eastAsia="宋体" w:hAnsi="Times New Roman" w:cs="Times New Roman" w:hint="eastAsia"/>
          <w:b/>
          <w:sz w:val="28"/>
        </w:rPr>
        <w:t>第二部分</w:t>
      </w:r>
      <w:r>
        <w:rPr>
          <w:rFonts w:ascii="Times New Roman" w:eastAsia="宋体" w:hAnsi="Times New Roman" w:cs="Times New Roman" w:hint="eastAsia"/>
          <w:b/>
          <w:sz w:val="28"/>
        </w:rPr>
        <w:t xml:space="preserve"> </w:t>
      </w:r>
      <w:r>
        <w:rPr>
          <w:rFonts w:ascii="Times New Roman" w:eastAsia="宋体" w:hAnsi="Times New Roman" w:cs="Times New Roman"/>
          <w:b/>
          <w:sz w:val="28"/>
        </w:rPr>
        <w:t xml:space="preserve"> </w:t>
      </w:r>
      <w:r>
        <w:rPr>
          <w:rFonts w:ascii="Times New Roman" w:eastAsia="宋体" w:hAnsi="Times New Roman" w:cs="Times New Roman" w:hint="eastAsia"/>
          <w:b/>
          <w:sz w:val="24"/>
        </w:rPr>
        <w:t>系统组成及功能说明</w:t>
      </w:r>
      <w:bookmarkEnd w:id="19"/>
      <w:bookmarkEnd w:id="20"/>
    </w:p>
    <w:p w14:paraId="69904EAD" w14:textId="77777777" w:rsidR="00E3063A" w:rsidRDefault="00E3063A">
      <w:pPr>
        <w:pStyle w:val="af"/>
        <w:numPr>
          <w:ilvl w:val="0"/>
          <w:numId w:val="1"/>
        </w:numPr>
        <w:spacing w:line="360" w:lineRule="auto"/>
        <w:ind w:firstLineChars="0"/>
        <w:rPr>
          <w:rFonts w:ascii="Times New Roman" w:eastAsia="宋体" w:hAnsi="Times New Roman" w:cs="Times New Roman"/>
          <w:vanish/>
          <w:sz w:val="24"/>
        </w:rPr>
      </w:pPr>
    </w:p>
    <w:p w14:paraId="6027253A" w14:textId="77777777" w:rsidR="00E3063A" w:rsidRDefault="00000000">
      <w:pPr>
        <w:pStyle w:val="af"/>
        <w:numPr>
          <w:ilvl w:val="1"/>
          <w:numId w:val="1"/>
        </w:numPr>
        <w:spacing w:line="360" w:lineRule="auto"/>
        <w:ind w:firstLineChars="0"/>
        <w:outlineLvl w:val="1"/>
        <w:rPr>
          <w:rFonts w:ascii="Times New Roman" w:eastAsia="宋体" w:hAnsi="Times New Roman" w:cs="Times New Roman"/>
          <w:sz w:val="24"/>
        </w:rPr>
      </w:pPr>
      <w:bookmarkStart w:id="21" w:name="_Toc244024786"/>
      <w:bookmarkStart w:id="22" w:name="_Toc244207992"/>
      <w:r>
        <w:rPr>
          <w:rFonts w:ascii="Times New Roman" w:eastAsia="宋体" w:hAnsi="Times New Roman" w:cs="Times New Roman" w:hint="eastAsia"/>
          <w:sz w:val="24"/>
        </w:rPr>
        <w:t>整体介绍</w:t>
      </w:r>
      <w:bookmarkEnd w:id="21"/>
      <w:bookmarkEnd w:id="22"/>
    </w:p>
    <w:p w14:paraId="244BDCD0" w14:textId="77777777" w:rsidR="00E3063A" w:rsidRDefault="00000000">
      <w:pPr>
        <w:spacing w:line="360" w:lineRule="auto"/>
        <w:ind w:firstLineChars="200" w:firstLine="480"/>
        <w:rPr>
          <w:rFonts w:ascii="Times New Roman" w:eastAsia="宋体" w:hAnsi="Times New Roman" w:cs="Times New Roman"/>
          <w:sz w:val="24"/>
        </w:rPr>
      </w:pPr>
      <w:r>
        <w:rPr>
          <w:rFonts w:ascii="宋体" w:eastAsia="宋体" w:hAnsi="宋体" w:cs="Times New Roman"/>
          <w:sz w:val="24"/>
        </w:rPr>
        <w:t>本系统由早期阻抗样品板测量平台演进而来。前期以无源R/L/C网络检验阻抗获取、等效电路识别和参数估计方法；后期将采集与锁相解调框架迁移到电芯测试，并新增适配电池的微扰动前端、四线连接及SOH评估模块。最终系统基于</w:t>
      </w:r>
      <w:r>
        <w:rPr>
          <w:rFonts w:ascii="宋体" w:eastAsia="宋体" w:hAnsi="宋体" w:cs="Times New Roman"/>
          <w:sz w:val="24"/>
        </w:rPr>
        <w:lastRenderedPageBreak/>
        <w:t>Xilinx Zynq-7000异构平台</w:t>
      </w:r>
      <w:r>
        <w:rPr>
          <w:rFonts w:ascii="宋体" w:eastAsia="宋体" w:hAnsi="宋体" w:cs="Times New Roman"/>
          <w:sz w:val="24"/>
          <w:vertAlign w:val="superscript"/>
        </w:rPr>
        <w:t>[12]</w:t>
      </w:r>
      <w:r>
        <w:rPr>
          <w:rFonts w:ascii="宋体" w:eastAsia="宋体" w:hAnsi="宋体" w:cs="Times New Roman"/>
          <w:sz w:val="24"/>
        </w:rPr>
        <w:t>，由微扰动感知前端、FPGA硬件加速层、ARM应用处理层和交互呈现层组成，通过模拟信号、SPI与AXI接口传递测量数据和控制信息。早期样品板承担算法验证，Battery_EIS_REV_A承担电池信号获取，两者对应不同研发阶段。</w:t>
      </w:r>
    </w:p>
    <w:p w14:paraId="22254F88" w14:textId="5CDEB2A6" w:rsidR="00E3063A" w:rsidRDefault="00C35497" w:rsidP="003F7189">
      <w:pPr>
        <w:spacing w:line="360" w:lineRule="auto"/>
        <w:jc w:val="center"/>
        <w:rPr>
          <w:rFonts w:ascii="Times New Roman" w:eastAsia="宋体" w:hAnsi="Times New Roman" w:cs="Times New Roman"/>
          <w:sz w:val="24"/>
        </w:rPr>
      </w:pPr>
      <w:r w:rsidRPr="00C35497">
        <w:rPr>
          <w:rFonts w:ascii="Times New Roman" w:eastAsia="宋体" w:hAnsi="Times New Roman" w:cs="Times New Roman"/>
          <w:noProof/>
          <w:sz w:val="24"/>
        </w:rPr>
        <w:drawing>
          <wp:inline distT="0" distB="0" distL="0" distR="0" wp14:anchorId="66788483" wp14:editId="4712BED7">
            <wp:extent cx="5274310" cy="3956050"/>
            <wp:effectExtent l="0" t="0" r="2540" b="6350"/>
            <wp:docPr id="1480141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41089" name=""/>
                    <pic:cNvPicPr/>
                  </pic:nvPicPr>
                  <pic:blipFill>
                    <a:blip r:embed="rId11"/>
                    <a:stretch>
                      <a:fillRect/>
                    </a:stretch>
                  </pic:blipFill>
                  <pic:spPr>
                    <a:xfrm>
                      <a:off x="0" y="0"/>
                      <a:ext cx="5274310" cy="3956050"/>
                    </a:xfrm>
                    <a:prstGeom prst="rect">
                      <a:avLst/>
                    </a:prstGeom>
                  </pic:spPr>
                </pic:pic>
              </a:graphicData>
            </a:graphic>
          </wp:inline>
        </w:drawing>
      </w:r>
    </w:p>
    <w:p w14:paraId="453B61A2" w14:textId="583D55F5" w:rsidR="00E3063A" w:rsidRPr="0059544A" w:rsidRDefault="0059544A" w:rsidP="0059544A">
      <w:pPr>
        <w:pStyle w:val="a3"/>
        <w:jc w:val="center"/>
        <w:rPr>
          <w:rFonts w:ascii="宋体" w:eastAsia="宋体" w:hAnsi="宋体" w:cs="Times New Roman" w:hint="eastAsia"/>
          <w:sz w:val="21"/>
          <w:szCs w:val="21"/>
        </w:rPr>
      </w:pPr>
      <w:r w:rsidRPr="0059544A">
        <w:rPr>
          <w:rFonts w:ascii="宋体" w:eastAsia="宋体" w:hAnsi="宋体" w:hint="eastAsia"/>
          <w:sz w:val="21"/>
          <w:szCs w:val="21"/>
        </w:rPr>
        <w:t xml:space="preserve">图 </w:t>
      </w:r>
      <w:r w:rsidRPr="0059544A">
        <w:rPr>
          <w:rFonts w:ascii="宋体" w:eastAsia="宋体" w:hAnsi="宋体" w:hint="eastAsia"/>
          <w:sz w:val="21"/>
          <w:szCs w:val="21"/>
        </w:rPr>
        <w:fldChar w:fldCharType="begin"/>
      </w:r>
      <w:r w:rsidRPr="0059544A">
        <w:rPr>
          <w:rFonts w:ascii="宋体" w:eastAsia="宋体" w:hAnsi="宋体" w:hint="eastAsia"/>
          <w:sz w:val="21"/>
          <w:szCs w:val="21"/>
        </w:rPr>
        <w:instrText xml:space="preserve"> SEQ 图 \* ARABIC </w:instrText>
      </w:r>
      <w:r w:rsidRPr="0059544A">
        <w:rPr>
          <w:rFonts w:ascii="宋体" w:eastAsia="宋体" w:hAnsi="宋体" w:hint="eastAsia"/>
          <w:sz w:val="21"/>
          <w:szCs w:val="21"/>
        </w:rPr>
        <w:fldChar w:fldCharType="separate"/>
      </w:r>
      <w:r w:rsidR="00C87DF7">
        <w:rPr>
          <w:rFonts w:ascii="宋体" w:eastAsia="宋体" w:hAnsi="宋体" w:hint="eastAsia"/>
          <w:noProof/>
          <w:sz w:val="21"/>
          <w:szCs w:val="21"/>
        </w:rPr>
        <w:t>4</w:t>
      </w:r>
      <w:r w:rsidRPr="0059544A">
        <w:rPr>
          <w:rFonts w:ascii="宋体" w:eastAsia="宋体" w:hAnsi="宋体" w:hint="eastAsia"/>
          <w:sz w:val="21"/>
          <w:szCs w:val="21"/>
        </w:rPr>
        <w:fldChar w:fldCharType="end"/>
      </w:r>
      <w:r w:rsidRPr="0059544A">
        <w:rPr>
          <w:rFonts w:ascii="宋体" w:eastAsia="宋体" w:hAnsi="宋体" w:cs="Times New Roman" w:hint="eastAsia"/>
          <w:sz w:val="21"/>
          <w:szCs w:val="21"/>
        </w:rPr>
        <w:t>系统总体架构与各层级交互数据流</w:t>
      </w:r>
    </w:p>
    <w:p w14:paraId="121D5F0B" w14:textId="77777777" w:rsidR="00E3063A" w:rsidRDefault="00000000">
      <w:pPr>
        <w:spacing w:line="360" w:lineRule="auto"/>
        <w:ind w:firstLineChars="200" w:firstLine="480"/>
        <w:rPr>
          <w:rFonts w:ascii="宋体" w:eastAsia="宋体" w:hAnsi="宋体" w:cs="Times New Roman" w:hint="eastAsia"/>
          <w:sz w:val="24"/>
        </w:rPr>
      </w:pPr>
      <w:r>
        <w:rPr>
          <w:rFonts w:ascii="宋体" w:eastAsia="宋体" w:hAnsi="宋体" w:cs="Times New Roman" w:hint="eastAsia"/>
          <w:sz w:val="24"/>
        </w:rPr>
        <w:t>系统的工作流程与协同机制如下：</w:t>
      </w:r>
    </w:p>
    <w:p w14:paraId="0BD3DEA6" w14:textId="77777777" w:rsidR="00E3063A" w:rsidRDefault="00000000">
      <w:pPr>
        <w:spacing w:line="360" w:lineRule="auto"/>
        <w:ind w:firstLineChars="200" w:firstLine="480"/>
        <w:rPr>
          <w:rFonts w:ascii="宋体" w:eastAsia="宋体" w:hAnsi="宋体" w:cs="Times New Roman" w:hint="eastAsia"/>
          <w:sz w:val="24"/>
        </w:rPr>
      </w:pPr>
      <w:r>
        <w:rPr>
          <w:rFonts w:ascii="宋体" w:eastAsia="宋体" w:hAnsi="宋体" w:cs="Times New Roman" w:hint="eastAsia"/>
          <w:sz w:val="24"/>
        </w:rPr>
        <w:t>（1）感知与微扰动回路：被测锂电池通过四线开尔文夹具（F+/S+/S-/F-）接入前端板。DAC8552</w:t>
      </w:r>
      <w:r>
        <w:rPr>
          <w:rFonts w:ascii="宋体" w:eastAsia="宋体" w:hAnsi="宋体" w:cs="Times New Roman" w:hint="eastAsia"/>
          <w:sz w:val="24"/>
          <w:vertAlign w:val="superscript"/>
        </w:rPr>
        <w:t>[11]</w:t>
      </w:r>
      <w:r>
        <w:rPr>
          <w:rFonts w:ascii="宋体" w:eastAsia="宋体" w:hAnsi="宋体" w:cs="Times New Roman" w:hint="eastAsia"/>
          <w:sz w:val="24"/>
        </w:rPr>
        <w:t>输出受控脉冲控制功率MOSFET栅极，驱动10Ω负载对电池实施受控单极性放电微扰动（电流约0.36~0.50A）；端电压与分流电阻电压经精密分压与低通滤波后送入ADS1256</w:t>
      </w:r>
      <w:r>
        <w:rPr>
          <w:rFonts w:ascii="宋体" w:eastAsia="宋体" w:hAnsi="宋体" w:cs="Times New Roman" w:hint="eastAsia"/>
          <w:sz w:val="24"/>
          <w:vertAlign w:val="superscript"/>
        </w:rPr>
        <w:t>[10]</w:t>
      </w:r>
      <w:r>
        <w:rPr>
          <w:rFonts w:ascii="宋体" w:eastAsia="宋体" w:hAnsi="宋体" w:cs="Times New Roman" w:hint="eastAsia"/>
          <w:sz w:val="24"/>
        </w:rPr>
        <w:t>。</w:t>
      </w:r>
    </w:p>
    <w:p w14:paraId="5A113BE1" w14:textId="77777777" w:rsidR="00E3063A" w:rsidRDefault="00000000">
      <w:pPr>
        <w:spacing w:line="360" w:lineRule="auto"/>
        <w:ind w:firstLineChars="200" w:firstLine="480"/>
        <w:rPr>
          <w:rFonts w:ascii="宋体" w:eastAsia="宋体" w:hAnsi="宋体" w:cs="Times New Roman" w:hint="eastAsia"/>
          <w:sz w:val="24"/>
        </w:rPr>
      </w:pPr>
      <w:r>
        <w:rPr>
          <w:rFonts w:ascii="宋体" w:eastAsia="宋体" w:hAnsi="宋体" w:cs="Times New Roman" w:hint="eastAsia"/>
          <w:sz w:val="24"/>
        </w:rPr>
        <w:t>（2）PL硬件高速累积：FPGA端SPI引擎在ADS1256的DRDY中断驱动下，以最高速率采集差分电压与电流原始码；同时硬件DDS生成当前测试频点的正余弦正交参考基波，在硬件乘法器中执行瞬时相乘累积</w:t>
      </w:r>
      <w:r>
        <w:rPr>
          <w:rFonts w:ascii="宋体" w:eastAsia="宋体" w:hAnsi="宋体" w:cs="Times New Roman" w:hint="eastAsia"/>
          <w:sz w:val="24"/>
          <w:vertAlign w:val="superscript"/>
        </w:rPr>
        <w:t>[15]</w:t>
      </w:r>
      <w:r>
        <w:rPr>
          <w:rFonts w:ascii="宋体" w:eastAsia="宋体" w:hAnsi="宋体" w:cs="Times New Roman" w:hint="eastAsia"/>
          <w:sz w:val="24"/>
        </w:rPr>
        <w:t>，实时更新DC偏置、正弦投影及余弦投影累积寄存器。</w:t>
      </w:r>
    </w:p>
    <w:p w14:paraId="6232FBB5" w14:textId="77777777" w:rsidR="00E3063A" w:rsidRDefault="00000000">
      <w:pPr>
        <w:spacing w:line="360" w:lineRule="auto"/>
        <w:ind w:firstLineChars="200" w:firstLine="480"/>
        <w:rPr>
          <w:rStyle w:val="af0"/>
          <w:rFonts w:ascii="宋体" w:hAnsi="宋体" w:hint="eastAsia"/>
        </w:rPr>
      </w:pPr>
      <w:r>
        <w:rPr>
          <w:rFonts w:ascii="宋体" w:eastAsia="宋体" w:hAnsi="宋体" w:cs="Times New Roman" w:hint="eastAsia"/>
          <w:sz w:val="24"/>
        </w:rPr>
        <w:t>（3）PS时序解调与校准：测量窗口结束后，ARM主控读取累积值，执行复</w:t>
      </w:r>
      <w:r>
        <w:rPr>
          <w:rFonts w:ascii="宋体" w:eastAsia="宋体" w:hAnsi="宋体" w:cs="Times New Roman" w:hint="eastAsia"/>
          <w:sz w:val="24"/>
        </w:rPr>
        <w:lastRenderedPageBreak/>
        <w:t>用通道时延补偿与模拟RC相位校正，解算复阻抗复幅值；随后代入通道独立DC及AC复传递函数，输出高精度真实阻抗Z(f)；经包络质量检查后送入推理模块。</w:t>
      </w:r>
    </w:p>
    <w:p w14:paraId="27632A99" w14:textId="77777777" w:rsidR="00E3063A" w:rsidRDefault="00000000">
      <w:pPr>
        <w:spacing w:line="360" w:lineRule="auto"/>
        <w:ind w:firstLineChars="200" w:firstLine="480"/>
        <w:rPr>
          <w:rFonts w:ascii="宋体" w:eastAsia="宋体" w:hAnsi="宋体" w:cs="Times New Roman" w:hint="eastAsia"/>
          <w:sz w:val="24"/>
        </w:rPr>
      </w:pPr>
      <w:r>
        <w:rPr>
          <w:rFonts w:ascii="宋体" w:eastAsia="宋体" w:hAnsi="宋体" w:cs="Times New Roman" w:hint="eastAsia"/>
          <w:sz w:val="24"/>
        </w:rPr>
        <w:t>（4）AI健康评估与呈现：提取双频四维特征向量，输入轻量化随机森林/Ridge模型预测当前SOH；同时更新800×600 HDMI图形界面，并通过串口CLI及结构化JSON归档完整测量审计会话。</w:t>
      </w:r>
    </w:p>
    <w:p w14:paraId="1D30C4FB" w14:textId="77777777" w:rsidR="00E3063A" w:rsidRDefault="00E3063A">
      <w:pPr>
        <w:spacing w:line="360" w:lineRule="auto"/>
        <w:ind w:firstLineChars="200" w:firstLine="480"/>
        <w:rPr>
          <w:rFonts w:ascii="宋体" w:eastAsia="宋体" w:hAnsi="宋体" w:cs="Times New Roman" w:hint="eastAsia"/>
          <w:sz w:val="24"/>
        </w:rPr>
      </w:pPr>
    </w:p>
    <w:p w14:paraId="22660228" w14:textId="77777777" w:rsidR="00E3063A" w:rsidRDefault="00000000">
      <w:pPr>
        <w:pStyle w:val="af"/>
        <w:numPr>
          <w:ilvl w:val="1"/>
          <w:numId w:val="1"/>
        </w:numPr>
        <w:spacing w:line="360" w:lineRule="auto"/>
        <w:ind w:firstLineChars="0"/>
        <w:outlineLvl w:val="1"/>
        <w:rPr>
          <w:rFonts w:ascii="Times New Roman" w:eastAsia="宋体" w:hAnsi="Times New Roman" w:cs="Times New Roman"/>
          <w:sz w:val="24"/>
        </w:rPr>
      </w:pPr>
      <w:bookmarkStart w:id="23" w:name="_Toc244024787"/>
      <w:bookmarkStart w:id="24" w:name="_Toc244207993"/>
      <w:r>
        <w:rPr>
          <w:rFonts w:ascii="Times New Roman" w:eastAsia="宋体" w:hAnsi="Times New Roman" w:cs="Times New Roman" w:hint="eastAsia"/>
          <w:sz w:val="24"/>
        </w:rPr>
        <w:t>硬件系统介绍</w:t>
      </w:r>
      <w:bookmarkEnd w:id="23"/>
      <w:bookmarkEnd w:id="24"/>
    </w:p>
    <w:p w14:paraId="3E6D7274" w14:textId="77777777" w:rsidR="00E3063A" w:rsidRDefault="00000000">
      <w:pPr>
        <w:pStyle w:val="af"/>
        <w:spacing w:line="360" w:lineRule="auto"/>
        <w:ind w:left="420" w:firstLineChars="0" w:firstLine="0"/>
        <w:rPr>
          <w:rFonts w:ascii="Times New Roman" w:eastAsia="宋体" w:hAnsi="Times New Roman" w:cs="Times New Roman"/>
          <w:sz w:val="24"/>
        </w:rPr>
      </w:pPr>
      <w:r>
        <w:rPr>
          <w:rFonts w:ascii="Times New Roman" w:eastAsia="宋体" w:hAnsi="Times New Roman" w:cs="Times New Roman" w:hint="eastAsia"/>
          <w:sz w:val="24"/>
        </w:rPr>
        <w:t>2.2.1</w:t>
      </w:r>
      <w:r>
        <w:rPr>
          <w:rFonts w:ascii="Times New Roman" w:eastAsia="宋体" w:hAnsi="Times New Roman" w:cs="Times New Roman"/>
          <w:sz w:val="24"/>
        </w:rPr>
        <w:t xml:space="preserve"> </w:t>
      </w:r>
      <w:r>
        <w:rPr>
          <w:rFonts w:ascii="Times New Roman" w:eastAsia="宋体" w:hAnsi="Times New Roman" w:cs="Times New Roman" w:hint="eastAsia"/>
          <w:sz w:val="24"/>
        </w:rPr>
        <w:t>硬件整体介绍；</w:t>
      </w:r>
    </w:p>
    <w:p w14:paraId="24832E77" w14:textId="5786665C" w:rsidR="00E3063A" w:rsidRDefault="00000000">
      <w:pPr>
        <w:pStyle w:val="a3"/>
        <w:jc w:val="center"/>
        <w:rPr>
          <w:rFonts w:ascii="Times New Roman" w:eastAsia="宋体" w:hAnsi="Times New Roman" w:cs="Times New Roman"/>
          <w:sz w:val="24"/>
        </w:rPr>
      </w:pPr>
      <w:r w:rsidRPr="002E2872">
        <w:rPr>
          <w:rFonts w:ascii="宋体" w:eastAsia="宋体" w:hAnsi="宋体"/>
          <w:sz w:val="21"/>
          <w:szCs w:val="21"/>
        </w:rPr>
        <w:t xml:space="preserve">表 </w:t>
      </w:r>
      <w:r w:rsidRPr="002E2872">
        <w:rPr>
          <w:rFonts w:ascii="宋体" w:eastAsia="宋体" w:hAnsi="宋体"/>
          <w:sz w:val="21"/>
          <w:szCs w:val="21"/>
        </w:rPr>
        <w:fldChar w:fldCharType="begin"/>
      </w:r>
      <w:r w:rsidRPr="002E2872">
        <w:rPr>
          <w:rFonts w:ascii="宋体" w:eastAsia="宋体" w:hAnsi="宋体"/>
          <w:sz w:val="21"/>
          <w:szCs w:val="21"/>
        </w:rPr>
        <w:instrText xml:space="preserve"> SEQ 表 \* ARABIC </w:instrText>
      </w:r>
      <w:r w:rsidRPr="002E2872">
        <w:rPr>
          <w:rFonts w:ascii="宋体" w:eastAsia="宋体" w:hAnsi="宋体"/>
          <w:sz w:val="21"/>
          <w:szCs w:val="21"/>
        </w:rPr>
        <w:fldChar w:fldCharType="separate"/>
      </w:r>
      <w:r w:rsidR="00B94521">
        <w:rPr>
          <w:rFonts w:ascii="宋体" w:eastAsia="宋体" w:hAnsi="宋体" w:hint="eastAsia"/>
          <w:noProof/>
          <w:sz w:val="21"/>
          <w:szCs w:val="21"/>
        </w:rPr>
        <w:t>3</w:t>
      </w:r>
      <w:r w:rsidRPr="002E2872">
        <w:rPr>
          <w:rFonts w:ascii="宋体" w:eastAsia="宋体" w:hAnsi="宋体"/>
          <w:sz w:val="21"/>
          <w:szCs w:val="21"/>
        </w:rPr>
        <w:fldChar w:fldCharType="end"/>
      </w:r>
      <w:r>
        <w:rPr>
          <w:rFonts w:ascii="宋体" w:eastAsia="宋体" w:hAnsi="宋体" w:hint="eastAsia"/>
          <w:sz w:val="21"/>
          <w:szCs w:val="21"/>
        </w:rPr>
        <w:t xml:space="preserve"> </w:t>
      </w:r>
      <w:r>
        <w:rPr>
          <w:rFonts w:ascii="宋体" w:eastAsia="宋体" w:hAnsi="宋体"/>
          <w:sz w:val="21"/>
          <w:szCs w:val="21"/>
        </w:rPr>
        <w:t>锂电池寿命快速评估系统硬件组成清单与选型规范</w:t>
      </w:r>
    </w:p>
    <w:tbl>
      <w:tblPr>
        <w:tblStyle w:val="ad"/>
        <w:tblW w:w="8364" w:type="dxa"/>
        <w:tblInd w:w="-5" w:type="dxa"/>
        <w:shd w:val="clear" w:color="auto" w:fill="FFFFFF" w:themeFill="background1"/>
        <w:tblLook w:val="04A0" w:firstRow="1" w:lastRow="0" w:firstColumn="1" w:lastColumn="0" w:noHBand="0" w:noVBand="1"/>
      </w:tblPr>
      <w:tblGrid>
        <w:gridCol w:w="1701"/>
        <w:gridCol w:w="2402"/>
        <w:gridCol w:w="4261"/>
      </w:tblGrid>
      <w:tr w:rsidR="00E3063A" w14:paraId="5B1C0357" w14:textId="77777777" w:rsidTr="00834A04">
        <w:tc>
          <w:tcPr>
            <w:tcW w:w="1701" w:type="dxa"/>
            <w:shd w:val="clear" w:color="auto" w:fill="FFFFFF" w:themeFill="background1"/>
          </w:tcPr>
          <w:p w14:paraId="2085A35A" w14:textId="77777777" w:rsidR="00E3063A" w:rsidRDefault="00000000">
            <w:pPr>
              <w:pStyle w:val="af"/>
              <w:spacing w:line="360" w:lineRule="auto"/>
              <w:ind w:firstLineChars="0" w:firstLine="0"/>
              <w:jc w:val="center"/>
              <w:rPr>
                <w:rFonts w:ascii="宋体" w:eastAsia="宋体" w:hAnsi="宋体" w:cs="Times New Roman" w:hint="eastAsia"/>
                <w:bCs/>
                <w:color w:val="000000" w:themeColor="text1"/>
                <w:szCs w:val="21"/>
              </w:rPr>
            </w:pPr>
            <w:r>
              <w:rPr>
                <w:rFonts w:ascii="宋体" w:eastAsia="宋体" w:hAnsi="宋体"/>
                <w:bCs/>
                <w:color w:val="000000" w:themeColor="text1"/>
                <w:szCs w:val="21"/>
              </w:rPr>
              <w:t>组件名称</w:t>
            </w:r>
          </w:p>
        </w:tc>
        <w:tc>
          <w:tcPr>
            <w:tcW w:w="2402" w:type="dxa"/>
            <w:shd w:val="clear" w:color="auto" w:fill="FFFFFF" w:themeFill="background1"/>
          </w:tcPr>
          <w:p w14:paraId="41D884B1" w14:textId="77777777" w:rsidR="00E3063A" w:rsidRDefault="00000000">
            <w:pPr>
              <w:pStyle w:val="af"/>
              <w:spacing w:line="360" w:lineRule="auto"/>
              <w:ind w:firstLineChars="0" w:firstLine="0"/>
              <w:jc w:val="center"/>
              <w:rPr>
                <w:rFonts w:ascii="宋体" w:eastAsia="宋体" w:hAnsi="宋体" w:cs="Times New Roman" w:hint="eastAsia"/>
                <w:bCs/>
                <w:color w:val="000000" w:themeColor="text1"/>
                <w:szCs w:val="21"/>
              </w:rPr>
            </w:pPr>
            <w:r>
              <w:rPr>
                <w:rFonts w:ascii="宋体" w:eastAsia="宋体" w:hAnsi="宋体"/>
                <w:bCs/>
                <w:color w:val="000000" w:themeColor="text1"/>
                <w:szCs w:val="21"/>
              </w:rPr>
              <w:t>选型</w:t>
            </w:r>
            <w:r>
              <w:rPr>
                <w:rFonts w:ascii="宋体" w:eastAsia="宋体" w:hAnsi="宋体" w:hint="eastAsia"/>
                <w:bCs/>
                <w:color w:val="000000" w:themeColor="text1"/>
                <w:szCs w:val="21"/>
              </w:rPr>
              <w:t>型号</w:t>
            </w:r>
            <w:r>
              <w:rPr>
                <w:rFonts w:ascii="宋体" w:eastAsia="宋体" w:hAnsi="宋体"/>
                <w:bCs/>
                <w:color w:val="000000" w:themeColor="text1"/>
                <w:szCs w:val="21"/>
              </w:rPr>
              <w:t>/规格参数</w:t>
            </w:r>
          </w:p>
        </w:tc>
        <w:tc>
          <w:tcPr>
            <w:tcW w:w="4261" w:type="dxa"/>
            <w:shd w:val="clear" w:color="auto" w:fill="FFFFFF" w:themeFill="background1"/>
          </w:tcPr>
          <w:p w14:paraId="2A6761B4" w14:textId="77777777" w:rsidR="00E3063A" w:rsidRDefault="00000000">
            <w:pPr>
              <w:pStyle w:val="af"/>
              <w:spacing w:line="360" w:lineRule="auto"/>
              <w:ind w:firstLineChars="0" w:firstLine="0"/>
              <w:jc w:val="center"/>
              <w:rPr>
                <w:rFonts w:ascii="宋体" w:eastAsia="宋体" w:hAnsi="宋体" w:cs="Times New Roman" w:hint="eastAsia"/>
                <w:bCs/>
                <w:color w:val="000000" w:themeColor="text1"/>
                <w:szCs w:val="21"/>
              </w:rPr>
            </w:pPr>
            <w:r>
              <w:rPr>
                <w:rFonts w:ascii="宋体" w:eastAsia="宋体" w:hAnsi="宋体"/>
                <w:bCs/>
                <w:color w:val="000000" w:themeColor="text1"/>
                <w:szCs w:val="21"/>
              </w:rPr>
              <w:t>关键作用与电气特性</w:t>
            </w:r>
          </w:p>
        </w:tc>
      </w:tr>
      <w:tr w:rsidR="00E3063A" w14:paraId="05949867" w14:textId="77777777" w:rsidTr="00834A04">
        <w:tc>
          <w:tcPr>
            <w:tcW w:w="1701" w:type="dxa"/>
            <w:shd w:val="clear" w:color="auto" w:fill="FFFFFF" w:themeFill="background1"/>
            <w:vAlign w:val="center"/>
          </w:tcPr>
          <w:p w14:paraId="5CB90F59" w14:textId="77777777" w:rsidR="00E3063A" w:rsidRDefault="00000000">
            <w:pPr>
              <w:pStyle w:val="af"/>
              <w:spacing w:line="360" w:lineRule="auto"/>
              <w:ind w:firstLineChars="0" w:firstLine="0"/>
              <w:jc w:val="center"/>
              <w:rPr>
                <w:rFonts w:ascii="宋体" w:eastAsia="宋体" w:hAnsi="宋体" w:cs="Times New Roman" w:hint="eastAsia"/>
                <w:szCs w:val="21"/>
              </w:rPr>
            </w:pPr>
            <w:r>
              <w:rPr>
                <w:rFonts w:ascii="宋体" w:eastAsia="宋体" w:hAnsi="宋体"/>
                <w:color w:val="333333"/>
                <w:szCs w:val="21"/>
              </w:rPr>
              <w:t>主控开发板</w:t>
            </w:r>
          </w:p>
        </w:tc>
        <w:tc>
          <w:tcPr>
            <w:tcW w:w="2402" w:type="dxa"/>
            <w:shd w:val="clear" w:color="auto" w:fill="FFFFFF" w:themeFill="background1"/>
            <w:vAlign w:val="center"/>
          </w:tcPr>
          <w:p w14:paraId="428EB501" w14:textId="77777777" w:rsidR="00E3063A" w:rsidRDefault="00000000">
            <w:pPr>
              <w:pStyle w:val="af"/>
              <w:spacing w:line="360" w:lineRule="auto"/>
              <w:ind w:firstLineChars="0" w:firstLine="0"/>
              <w:jc w:val="center"/>
              <w:rPr>
                <w:rFonts w:ascii="宋体" w:eastAsia="宋体" w:hAnsi="宋体" w:cs="Times New Roman" w:hint="eastAsia"/>
                <w:szCs w:val="21"/>
              </w:rPr>
            </w:pPr>
            <w:r>
              <w:rPr>
                <w:rFonts w:ascii="宋体" w:eastAsia="宋体" w:hAnsi="宋体"/>
                <w:color w:val="333333"/>
                <w:szCs w:val="21"/>
              </w:rPr>
              <w:t xml:space="preserve">Xilinx Zynq-7000 (XC7Z020) </w:t>
            </w:r>
            <w:r>
              <w:rPr>
                <w:rFonts w:ascii="宋体" w:eastAsia="宋体" w:hAnsi="宋体" w:cs="Times New Roman"/>
                <w:color w:val="333333"/>
                <w:szCs w:val="21"/>
                <w:vertAlign w:val="superscript"/>
              </w:rPr>
              <w:t>[12]</w:t>
            </w:r>
          </w:p>
        </w:tc>
        <w:tc>
          <w:tcPr>
            <w:tcW w:w="4261" w:type="dxa"/>
            <w:shd w:val="clear" w:color="auto" w:fill="FFFFFF" w:themeFill="background1"/>
            <w:vAlign w:val="center"/>
          </w:tcPr>
          <w:p w14:paraId="77C2C1E0" w14:textId="77777777" w:rsidR="00E3063A" w:rsidRDefault="00000000">
            <w:pPr>
              <w:pStyle w:val="af"/>
              <w:spacing w:line="360" w:lineRule="auto"/>
              <w:ind w:firstLineChars="0" w:firstLine="0"/>
              <w:jc w:val="left"/>
              <w:rPr>
                <w:rFonts w:ascii="宋体" w:eastAsia="宋体" w:hAnsi="宋体" w:cs="Times New Roman" w:hint="eastAsia"/>
                <w:szCs w:val="21"/>
              </w:rPr>
            </w:pPr>
            <w:r>
              <w:rPr>
                <w:rFonts w:ascii="宋体" w:eastAsia="宋体" w:hAnsi="宋体"/>
                <w:color w:val="333333"/>
                <w:szCs w:val="21"/>
              </w:rPr>
              <w:t>双核ARM A9+FPGA</w:t>
            </w:r>
            <w:r>
              <w:rPr>
                <w:rFonts w:ascii="宋体" w:eastAsia="宋体" w:hAnsi="宋体" w:hint="eastAsia"/>
                <w:color w:val="333333"/>
                <w:szCs w:val="21"/>
              </w:rPr>
              <w:t>架构</w:t>
            </w:r>
            <w:r>
              <w:rPr>
                <w:rFonts w:ascii="宋体" w:eastAsia="宋体" w:hAnsi="宋体"/>
                <w:color w:val="333333"/>
                <w:szCs w:val="21"/>
              </w:rPr>
              <w:t>，实现高速数字锁相与嵌入式算法运行</w:t>
            </w:r>
          </w:p>
        </w:tc>
      </w:tr>
      <w:tr w:rsidR="00E3063A" w14:paraId="56C7AC81" w14:textId="77777777" w:rsidTr="00834A04">
        <w:tc>
          <w:tcPr>
            <w:tcW w:w="1701" w:type="dxa"/>
            <w:shd w:val="clear" w:color="auto" w:fill="FFFFFF" w:themeFill="background1"/>
            <w:vAlign w:val="center"/>
          </w:tcPr>
          <w:p w14:paraId="30A75BCB" w14:textId="77777777" w:rsidR="00E3063A" w:rsidRDefault="00000000">
            <w:pPr>
              <w:pStyle w:val="af"/>
              <w:spacing w:line="360" w:lineRule="auto"/>
              <w:ind w:firstLineChars="0" w:firstLine="0"/>
              <w:jc w:val="center"/>
              <w:rPr>
                <w:rFonts w:ascii="宋体" w:eastAsia="宋体" w:hAnsi="宋体" w:cs="Times New Roman" w:hint="eastAsia"/>
                <w:szCs w:val="21"/>
              </w:rPr>
            </w:pPr>
            <w:r>
              <w:rPr>
                <w:rFonts w:ascii="宋体" w:eastAsia="宋体" w:hAnsi="宋体"/>
                <w:color w:val="333333"/>
                <w:szCs w:val="21"/>
              </w:rPr>
              <w:t>ADC采集模块</w:t>
            </w:r>
          </w:p>
        </w:tc>
        <w:tc>
          <w:tcPr>
            <w:tcW w:w="2402" w:type="dxa"/>
            <w:shd w:val="clear" w:color="auto" w:fill="FFFFFF" w:themeFill="background1"/>
            <w:vAlign w:val="center"/>
          </w:tcPr>
          <w:p w14:paraId="1F795350" w14:textId="77777777" w:rsidR="00E3063A" w:rsidRDefault="00000000">
            <w:pPr>
              <w:pStyle w:val="af"/>
              <w:spacing w:line="360" w:lineRule="auto"/>
              <w:ind w:firstLineChars="0" w:firstLine="0"/>
              <w:jc w:val="center"/>
              <w:rPr>
                <w:rFonts w:ascii="宋体" w:eastAsia="宋体" w:hAnsi="宋体" w:cs="Times New Roman" w:hint="eastAsia"/>
                <w:szCs w:val="21"/>
              </w:rPr>
            </w:pPr>
            <w:r>
              <w:rPr>
                <w:rFonts w:ascii="宋体" w:eastAsia="宋体" w:hAnsi="宋体"/>
                <w:color w:val="333333"/>
                <w:szCs w:val="21"/>
              </w:rPr>
              <w:t xml:space="preserve">TI ADS1256 (24-bit Δ-Σ ADC) </w:t>
            </w:r>
            <w:r>
              <w:rPr>
                <w:rFonts w:ascii="宋体" w:eastAsia="宋体" w:hAnsi="宋体"/>
                <w:color w:val="333333"/>
                <w:szCs w:val="21"/>
                <w:vertAlign w:val="superscript"/>
              </w:rPr>
              <w:t>[10]</w:t>
            </w:r>
          </w:p>
        </w:tc>
        <w:tc>
          <w:tcPr>
            <w:tcW w:w="4261" w:type="dxa"/>
            <w:shd w:val="clear" w:color="auto" w:fill="FFFFFF" w:themeFill="background1"/>
            <w:vAlign w:val="center"/>
          </w:tcPr>
          <w:p w14:paraId="0C7DF25E" w14:textId="77777777" w:rsidR="00E3063A" w:rsidRDefault="00000000">
            <w:pPr>
              <w:pStyle w:val="af"/>
              <w:spacing w:line="360" w:lineRule="auto"/>
              <w:ind w:firstLineChars="0" w:firstLine="0"/>
              <w:jc w:val="left"/>
              <w:rPr>
                <w:rFonts w:ascii="宋体" w:eastAsia="宋体" w:hAnsi="宋体" w:cs="Times New Roman" w:hint="eastAsia"/>
                <w:szCs w:val="21"/>
              </w:rPr>
            </w:pPr>
            <w:r>
              <w:rPr>
                <w:rFonts w:ascii="宋体" w:eastAsia="宋体" w:hAnsi="宋体"/>
                <w:color w:val="333333"/>
                <w:szCs w:val="21"/>
              </w:rPr>
              <w:t>7.68MHz晶</w:t>
            </w:r>
            <w:r>
              <w:rPr>
                <w:rFonts w:ascii="宋体" w:eastAsia="宋体" w:hAnsi="宋体" w:hint="eastAsia"/>
                <w:color w:val="333333"/>
                <w:szCs w:val="21"/>
              </w:rPr>
              <w:t>振，</w:t>
            </w:r>
            <w:r>
              <w:rPr>
                <w:rFonts w:ascii="宋体" w:eastAsia="宋体" w:hAnsi="宋体"/>
                <w:color w:val="333333"/>
                <w:szCs w:val="21"/>
              </w:rPr>
              <w:t>2.5V参考,30kS/s</w:t>
            </w:r>
            <w:r>
              <w:rPr>
                <w:rFonts w:ascii="宋体" w:eastAsia="宋体" w:hAnsi="宋体" w:hint="eastAsia"/>
                <w:color w:val="333333"/>
                <w:szCs w:val="21"/>
              </w:rPr>
              <w:t>速率</w:t>
            </w:r>
            <w:r>
              <w:rPr>
                <w:rFonts w:ascii="宋体" w:eastAsia="宋体" w:hAnsi="宋体"/>
                <w:color w:val="333333"/>
                <w:szCs w:val="21"/>
              </w:rPr>
              <w:t>，多路复用差分采样</w:t>
            </w:r>
          </w:p>
        </w:tc>
      </w:tr>
      <w:tr w:rsidR="00E3063A" w14:paraId="20F36845" w14:textId="77777777" w:rsidTr="00834A04">
        <w:tc>
          <w:tcPr>
            <w:tcW w:w="1701" w:type="dxa"/>
            <w:shd w:val="clear" w:color="auto" w:fill="FFFFFF" w:themeFill="background1"/>
            <w:vAlign w:val="center"/>
          </w:tcPr>
          <w:p w14:paraId="4531BF15" w14:textId="77777777" w:rsidR="00E3063A" w:rsidRDefault="00000000">
            <w:pPr>
              <w:pStyle w:val="af"/>
              <w:spacing w:line="360" w:lineRule="auto"/>
              <w:ind w:firstLineChars="0" w:firstLine="0"/>
              <w:jc w:val="center"/>
              <w:rPr>
                <w:rFonts w:ascii="宋体" w:eastAsia="宋体" w:hAnsi="宋体" w:cs="Times New Roman" w:hint="eastAsia"/>
                <w:szCs w:val="21"/>
              </w:rPr>
            </w:pPr>
            <w:r>
              <w:rPr>
                <w:rFonts w:ascii="宋体" w:eastAsia="宋体" w:hAnsi="宋体"/>
                <w:color w:val="333333"/>
                <w:szCs w:val="21"/>
              </w:rPr>
              <w:t>DAC激励模块</w:t>
            </w:r>
          </w:p>
        </w:tc>
        <w:tc>
          <w:tcPr>
            <w:tcW w:w="2402" w:type="dxa"/>
            <w:shd w:val="clear" w:color="auto" w:fill="FFFFFF" w:themeFill="background1"/>
            <w:vAlign w:val="center"/>
          </w:tcPr>
          <w:p w14:paraId="207C69E3" w14:textId="77777777" w:rsidR="00E3063A" w:rsidRDefault="00000000">
            <w:pPr>
              <w:pStyle w:val="af"/>
              <w:spacing w:line="360" w:lineRule="auto"/>
              <w:ind w:firstLineChars="0" w:firstLine="0"/>
              <w:jc w:val="center"/>
              <w:rPr>
                <w:rFonts w:ascii="宋体" w:eastAsia="宋体" w:hAnsi="宋体" w:cs="Times New Roman" w:hint="eastAsia"/>
                <w:szCs w:val="21"/>
              </w:rPr>
            </w:pPr>
            <w:r>
              <w:rPr>
                <w:rFonts w:ascii="宋体" w:eastAsia="宋体" w:hAnsi="宋体"/>
                <w:color w:val="333333"/>
                <w:szCs w:val="21"/>
              </w:rPr>
              <w:t xml:space="preserve">TI DAC8552 (16-bit DAC) </w:t>
            </w:r>
            <w:r>
              <w:rPr>
                <w:rFonts w:ascii="宋体" w:eastAsia="宋体" w:hAnsi="宋体"/>
                <w:color w:val="333333"/>
                <w:szCs w:val="21"/>
                <w:vertAlign w:val="superscript"/>
              </w:rPr>
              <w:t>[11]</w:t>
            </w:r>
          </w:p>
        </w:tc>
        <w:tc>
          <w:tcPr>
            <w:tcW w:w="4261" w:type="dxa"/>
            <w:shd w:val="clear" w:color="auto" w:fill="FFFFFF" w:themeFill="background1"/>
            <w:vAlign w:val="center"/>
          </w:tcPr>
          <w:p w14:paraId="5FF6FA76" w14:textId="77777777" w:rsidR="00E3063A" w:rsidRDefault="00000000">
            <w:pPr>
              <w:pStyle w:val="af"/>
              <w:spacing w:line="360" w:lineRule="auto"/>
              <w:ind w:firstLineChars="0" w:firstLine="0"/>
              <w:jc w:val="left"/>
              <w:rPr>
                <w:rFonts w:ascii="宋体" w:eastAsia="宋体" w:hAnsi="宋体" w:cs="Times New Roman" w:hint="eastAsia"/>
                <w:szCs w:val="21"/>
              </w:rPr>
            </w:pPr>
            <w:r>
              <w:rPr>
                <w:rFonts w:ascii="宋体" w:eastAsia="宋体" w:hAnsi="宋体"/>
                <w:color w:val="333333"/>
                <w:szCs w:val="21"/>
              </w:rPr>
              <w:t>提供高线性度偏置与可编程受控基准电平</w:t>
            </w:r>
          </w:p>
        </w:tc>
      </w:tr>
      <w:tr w:rsidR="00E3063A" w14:paraId="49587541" w14:textId="77777777" w:rsidTr="00834A04">
        <w:tc>
          <w:tcPr>
            <w:tcW w:w="1701" w:type="dxa"/>
            <w:shd w:val="clear" w:color="auto" w:fill="FFFFFF" w:themeFill="background1"/>
            <w:vAlign w:val="center"/>
          </w:tcPr>
          <w:p w14:paraId="34F3EC05" w14:textId="77777777" w:rsidR="00E3063A" w:rsidRDefault="00000000">
            <w:pPr>
              <w:pStyle w:val="af"/>
              <w:spacing w:line="360" w:lineRule="auto"/>
              <w:ind w:firstLineChars="0" w:firstLine="0"/>
              <w:jc w:val="center"/>
              <w:rPr>
                <w:rFonts w:ascii="宋体" w:eastAsia="宋体" w:hAnsi="宋体" w:cs="Times New Roman" w:hint="eastAsia"/>
                <w:szCs w:val="21"/>
              </w:rPr>
            </w:pPr>
            <w:r>
              <w:rPr>
                <w:rFonts w:ascii="宋体" w:eastAsia="宋体" w:hAnsi="宋体"/>
                <w:color w:val="333333"/>
                <w:szCs w:val="21"/>
              </w:rPr>
              <w:t>微扰动前端板</w:t>
            </w:r>
          </w:p>
        </w:tc>
        <w:tc>
          <w:tcPr>
            <w:tcW w:w="2402" w:type="dxa"/>
            <w:shd w:val="clear" w:color="auto" w:fill="FFFFFF" w:themeFill="background1"/>
            <w:vAlign w:val="center"/>
          </w:tcPr>
          <w:p w14:paraId="0CB24433" w14:textId="77777777" w:rsidR="00E3063A" w:rsidRDefault="00000000">
            <w:pPr>
              <w:pStyle w:val="af"/>
              <w:spacing w:line="360" w:lineRule="auto"/>
              <w:ind w:firstLineChars="0" w:firstLine="0"/>
              <w:jc w:val="center"/>
              <w:rPr>
                <w:rFonts w:ascii="宋体" w:eastAsia="宋体" w:hAnsi="宋体" w:cs="Times New Roman" w:hint="eastAsia"/>
                <w:szCs w:val="21"/>
              </w:rPr>
            </w:pPr>
            <w:r>
              <w:rPr>
                <w:rFonts w:ascii="宋体" w:eastAsia="宋体" w:hAnsi="宋体"/>
                <w:color w:val="333333"/>
                <w:szCs w:val="21"/>
              </w:rPr>
              <w:t>Battery_EIS_REV_A (70×50mm)</w:t>
            </w:r>
          </w:p>
        </w:tc>
        <w:tc>
          <w:tcPr>
            <w:tcW w:w="4261" w:type="dxa"/>
            <w:shd w:val="clear" w:color="auto" w:fill="FFFFFF" w:themeFill="background1"/>
            <w:vAlign w:val="center"/>
          </w:tcPr>
          <w:p w14:paraId="2DEF1DD6" w14:textId="77777777" w:rsidR="00E3063A" w:rsidRDefault="00000000">
            <w:pPr>
              <w:pStyle w:val="af"/>
              <w:spacing w:line="360" w:lineRule="auto"/>
              <w:ind w:firstLineChars="0" w:firstLine="0"/>
              <w:jc w:val="left"/>
              <w:rPr>
                <w:rFonts w:ascii="宋体" w:eastAsia="宋体" w:hAnsi="宋体" w:cs="Times New Roman" w:hint="eastAsia"/>
                <w:szCs w:val="21"/>
              </w:rPr>
            </w:pPr>
            <w:r>
              <w:rPr>
                <w:rFonts w:ascii="宋体" w:eastAsia="宋体" w:hAnsi="宋体"/>
                <w:color w:val="333333"/>
                <w:szCs w:val="21"/>
              </w:rPr>
              <w:t>双层PCB</w:t>
            </w:r>
            <w:r>
              <w:rPr>
                <w:rFonts w:ascii="宋体" w:eastAsia="宋体" w:hAnsi="宋体" w:hint="eastAsia"/>
                <w:color w:val="333333"/>
                <w:szCs w:val="21"/>
              </w:rPr>
              <w:t>设计，</w:t>
            </w:r>
            <w:r>
              <w:rPr>
                <w:rFonts w:ascii="宋体" w:eastAsia="宋体" w:hAnsi="宋体"/>
                <w:color w:val="333333"/>
                <w:szCs w:val="21"/>
              </w:rPr>
              <w:t>优化模拟地线分割与大电流放电散热回路</w:t>
            </w:r>
          </w:p>
        </w:tc>
      </w:tr>
      <w:tr w:rsidR="00E3063A" w14:paraId="293B01BD" w14:textId="77777777" w:rsidTr="00834A04">
        <w:tc>
          <w:tcPr>
            <w:tcW w:w="1701" w:type="dxa"/>
            <w:shd w:val="clear" w:color="auto" w:fill="FFFFFF" w:themeFill="background1"/>
            <w:vAlign w:val="center"/>
          </w:tcPr>
          <w:p w14:paraId="619728A3" w14:textId="77777777" w:rsidR="00E3063A" w:rsidRDefault="00000000">
            <w:pPr>
              <w:pStyle w:val="af"/>
              <w:spacing w:line="360" w:lineRule="auto"/>
              <w:ind w:firstLineChars="0" w:firstLine="0"/>
              <w:jc w:val="center"/>
              <w:rPr>
                <w:rFonts w:ascii="宋体" w:eastAsia="宋体" w:hAnsi="宋体" w:cs="Times New Roman" w:hint="eastAsia"/>
                <w:szCs w:val="21"/>
              </w:rPr>
            </w:pPr>
            <w:r>
              <w:rPr>
                <w:rFonts w:ascii="宋体" w:eastAsia="宋体" w:hAnsi="宋体"/>
                <w:color w:val="333333"/>
                <w:szCs w:val="21"/>
              </w:rPr>
              <w:t>受控放电负载R1</w:t>
            </w:r>
          </w:p>
        </w:tc>
        <w:tc>
          <w:tcPr>
            <w:tcW w:w="2402" w:type="dxa"/>
            <w:shd w:val="clear" w:color="auto" w:fill="FFFFFF" w:themeFill="background1"/>
            <w:vAlign w:val="center"/>
          </w:tcPr>
          <w:p w14:paraId="7EFECFE0" w14:textId="77777777" w:rsidR="00E3063A" w:rsidRDefault="00000000">
            <w:pPr>
              <w:pStyle w:val="af"/>
              <w:spacing w:line="360" w:lineRule="auto"/>
              <w:ind w:firstLineChars="0" w:firstLine="0"/>
              <w:jc w:val="center"/>
              <w:rPr>
                <w:rFonts w:ascii="宋体" w:eastAsia="宋体" w:hAnsi="宋体" w:cs="Times New Roman" w:hint="eastAsia"/>
                <w:szCs w:val="21"/>
              </w:rPr>
            </w:pPr>
            <w:r>
              <w:rPr>
                <w:rFonts w:ascii="宋体" w:eastAsia="宋体" w:hAnsi="宋体"/>
                <w:color w:val="333333"/>
                <w:szCs w:val="21"/>
              </w:rPr>
              <w:t>10Ω/5W±5%轴向无感电阻</w:t>
            </w:r>
          </w:p>
        </w:tc>
        <w:tc>
          <w:tcPr>
            <w:tcW w:w="4261" w:type="dxa"/>
            <w:shd w:val="clear" w:color="auto" w:fill="FFFFFF" w:themeFill="background1"/>
            <w:vAlign w:val="center"/>
          </w:tcPr>
          <w:p w14:paraId="1079BC57" w14:textId="77777777" w:rsidR="00E3063A" w:rsidRDefault="00000000">
            <w:pPr>
              <w:pStyle w:val="af"/>
              <w:spacing w:line="360" w:lineRule="auto"/>
              <w:ind w:firstLineChars="0" w:firstLine="0"/>
              <w:jc w:val="left"/>
              <w:rPr>
                <w:rFonts w:ascii="宋体" w:eastAsia="宋体" w:hAnsi="宋体" w:cs="Times New Roman" w:hint="eastAsia"/>
                <w:szCs w:val="21"/>
              </w:rPr>
            </w:pPr>
            <w:r>
              <w:rPr>
                <w:rFonts w:ascii="宋体" w:eastAsia="宋体" w:hAnsi="宋体"/>
                <w:color w:val="333333"/>
                <w:szCs w:val="21"/>
              </w:rPr>
              <w:t>焊孔间距20mm,限制放电电流在0.36～0.50A,抑制寄生电感</w:t>
            </w:r>
          </w:p>
        </w:tc>
      </w:tr>
      <w:tr w:rsidR="00E3063A" w14:paraId="42868005" w14:textId="77777777" w:rsidTr="00834A04">
        <w:tc>
          <w:tcPr>
            <w:tcW w:w="1701" w:type="dxa"/>
            <w:shd w:val="clear" w:color="auto" w:fill="FFFFFF" w:themeFill="background1"/>
            <w:vAlign w:val="center"/>
          </w:tcPr>
          <w:p w14:paraId="2F1C6E9D" w14:textId="77777777" w:rsidR="00E3063A" w:rsidRDefault="00000000">
            <w:pPr>
              <w:pStyle w:val="af"/>
              <w:spacing w:line="360" w:lineRule="auto"/>
              <w:ind w:firstLineChars="0" w:firstLine="0"/>
              <w:jc w:val="center"/>
              <w:rPr>
                <w:rFonts w:ascii="宋体" w:eastAsia="宋体" w:hAnsi="宋体" w:hint="eastAsia"/>
                <w:color w:val="000000" w:themeColor="text1"/>
                <w:szCs w:val="21"/>
              </w:rPr>
            </w:pPr>
            <w:r>
              <w:rPr>
                <w:rFonts w:ascii="宋体" w:eastAsia="宋体" w:hAnsi="宋体"/>
                <w:color w:val="000000" w:themeColor="text1"/>
                <w:szCs w:val="21"/>
              </w:rPr>
              <w:t>电流取样电阻R2</w:t>
            </w:r>
          </w:p>
        </w:tc>
        <w:tc>
          <w:tcPr>
            <w:tcW w:w="2402" w:type="dxa"/>
            <w:shd w:val="clear" w:color="auto" w:fill="FFFFFF" w:themeFill="background1"/>
            <w:vAlign w:val="center"/>
          </w:tcPr>
          <w:p w14:paraId="70CC4DE1" w14:textId="77777777" w:rsidR="00E3063A" w:rsidRDefault="00000000">
            <w:pPr>
              <w:pStyle w:val="af"/>
              <w:spacing w:line="360" w:lineRule="auto"/>
              <w:ind w:firstLineChars="0" w:firstLine="0"/>
              <w:jc w:val="center"/>
              <w:rPr>
                <w:rFonts w:ascii="宋体" w:eastAsia="宋体" w:hAnsi="宋体" w:hint="eastAsia"/>
                <w:color w:val="000000" w:themeColor="text1"/>
                <w:szCs w:val="21"/>
              </w:rPr>
            </w:pPr>
            <w:r>
              <w:rPr>
                <w:rFonts w:ascii="宋体" w:eastAsia="宋体" w:hAnsi="宋体"/>
                <w:color w:val="000000" w:themeColor="text1"/>
                <w:szCs w:val="21"/>
              </w:rPr>
              <w:t>0.100Ω / 0.125W ±1% (0402)</w:t>
            </w:r>
          </w:p>
        </w:tc>
        <w:tc>
          <w:tcPr>
            <w:tcW w:w="4261" w:type="dxa"/>
            <w:shd w:val="clear" w:color="auto" w:fill="FFFFFF" w:themeFill="background1"/>
            <w:vAlign w:val="center"/>
          </w:tcPr>
          <w:p w14:paraId="68D4B090" w14:textId="77777777" w:rsidR="00E3063A" w:rsidRDefault="00000000">
            <w:pPr>
              <w:pStyle w:val="af"/>
              <w:spacing w:line="360" w:lineRule="auto"/>
              <w:ind w:firstLineChars="0" w:firstLine="0"/>
              <w:jc w:val="left"/>
              <w:rPr>
                <w:rFonts w:ascii="宋体" w:eastAsia="宋体" w:hAnsi="宋体" w:hint="eastAsia"/>
                <w:color w:val="000000" w:themeColor="text1"/>
                <w:szCs w:val="21"/>
              </w:rPr>
            </w:pPr>
            <w:r>
              <w:rPr>
                <w:rFonts w:ascii="宋体" w:eastAsia="宋体" w:hAnsi="宋体"/>
                <w:color w:val="000000" w:themeColor="text1"/>
                <w:szCs w:val="21"/>
              </w:rPr>
              <w:t>微电流分流</w:t>
            </w:r>
            <w:r>
              <w:rPr>
                <w:rFonts w:ascii="宋体" w:eastAsia="宋体" w:hAnsi="宋体" w:hint="eastAsia"/>
                <w:color w:val="000000" w:themeColor="text1"/>
                <w:szCs w:val="21"/>
              </w:rPr>
              <w:t>器</w:t>
            </w:r>
            <w:r>
              <w:rPr>
                <w:rFonts w:ascii="宋体" w:eastAsia="宋体" w:hAnsi="宋体"/>
                <w:color w:val="000000" w:themeColor="text1"/>
                <w:szCs w:val="21"/>
              </w:rPr>
              <w:t>，低温漂（±100ppm/℃</w:t>
            </w:r>
            <w:r>
              <w:rPr>
                <w:rFonts w:ascii="宋体" w:eastAsia="宋体" w:hAnsi="宋体" w:hint="eastAsia"/>
                <w:color w:val="000000" w:themeColor="text1"/>
                <w:szCs w:val="21"/>
              </w:rPr>
              <w:t>）</w:t>
            </w:r>
            <w:r>
              <w:rPr>
                <w:rFonts w:ascii="宋体" w:eastAsia="宋体" w:hAnsi="宋体"/>
                <w:color w:val="000000" w:themeColor="text1"/>
                <w:szCs w:val="21"/>
              </w:rPr>
              <w:t>，紧邻地平面布局</w:t>
            </w:r>
          </w:p>
        </w:tc>
      </w:tr>
      <w:tr w:rsidR="00E3063A" w14:paraId="34452053" w14:textId="77777777" w:rsidTr="00834A04">
        <w:tc>
          <w:tcPr>
            <w:tcW w:w="1701" w:type="dxa"/>
            <w:shd w:val="clear" w:color="auto" w:fill="FFFFFF" w:themeFill="background1"/>
            <w:vAlign w:val="center"/>
          </w:tcPr>
          <w:p w14:paraId="3CEA1563" w14:textId="77777777" w:rsidR="00E3063A" w:rsidRDefault="00000000">
            <w:pPr>
              <w:pStyle w:val="af"/>
              <w:spacing w:line="360" w:lineRule="auto"/>
              <w:ind w:firstLineChars="0" w:firstLine="0"/>
              <w:jc w:val="center"/>
              <w:rPr>
                <w:rFonts w:ascii="宋体" w:eastAsia="宋体" w:hAnsi="宋体" w:hint="eastAsia"/>
                <w:color w:val="000000" w:themeColor="text1"/>
                <w:szCs w:val="21"/>
              </w:rPr>
            </w:pPr>
            <w:r>
              <w:rPr>
                <w:rFonts w:ascii="宋体" w:eastAsia="宋体" w:hAnsi="宋体"/>
                <w:color w:val="000000" w:themeColor="text1"/>
                <w:szCs w:val="21"/>
              </w:rPr>
              <w:t>电压分压网络</w:t>
            </w:r>
          </w:p>
        </w:tc>
        <w:tc>
          <w:tcPr>
            <w:tcW w:w="2402" w:type="dxa"/>
            <w:shd w:val="clear" w:color="auto" w:fill="FFFFFF" w:themeFill="background1"/>
            <w:vAlign w:val="center"/>
          </w:tcPr>
          <w:p w14:paraId="7B433B12" w14:textId="77777777" w:rsidR="00E3063A" w:rsidRDefault="00000000">
            <w:pPr>
              <w:pStyle w:val="af"/>
              <w:spacing w:line="360" w:lineRule="auto"/>
              <w:ind w:firstLineChars="0" w:firstLine="0"/>
              <w:jc w:val="center"/>
              <w:rPr>
                <w:rFonts w:ascii="宋体" w:eastAsia="宋体" w:hAnsi="宋体" w:hint="eastAsia"/>
                <w:color w:val="000000" w:themeColor="text1"/>
                <w:szCs w:val="21"/>
              </w:rPr>
            </w:pPr>
            <w:r>
              <w:rPr>
                <w:rFonts w:ascii="宋体" w:eastAsia="宋体" w:hAnsi="宋体"/>
                <w:color w:val="000000" w:themeColor="text1"/>
                <w:szCs w:val="21"/>
              </w:rPr>
              <w:t>R5=2.49kΩ / R6=10.0kΩ ±0.1%</w:t>
            </w:r>
          </w:p>
        </w:tc>
        <w:tc>
          <w:tcPr>
            <w:tcW w:w="4261" w:type="dxa"/>
            <w:shd w:val="clear" w:color="auto" w:fill="FFFFFF" w:themeFill="background1"/>
            <w:vAlign w:val="center"/>
          </w:tcPr>
          <w:p w14:paraId="5D3E2603" w14:textId="77777777" w:rsidR="00E3063A" w:rsidRDefault="00000000">
            <w:pPr>
              <w:pStyle w:val="af"/>
              <w:spacing w:line="360" w:lineRule="auto"/>
              <w:ind w:firstLineChars="0" w:firstLine="0"/>
              <w:jc w:val="left"/>
              <w:rPr>
                <w:rFonts w:ascii="宋体" w:eastAsia="宋体" w:hAnsi="宋体" w:hint="eastAsia"/>
                <w:color w:val="000000" w:themeColor="text1"/>
                <w:szCs w:val="21"/>
              </w:rPr>
            </w:pPr>
            <w:r>
              <w:rPr>
                <w:rFonts w:ascii="宋体" w:eastAsia="宋体" w:hAnsi="宋体"/>
                <w:color w:val="000000" w:themeColor="text1"/>
                <w:szCs w:val="21"/>
              </w:rPr>
              <w:t>0402高精密金属薄膜</w:t>
            </w:r>
            <w:r>
              <w:rPr>
                <w:rFonts w:ascii="宋体" w:eastAsia="宋体" w:hAnsi="宋体" w:hint="eastAsia"/>
                <w:color w:val="000000" w:themeColor="text1"/>
                <w:szCs w:val="21"/>
              </w:rPr>
              <w:t>电阻</w:t>
            </w:r>
            <w:r>
              <w:rPr>
                <w:rFonts w:ascii="宋体" w:eastAsia="宋体" w:hAnsi="宋体"/>
                <w:color w:val="000000" w:themeColor="text1"/>
                <w:szCs w:val="21"/>
              </w:rPr>
              <w:t>，名义还原系数1.249,阻抗匹配良好</w:t>
            </w:r>
          </w:p>
        </w:tc>
      </w:tr>
      <w:tr w:rsidR="00E3063A" w14:paraId="1C919F93" w14:textId="77777777" w:rsidTr="00834A04">
        <w:tc>
          <w:tcPr>
            <w:tcW w:w="1701" w:type="dxa"/>
            <w:shd w:val="clear" w:color="auto" w:fill="FFFFFF" w:themeFill="background1"/>
            <w:vAlign w:val="center"/>
          </w:tcPr>
          <w:p w14:paraId="5AF5E4D2" w14:textId="77777777" w:rsidR="00E3063A" w:rsidRDefault="00000000">
            <w:pPr>
              <w:pStyle w:val="af"/>
              <w:spacing w:line="360" w:lineRule="auto"/>
              <w:ind w:firstLineChars="0" w:firstLine="0"/>
              <w:jc w:val="center"/>
              <w:rPr>
                <w:rFonts w:ascii="宋体" w:eastAsia="宋体" w:hAnsi="宋体" w:hint="eastAsia"/>
                <w:color w:val="000000" w:themeColor="text1"/>
                <w:szCs w:val="21"/>
              </w:rPr>
            </w:pPr>
            <w:r>
              <w:rPr>
                <w:rFonts w:ascii="宋体" w:eastAsia="宋体" w:hAnsi="宋体"/>
                <w:color w:val="000000" w:themeColor="text1"/>
                <w:szCs w:val="21"/>
              </w:rPr>
              <w:t>功率开关管Q1</w:t>
            </w:r>
          </w:p>
        </w:tc>
        <w:tc>
          <w:tcPr>
            <w:tcW w:w="2402" w:type="dxa"/>
            <w:shd w:val="clear" w:color="auto" w:fill="FFFFFF" w:themeFill="background1"/>
            <w:vAlign w:val="center"/>
          </w:tcPr>
          <w:p w14:paraId="26582FDF" w14:textId="77777777" w:rsidR="00E3063A" w:rsidRDefault="00000000">
            <w:pPr>
              <w:pStyle w:val="af"/>
              <w:spacing w:line="360" w:lineRule="auto"/>
              <w:ind w:firstLineChars="0" w:firstLine="0"/>
              <w:jc w:val="center"/>
              <w:rPr>
                <w:rFonts w:ascii="宋体" w:eastAsia="宋体" w:hAnsi="宋体" w:hint="eastAsia"/>
                <w:color w:val="000000" w:themeColor="text1"/>
                <w:szCs w:val="21"/>
              </w:rPr>
            </w:pPr>
            <w:r>
              <w:rPr>
                <w:rFonts w:ascii="宋体" w:eastAsia="宋体" w:hAnsi="宋体"/>
                <w:color w:val="000000" w:themeColor="text1"/>
                <w:szCs w:val="21"/>
              </w:rPr>
              <w:t>UMW IRLZ44N (TO-220)</w:t>
            </w:r>
          </w:p>
        </w:tc>
        <w:tc>
          <w:tcPr>
            <w:tcW w:w="4261" w:type="dxa"/>
            <w:shd w:val="clear" w:color="auto" w:fill="FFFFFF" w:themeFill="background1"/>
            <w:vAlign w:val="center"/>
          </w:tcPr>
          <w:p w14:paraId="203140DA" w14:textId="77777777" w:rsidR="00E3063A" w:rsidRDefault="00000000">
            <w:pPr>
              <w:pStyle w:val="af"/>
              <w:spacing w:line="360" w:lineRule="auto"/>
              <w:ind w:firstLineChars="0" w:firstLine="0"/>
              <w:jc w:val="left"/>
              <w:rPr>
                <w:rFonts w:ascii="宋体" w:eastAsia="宋体" w:hAnsi="宋体" w:hint="eastAsia"/>
                <w:color w:val="000000" w:themeColor="text1"/>
                <w:szCs w:val="21"/>
              </w:rPr>
            </w:pPr>
            <w:r>
              <w:rPr>
                <w:rFonts w:ascii="宋体" w:eastAsia="宋体" w:hAnsi="宋体"/>
                <w:color w:val="000000" w:themeColor="text1"/>
                <w:szCs w:val="21"/>
              </w:rPr>
              <w:t>逻辑电平N-MOSFET, RDS（on）≈35mΩ，快速</w:t>
            </w:r>
            <w:r>
              <w:rPr>
                <w:rFonts w:ascii="宋体" w:eastAsia="宋体" w:hAnsi="宋体" w:hint="eastAsia"/>
                <w:color w:val="000000" w:themeColor="text1"/>
                <w:szCs w:val="21"/>
              </w:rPr>
              <w:t>响应</w:t>
            </w:r>
            <w:r>
              <w:rPr>
                <w:rFonts w:ascii="宋体" w:eastAsia="宋体" w:hAnsi="宋体"/>
                <w:color w:val="000000" w:themeColor="text1"/>
                <w:szCs w:val="21"/>
              </w:rPr>
              <w:t>，低热阻导通</w:t>
            </w:r>
          </w:p>
        </w:tc>
      </w:tr>
      <w:tr w:rsidR="00E3063A" w14:paraId="2518258D" w14:textId="77777777" w:rsidTr="00834A04">
        <w:tc>
          <w:tcPr>
            <w:tcW w:w="1701" w:type="dxa"/>
            <w:shd w:val="clear" w:color="auto" w:fill="FFFFFF" w:themeFill="background1"/>
            <w:vAlign w:val="center"/>
          </w:tcPr>
          <w:p w14:paraId="19A37C9B" w14:textId="77777777" w:rsidR="00E3063A" w:rsidRDefault="00000000">
            <w:pPr>
              <w:pStyle w:val="af"/>
              <w:spacing w:line="360" w:lineRule="auto"/>
              <w:ind w:firstLineChars="0" w:firstLine="0"/>
              <w:jc w:val="center"/>
              <w:rPr>
                <w:rFonts w:ascii="宋体" w:eastAsia="宋体" w:hAnsi="宋体" w:hint="eastAsia"/>
                <w:color w:val="000000" w:themeColor="text1"/>
                <w:szCs w:val="21"/>
              </w:rPr>
            </w:pPr>
            <w:r>
              <w:rPr>
                <w:rFonts w:ascii="宋体" w:eastAsia="宋体" w:hAnsi="宋体"/>
                <w:color w:val="000000" w:themeColor="text1"/>
                <w:szCs w:val="21"/>
              </w:rPr>
              <w:t>输入差分滤波</w:t>
            </w:r>
          </w:p>
        </w:tc>
        <w:tc>
          <w:tcPr>
            <w:tcW w:w="2402" w:type="dxa"/>
            <w:shd w:val="clear" w:color="auto" w:fill="FFFFFF" w:themeFill="background1"/>
            <w:vAlign w:val="center"/>
          </w:tcPr>
          <w:p w14:paraId="2FF0149C" w14:textId="77777777" w:rsidR="00E3063A" w:rsidRDefault="00000000">
            <w:pPr>
              <w:pStyle w:val="af"/>
              <w:spacing w:line="360" w:lineRule="auto"/>
              <w:ind w:firstLineChars="0" w:firstLine="0"/>
              <w:jc w:val="center"/>
              <w:rPr>
                <w:rFonts w:ascii="宋体" w:eastAsia="宋体" w:hAnsi="宋体" w:hint="eastAsia"/>
                <w:color w:val="000000" w:themeColor="text1"/>
                <w:szCs w:val="21"/>
              </w:rPr>
            </w:pPr>
            <w:r>
              <w:rPr>
                <w:rFonts w:ascii="宋体" w:eastAsia="宋体" w:hAnsi="宋体"/>
                <w:color w:val="000000" w:themeColor="text1"/>
                <w:szCs w:val="21"/>
              </w:rPr>
              <w:t>R7/R8=2.49kΩ, C1/C2=10nF X7R</w:t>
            </w:r>
          </w:p>
        </w:tc>
        <w:tc>
          <w:tcPr>
            <w:tcW w:w="4261" w:type="dxa"/>
            <w:shd w:val="clear" w:color="auto" w:fill="FFFFFF" w:themeFill="background1"/>
            <w:vAlign w:val="center"/>
          </w:tcPr>
          <w:p w14:paraId="28537765" w14:textId="77777777" w:rsidR="00E3063A" w:rsidRDefault="00000000">
            <w:pPr>
              <w:pStyle w:val="af"/>
              <w:spacing w:line="360" w:lineRule="auto"/>
              <w:ind w:firstLineChars="0" w:firstLine="0"/>
              <w:jc w:val="left"/>
              <w:rPr>
                <w:rFonts w:ascii="宋体" w:eastAsia="宋体" w:hAnsi="宋体" w:hint="eastAsia"/>
                <w:color w:val="000000" w:themeColor="text1"/>
                <w:szCs w:val="21"/>
              </w:rPr>
            </w:pPr>
            <w:r>
              <w:rPr>
                <w:rFonts w:ascii="宋体" w:eastAsia="宋体" w:hAnsi="宋体"/>
                <w:color w:val="000000" w:themeColor="text1"/>
                <w:szCs w:val="21"/>
              </w:rPr>
              <w:t>截止频率约6.4kHz,有效滤除高频开关噪声与混叠信号</w:t>
            </w:r>
          </w:p>
        </w:tc>
      </w:tr>
      <w:tr w:rsidR="00E3063A" w14:paraId="0B5D9605" w14:textId="77777777" w:rsidTr="00834A04">
        <w:tc>
          <w:tcPr>
            <w:tcW w:w="1701" w:type="dxa"/>
            <w:shd w:val="clear" w:color="auto" w:fill="FFFFFF" w:themeFill="background1"/>
            <w:vAlign w:val="center"/>
          </w:tcPr>
          <w:p w14:paraId="65A7742B" w14:textId="77777777" w:rsidR="00E3063A" w:rsidRDefault="00000000">
            <w:pPr>
              <w:pStyle w:val="af"/>
              <w:spacing w:line="360" w:lineRule="auto"/>
              <w:ind w:firstLineChars="0" w:firstLine="0"/>
              <w:jc w:val="center"/>
              <w:rPr>
                <w:rFonts w:ascii="宋体" w:eastAsia="宋体" w:hAnsi="宋体" w:hint="eastAsia"/>
                <w:color w:val="000000" w:themeColor="text1"/>
                <w:szCs w:val="21"/>
              </w:rPr>
            </w:pPr>
            <w:r>
              <w:rPr>
                <w:rFonts w:ascii="宋体" w:eastAsia="宋体" w:hAnsi="宋体"/>
                <w:color w:val="000000" w:themeColor="text1"/>
                <w:szCs w:val="21"/>
              </w:rPr>
              <w:t>开尔文测试夹具</w:t>
            </w:r>
          </w:p>
        </w:tc>
        <w:tc>
          <w:tcPr>
            <w:tcW w:w="2402" w:type="dxa"/>
            <w:shd w:val="clear" w:color="auto" w:fill="FFFFFF" w:themeFill="background1"/>
            <w:vAlign w:val="center"/>
          </w:tcPr>
          <w:p w14:paraId="6420845D" w14:textId="77777777" w:rsidR="00E3063A" w:rsidRDefault="00000000">
            <w:pPr>
              <w:pStyle w:val="af"/>
              <w:spacing w:line="360" w:lineRule="auto"/>
              <w:ind w:firstLineChars="0" w:firstLine="0"/>
              <w:jc w:val="center"/>
              <w:rPr>
                <w:rFonts w:ascii="宋体" w:eastAsia="宋体" w:hAnsi="宋体" w:hint="eastAsia"/>
                <w:color w:val="000000" w:themeColor="text1"/>
                <w:szCs w:val="21"/>
              </w:rPr>
            </w:pPr>
            <w:r>
              <w:rPr>
                <w:rFonts w:ascii="宋体" w:eastAsia="宋体" w:hAnsi="宋体"/>
                <w:color w:val="000000" w:themeColor="text1"/>
                <w:szCs w:val="21"/>
              </w:rPr>
              <w:t>专用四线Kelvin</w:t>
            </w:r>
            <w:r>
              <w:rPr>
                <w:rFonts w:ascii="宋体" w:eastAsia="宋体" w:hAnsi="宋体" w:hint="eastAsia"/>
                <w:color w:val="000000" w:themeColor="text1"/>
                <w:szCs w:val="21"/>
              </w:rPr>
              <w:t>夹具</w:t>
            </w:r>
            <w:r>
              <w:rPr>
                <w:rFonts w:ascii="宋体" w:eastAsia="宋体" w:hAnsi="宋体"/>
                <w:color w:val="000000" w:themeColor="text1"/>
                <w:szCs w:val="21"/>
              </w:rPr>
              <w:t>/</w:t>
            </w:r>
            <w:r>
              <w:rPr>
                <w:rFonts w:ascii="宋体" w:eastAsia="宋体" w:hAnsi="宋体"/>
                <w:color w:val="000000" w:themeColor="text1"/>
                <w:szCs w:val="21"/>
              </w:rPr>
              <w:lastRenderedPageBreak/>
              <w:t>机械卡座</w:t>
            </w:r>
          </w:p>
        </w:tc>
        <w:tc>
          <w:tcPr>
            <w:tcW w:w="4261" w:type="dxa"/>
            <w:shd w:val="clear" w:color="auto" w:fill="FFFFFF" w:themeFill="background1"/>
            <w:vAlign w:val="center"/>
          </w:tcPr>
          <w:p w14:paraId="4E82CF75" w14:textId="77777777" w:rsidR="00E3063A" w:rsidRDefault="00000000">
            <w:pPr>
              <w:pStyle w:val="af"/>
              <w:keepNext/>
              <w:spacing w:line="360" w:lineRule="auto"/>
              <w:ind w:firstLineChars="0" w:firstLine="0"/>
              <w:jc w:val="left"/>
              <w:rPr>
                <w:rFonts w:ascii="宋体" w:eastAsia="宋体" w:hAnsi="宋体" w:hint="eastAsia"/>
                <w:color w:val="000000" w:themeColor="text1"/>
                <w:szCs w:val="21"/>
              </w:rPr>
            </w:pPr>
            <w:r>
              <w:rPr>
                <w:rFonts w:ascii="宋体" w:eastAsia="宋体" w:hAnsi="宋体"/>
                <w:color w:val="000000" w:themeColor="text1"/>
                <w:szCs w:val="21"/>
              </w:rPr>
              <w:lastRenderedPageBreak/>
              <w:t>电流激励极（F）与电压采样极（S）物理</w:t>
            </w:r>
            <w:r>
              <w:rPr>
                <w:rFonts w:ascii="宋体" w:eastAsia="宋体" w:hAnsi="宋体" w:hint="eastAsia"/>
                <w:color w:val="000000" w:themeColor="text1"/>
                <w:szCs w:val="21"/>
              </w:rPr>
              <w:t>独</w:t>
            </w:r>
            <w:r>
              <w:rPr>
                <w:rFonts w:ascii="宋体" w:eastAsia="宋体" w:hAnsi="宋体" w:hint="eastAsia"/>
                <w:color w:val="000000" w:themeColor="text1"/>
                <w:szCs w:val="21"/>
              </w:rPr>
              <w:lastRenderedPageBreak/>
              <w:t>立</w:t>
            </w:r>
            <w:r>
              <w:rPr>
                <w:rFonts w:ascii="宋体" w:eastAsia="宋体" w:hAnsi="宋体"/>
                <w:color w:val="000000" w:themeColor="text1"/>
                <w:szCs w:val="21"/>
              </w:rPr>
              <w:t>，镀金低接触电阻</w:t>
            </w:r>
          </w:p>
        </w:tc>
      </w:tr>
    </w:tbl>
    <w:p w14:paraId="10DFC552" w14:textId="77777777" w:rsidR="00E3063A" w:rsidRDefault="00000000">
      <w:pPr>
        <w:spacing w:line="360" w:lineRule="auto"/>
        <w:ind w:firstLineChars="200" w:firstLine="480"/>
        <w:rPr>
          <w:rFonts w:ascii="宋体" w:eastAsia="宋体" w:hAnsi="宋体" w:cs="Times New Roman" w:hint="eastAsia"/>
          <w:sz w:val="24"/>
        </w:rPr>
      </w:pPr>
      <w:r>
        <w:rPr>
          <w:rFonts w:ascii="宋体" w:eastAsia="宋体" w:hAnsi="宋体" w:cs="Times New Roman"/>
          <w:sz w:val="24"/>
        </w:rPr>
        <w:lastRenderedPageBreak/>
        <w:t>硬件设计先后形成了阻抗样品板与电池微扰动前端两类板卡。早期阻抗样品板完成原理图和PCB绘制，提供可配置的无源阻抗网络及参考电阻测量回路，用于检查激励、采样、阻抗解算与参数识别；该阶段的两端样品接口与后期电池四线开尔文接口分别设计。面向电池应用后，系统以Zynq-7000</w:t>
      </w:r>
      <w:r>
        <w:rPr>
          <w:rFonts w:ascii="宋体" w:eastAsia="宋体" w:hAnsi="宋体"/>
          <w:color w:val="333333"/>
          <w:szCs w:val="21"/>
          <w:vertAlign w:val="superscript"/>
        </w:rPr>
        <w:t>[12]</w:t>
      </w:r>
      <w:r>
        <w:rPr>
          <w:rFonts w:ascii="宋体" w:eastAsia="宋体" w:hAnsi="宋体" w:cs="Times New Roman"/>
          <w:sz w:val="24"/>
        </w:rPr>
        <w:t>和ADS1256</w:t>
      </w:r>
      <w:r>
        <w:rPr>
          <w:rFonts w:ascii="宋体" w:eastAsia="宋体" w:hAnsi="宋体"/>
          <w:color w:val="333333"/>
          <w:szCs w:val="21"/>
          <w:vertAlign w:val="superscript"/>
        </w:rPr>
        <w:t>[10]</w:t>
      </w:r>
      <w:r>
        <w:rPr>
          <w:rFonts w:ascii="宋体" w:eastAsia="宋体" w:hAnsi="宋体" w:cs="Times New Roman"/>
          <w:sz w:val="24"/>
        </w:rPr>
        <w:t>为平台，采用Battery_EIS_REV_A专用前端，增加MOSFET受控放电、分流取样及端电压调理。由此实现测量平台与算法框架的延续，同时按电池测试要求调整模拟前端。</w:t>
      </w:r>
    </w:p>
    <w:p w14:paraId="39317307" w14:textId="77777777" w:rsidR="002E2872" w:rsidRDefault="002E2872">
      <w:pPr>
        <w:spacing w:line="360" w:lineRule="auto"/>
        <w:ind w:firstLineChars="200" w:firstLine="480"/>
        <w:rPr>
          <w:rFonts w:ascii="宋体" w:eastAsia="宋体" w:hAnsi="宋体" w:cs="Times New Roman" w:hint="eastAsia"/>
          <w:sz w:val="24"/>
        </w:rPr>
      </w:pPr>
    </w:p>
    <w:p w14:paraId="119241D4" w14:textId="526CC9B4" w:rsidR="00E3063A" w:rsidRDefault="00000000">
      <w:pPr>
        <w:spacing w:line="360" w:lineRule="auto"/>
        <w:ind w:firstLine="420"/>
        <w:rPr>
          <w:rFonts w:ascii="Times New Roman" w:eastAsia="宋体" w:hAnsi="Times New Roman" w:cs="Times New Roman"/>
          <w:color w:val="FF0000"/>
          <w:sz w:val="24"/>
        </w:rPr>
      </w:pPr>
      <w:r>
        <w:rPr>
          <w:rFonts w:ascii="Times New Roman" w:eastAsia="宋体" w:hAnsi="Times New Roman" w:cs="Times New Roman" w:hint="eastAsia"/>
          <w:sz w:val="24"/>
        </w:rPr>
        <w:t>2.2.</w:t>
      </w:r>
      <w:r w:rsidR="00D00C81">
        <w:rPr>
          <w:rFonts w:ascii="Times New Roman" w:eastAsia="宋体" w:hAnsi="Times New Roman" w:cs="Times New Roman" w:hint="eastAsia"/>
          <w:sz w:val="24"/>
        </w:rPr>
        <w:t>2</w:t>
      </w:r>
      <w:r>
        <w:rPr>
          <w:rFonts w:ascii="Times New Roman" w:eastAsia="宋体" w:hAnsi="Times New Roman" w:cs="Times New Roman"/>
          <w:sz w:val="24"/>
        </w:rPr>
        <w:t xml:space="preserve"> </w:t>
      </w:r>
      <w:r>
        <w:rPr>
          <w:rFonts w:ascii="Times New Roman" w:eastAsia="宋体" w:hAnsi="Times New Roman" w:cs="Times New Roman" w:hint="eastAsia"/>
          <w:sz w:val="24"/>
        </w:rPr>
        <w:t>电路各模块介绍</w:t>
      </w:r>
    </w:p>
    <w:p w14:paraId="072FE528" w14:textId="77777777" w:rsidR="00E3063A" w:rsidRDefault="00000000">
      <w:pPr>
        <w:spacing w:line="360" w:lineRule="auto"/>
        <w:ind w:firstLine="420"/>
        <w:rPr>
          <w:rFonts w:ascii="宋体" w:eastAsia="宋体" w:hAnsi="宋体" w:cs="Times New Roman" w:hint="eastAsia"/>
          <w:sz w:val="24"/>
        </w:rPr>
      </w:pPr>
      <w:r>
        <w:rPr>
          <w:rFonts w:ascii="宋体" w:eastAsia="宋体" w:hAnsi="宋体" w:cs="Times New Roman"/>
          <w:bCs/>
          <w:sz w:val="24"/>
        </w:rPr>
        <w:t>（1）</w:t>
      </w:r>
      <w:r>
        <w:rPr>
          <w:rFonts w:ascii="宋体" w:eastAsia="宋体" w:hAnsi="宋体" w:cs="Times New Roman"/>
          <w:sz w:val="24"/>
        </w:rPr>
        <w:t>受控微放电回路：主放电拓扑为：电池正极 → J1(F+) → 功率负载R1(10Ω/5W) → Q1漏极与源极 → 取样电阻R2(0.1Ω) → J1(F-) → 电池负极。由DAC8552</w:t>
      </w:r>
      <w:r>
        <w:rPr>
          <w:rFonts w:ascii="宋体" w:eastAsia="宋体" w:hAnsi="宋体" w:cs="Times New Roman"/>
          <w:sz w:val="24"/>
          <w:vertAlign w:val="superscript"/>
        </w:rPr>
        <w:t>[11]</w:t>
      </w:r>
      <w:r>
        <w:rPr>
          <w:rFonts w:ascii="宋体" w:eastAsia="宋体" w:hAnsi="宋体" w:cs="Times New Roman"/>
          <w:sz w:val="24"/>
        </w:rPr>
        <w:t>输出的DA0信号经1kΩ栅极串联电阻R3驱动Q1，辅以100kΩ下拉电阻R4保障关断安全性。放电工作在单极性脉冲模式，50%占空比下R1平均发热功耗仅0.66W~1.21W，Q1导通损耗不足0.01W，系统具备高热稳定性。</w:t>
      </w:r>
    </w:p>
    <w:p w14:paraId="051CECE6" w14:textId="0744DC27" w:rsidR="00E3063A" w:rsidRDefault="00333ABF" w:rsidP="002A0384">
      <w:pPr>
        <w:spacing w:line="360" w:lineRule="auto"/>
        <w:ind w:firstLineChars="200" w:firstLine="480"/>
        <w:jc w:val="center"/>
        <w:rPr>
          <w:rFonts w:ascii="宋体" w:eastAsia="宋体" w:hAnsi="宋体" w:cs="Times New Roman" w:hint="eastAsia"/>
          <w:sz w:val="24"/>
        </w:rPr>
      </w:pPr>
      <w:r w:rsidRPr="00333ABF">
        <w:rPr>
          <w:rFonts w:ascii="宋体" w:eastAsia="宋体" w:hAnsi="宋体" w:cs="Times New Roman"/>
          <w:noProof/>
          <w:sz w:val="24"/>
        </w:rPr>
        <w:drawing>
          <wp:inline distT="0" distB="0" distL="0" distR="0" wp14:anchorId="77BE8B1F" wp14:editId="5E2E3894">
            <wp:extent cx="5274310" cy="3515995"/>
            <wp:effectExtent l="0" t="0" r="2540" b="8255"/>
            <wp:docPr id="13231797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79745" name=""/>
                    <pic:cNvPicPr/>
                  </pic:nvPicPr>
                  <pic:blipFill>
                    <a:blip r:embed="rId12"/>
                    <a:stretch>
                      <a:fillRect/>
                    </a:stretch>
                  </pic:blipFill>
                  <pic:spPr>
                    <a:xfrm>
                      <a:off x="0" y="0"/>
                      <a:ext cx="5274310" cy="3515995"/>
                    </a:xfrm>
                    <a:prstGeom prst="rect">
                      <a:avLst/>
                    </a:prstGeom>
                  </pic:spPr>
                </pic:pic>
              </a:graphicData>
            </a:graphic>
          </wp:inline>
        </w:drawing>
      </w:r>
    </w:p>
    <w:p w14:paraId="405A34EC" w14:textId="479BC9E8" w:rsidR="00504D7D" w:rsidRDefault="002E2872" w:rsidP="003711BF">
      <w:pPr>
        <w:pStyle w:val="a3"/>
        <w:jc w:val="center"/>
        <w:rPr>
          <w:rFonts w:ascii="宋体" w:eastAsia="宋体" w:hAnsi="宋体" w:hint="eastAsia"/>
          <w:sz w:val="21"/>
          <w:szCs w:val="21"/>
        </w:rPr>
      </w:pPr>
      <w:r w:rsidRPr="002E2872">
        <w:rPr>
          <w:rFonts w:ascii="宋体" w:eastAsia="宋体" w:hAnsi="宋体" w:hint="eastAsia"/>
          <w:sz w:val="21"/>
          <w:szCs w:val="21"/>
        </w:rPr>
        <w:t xml:space="preserve">图 </w:t>
      </w:r>
      <w:r w:rsidRPr="002E2872">
        <w:rPr>
          <w:rFonts w:ascii="宋体" w:eastAsia="宋体" w:hAnsi="宋体" w:hint="eastAsia"/>
          <w:sz w:val="21"/>
          <w:szCs w:val="21"/>
        </w:rPr>
        <w:fldChar w:fldCharType="begin"/>
      </w:r>
      <w:r w:rsidRPr="002E2872">
        <w:rPr>
          <w:rFonts w:ascii="宋体" w:eastAsia="宋体" w:hAnsi="宋体" w:hint="eastAsia"/>
          <w:sz w:val="21"/>
          <w:szCs w:val="21"/>
        </w:rPr>
        <w:instrText xml:space="preserve"> SEQ 图 \* ARABIC </w:instrText>
      </w:r>
      <w:r w:rsidRPr="002E2872">
        <w:rPr>
          <w:rFonts w:ascii="宋体" w:eastAsia="宋体" w:hAnsi="宋体" w:hint="eastAsia"/>
          <w:sz w:val="21"/>
          <w:szCs w:val="21"/>
        </w:rPr>
        <w:fldChar w:fldCharType="separate"/>
      </w:r>
      <w:r w:rsidR="00C87DF7">
        <w:rPr>
          <w:rFonts w:ascii="宋体" w:eastAsia="宋体" w:hAnsi="宋体" w:hint="eastAsia"/>
          <w:noProof/>
          <w:sz w:val="21"/>
          <w:szCs w:val="21"/>
        </w:rPr>
        <w:t>5</w:t>
      </w:r>
      <w:r w:rsidRPr="002E2872">
        <w:rPr>
          <w:rFonts w:ascii="宋体" w:eastAsia="宋体" w:hAnsi="宋体" w:hint="eastAsia"/>
          <w:sz w:val="21"/>
          <w:szCs w:val="21"/>
        </w:rPr>
        <w:fldChar w:fldCharType="end"/>
      </w:r>
      <w:r w:rsidR="003711BF" w:rsidRPr="00226FBA">
        <w:rPr>
          <w:rFonts w:ascii="宋体" w:eastAsia="宋体" w:hAnsi="宋体"/>
          <w:sz w:val="21"/>
          <w:szCs w:val="21"/>
        </w:rPr>
        <w:t>受控微扰动放电与差分采样功能</w:t>
      </w:r>
      <w:r w:rsidR="002A0384">
        <w:rPr>
          <w:rFonts w:ascii="宋体" w:eastAsia="宋体" w:hAnsi="宋体" w:hint="eastAsia"/>
          <w:sz w:val="21"/>
          <w:szCs w:val="21"/>
        </w:rPr>
        <w:t>示意</w:t>
      </w:r>
      <w:r w:rsidR="003711BF" w:rsidRPr="00226FBA">
        <w:rPr>
          <w:rFonts w:ascii="宋体" w:eastAsia="宋体" w:hAnsi="宋体"/>
          <w:sz w:val="21"/>
          <w:szCs w:val="21"/>
        </w:rPr>
        <w:t>图</w:t>
      </w:r>
    </w:p>
    <w:p w14:paraId="6FBA6DF9" w14:textId="06CA45EB" w:rsidR="00226FBA" w:rsidRPr="00226FBA" w:rsidRDefault="00226FBA" w:rsidP="00226FBA">
      <w:pPr>
        <w:jc w:val="center"/>
        <w:rPr>
          <w:rFonts w:hint="eastAsia"/>
        </w:rPr>
      </w:pPr>
      <w:r w:rsidRPr="00226FBA">
        <w:rPr>
          <w:noProof/>
        </w:rPr>
        <w:lastRenderedPageBreak/>
        <w:drawing>
          <wp:inline distT="0" distB="0" distL="0" distR="0" wp14:anchorId="7CA1AD6F" wp14:editId="5DA9C6A5">
            <wp:extent cx="3529330" cy="2559253"/>
            <wp:effectExtent l="0" t="0" r="0" b="0"/>
            <wp:docPr id="83706700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43437" cy="2569483"/>
                    </a:xfrm>
                    <a:prstGeom prst="rect">
                      <a:avLst/>
                    </a:prstGeom>
                    <a:noFill/>
                    <a:ln>
                      <a:noFill/>
                    </a:ln>
                  </pic:spPr>
                </pic:pic>
              </a:graphicData>
            </a:graphic>
          </wp:inline>
        </w:drawing>
      </w:r>
    </w:p>
    <w:p w14:paraId="78C1D10C" w14:textId="2E5C6C21" w:rsidR="00226FBA" w:rsidRPr="00226FBA" w:rsidRDefault="00226FBA" w:rsidP="00226FBA">
      <w:pPr>
        <w:pStyle w:val="a3"/>
        <w:jc w:val="center"/>
        <w:rPr>
          <w:rFonts w:ascii="宋体" w:eastAsia="宋体" w:hAnsi="宋体" w:hint="eastAsia"/>
          <w:sz w:val="21"/>
          <w:szCs w:val="21"/>
        </w:rPr>
      </w:pPr>
      <w:r w:rsidRPr="00226FBA">
        <w:rPr>
          <w:rFonts w:ascii="宋体" w:eastAsia="宋体" w:hAnsi="宋体" w:hint="eastAsia"/>
          <w:sz w:val="21"/>
          <w:szCs w:val="21"/>
        </w:rPr>
        <w:t xml:space="preserve">图 </w:t>
      </w:r>
      <w:r w:rsidRPr="00226FBA">
        <w:rPr>
          <w:rFonts w:ascii="宋体" w:eastAsia="宋体" w:hAnsi="宋体" w:hint="eastAsia"/>
          <w:sz w:val="21"/>
          <w:szCs w:val="21"/>
        </w:rPr>
        <w:fldChar w:fldCharType="begin"/>
      </w:r>
      <w:r w:rsidRPr="00226FBA">
        <w:rPr>
          <w:rFonts w:ascii="宋体" w:eastAsia="宋体" w:hAnsi="宋体" w:hint="eastAsia"/>
          <w:sz w:val="21"/>
          <w:szCs w:val="21"/>
        </w:rPr>
        <w:instrText xml:space="preserve"> SEQ 图 \* ARABIC </w:instrText>
      </w:r>
      <w:r w:rsidRPr="00226FBA">
        <w:rPr>
          <w:rFonts w:ascii="宋体" w:eastAsia="宋体" w:hAnsi="宋体" w:hint="eastAsia"/>
          <w:sz w:val="21"/>
          <w:szCs w:val="21"/>
        </w:rPr>
        <w:fldChar w:fldCharType="separate"/>
      </w:r>
      <w:r w:rsidR="00C87DF7">
        <w:rPr>
          <w:rFonts w:ascii="宋体" w:eastAsia="宋体" w:hAnsi="宋体" w:hint="eastAsia"/>
          <w:noProof/>
          <w:sz w:val="21"/>
          <w:szCs w:val="21"/>
        </w:rPr>
        <w:t>6</w:t>
      </w:r>
      <w:r w:rsidRPr="00226FBA">
        <w:rPr>
          <w:rFonts w:ascii="宋体" w:eastAsia="宋体" w:hAnsi="宋体" w:hint="eastAsia"/>
          <w:sz w:val="21"/>
          <w:szCs w:val="21"/>
        </w:rPr>
        <w:fldChar w:fldCharType="end"/>
      </w:r>
      <w:r w:rsidRPr="00226FBA">
        <w:rPr>
          <w:rFonts w:ascii="宋体" w:eastAsia="宋体" w:hAnsi="宋体"/>
          <w:sz w:val="21"/>
          <w:szCs w:val="21"/>
        </w:rPr>
        <w:t>受控微扰动放电</w:t>
      </w:r>
      <w:r w:rsidRPr="00226FBA">
        <w:rPr>
          <w:rFonts w:ascii="宋体" w:eastAsia="宋体" w:hAnsi="宋体" w:hint="eastAsia"/>
          <w:sz w:val="21"/>
          <w:szCs w:val="21"/>
        </w:rPr>
        <w:t>PCB图</w:t>
      </w:r>
    </w:p>
    <w:p w14:paraId="0966A411" w14:textId="77777777" w:rsidR="00E3063A" w:rsidRDefault="00000000">
      <w:pPr>
        <w:pStyle w:val="af"/>
        <w:numPr>
          <w:ilvl w:val="1"/>
          <w:numId w:val="1"/>
        </w:numPr>
        <w:spacing w:line="360" w:lineRule="auto"/>
        <w:ind w:firstLineChars="0"/>
        <w:outlineLvl w:val="1"/>
        <w:rPr>
          <w:rFonts w:ascii="Times New Roman" w:eastAsia="宋体" w:hAnsi="Times New Roman" w:cs="Times New Roman"/>
          <w:sz w:val="24"/>
        </w:rPr>
      </w:pPr>
      <w:bookmarkStart w:id="25" w:name="_Toc244024788"/>
      <w:bookmarkStart w:id="26" w:name="_Toc244207994"/>
      <w:r>
        <w:rPr>
          <w:rFonts w:ascii="Times New Roman" w:eastAsia="宋体" w:hAnsi="Times New Roman" w:cs="Times New Roman" w:hint="eastAsia"/>
          <w:sz w:val="24"/>
        </w:rPr>
        <w:t>软件系统介绍</w:t>
      </w:r>
      <w:bookmarkEnd w:id="25"/>
      <w:bookmarkEnd w:id="26"/>
    </w:p>
    <w:p w14:paraId="00AF757B" w14:textId="77777777" w:rsidR="00E3063A" w:rsidRDefault="00000000">
      <w:pPr>
        <w:pStyle w:val="af"/>
        <w:spacing w:line="360" w:lineRule="auto"/>
        <w:ind w:left="420" w:firstLineChars="0" w:firstLine="0"/>
        <w:rPr>
          <w:rFonts w:ascii="Times New Roman" w:eastAsia="宋体" w:hAnsi="Times New Roman" w:cs="Times New Roman"/>
          <w:sz w:val="24"/>
        </w:rPr>
      </w:pPr>
      <w:r>
        <w:rPr>
          <w:rFonts w:ascii="Times New Roman" w:eastAsia="宋体" w:hAnsi="Times New Roman" w:cs="Times New Roman" w:hint="eastAsia"/>
          <w:sz w:val="24"/>
        </w:rPr>
        <w:t>2.3.1</w:t>
      </w:r>
      <w:r>
        <w:rPr>
          <w:rFonts w:ascii="Times New Roman" w:eastAsia="宋体" w:hAnsi="Times New Roman" w:cs="Times New Roman"/>
          <w:sz w:val="24"/>
        </w:rPr>
        <w:t xml:space="preserve"> </w:t>
      </w:r>
      <w:r>
        <w:rPr>
          <w:rFonts w:ascii="Times New Roman" w:eastAsia="宋体" w:hAnsi="Times New Roman" w:cs="Times New Roman" w:hint="eastAsia"/>
          <w:sz w:val="24"/>
        </w:rPr>
        <w:t>软件整体介绍；</w:t>
      </w:r>
    </w:p>
    <w:p w14:paraId="1C9DC188" w14:textId="73EA596E" w:rsidR="00E3063A" w:rsidRDefault="0079044E" w:rsidP="0079044E">
      <w:pPr>
        <w:spacing w:line="360" w:lineRule="auto"/>
        <w:ind w:firstLineChars="200" w:firstLine="480"/>
        <w:jc w:val="left"/>
        <w:rPr>
          <w:rFonts w:hint="eastAsia"/>
          <w:noProof/>
        </w:rPr>
      </w:pPr>
      <w:r w:rsidRPr="0079044E">
        <w:rPr>
          <w:rFonts w:ascii="宋体" w:eastAsia="宋体" w:hAnsi="宋体" w:cs="Times New Roman"/>
          <w:sz w:val="24"/>
        </w:rPr>
        <w:t>系统软件分为交互与记录、任务与状态管理、阻抗分析与模型、硬件访问及FPGA逻辑五个层次。PS端通过Python与PYNQ接口组织测量任务，利用MMIO完成参数配置、状态检查和数据读回；PL端负责SPI采集控制、DDS正交参考生成及相干锁相累积。测量工作线程执行采集与分析，界面线程处理触屏操作、状态刷新和结果显示，并通过JSON会话保存测量与评估信息。</w:t>
      </w:r>
    </w:p>
    <w:p w14:paraId="4025D527" w14:textId="3C43386C" w:rsidR="00670171" w:rsidRDefault="00670171" w:rsidP="00670171">
      <w:pPr>
        <w:spacing w:line="360" w:lineRule="auto"/>
        <w:ind w:firstLineChars="200" w:firstLine="480"/>
        <w:jc w:val="center"/>
        <w:rPr>
          <w:rFonts w:ascii="Times New Roman" w:eastAsia="宋体" w:hAnsi="Times New Roman" w:cs="Times New Roman"/>
          <w:sz w:val="24"/>
        </w:rPr>
      </w:pPr>
      <w:r w:rsidRPr="00670171">
        <w:rPr>
          <w:rFonts w:ascii="Times New Roman" w:eastAsia="宋体" w:hAnsi="Times New Roman" w:cs="Times New Roman"/>
          <w:noProof/>
          <w:sz w:val="24"/>
        </w:rPr>
        <w:drawing>
          <wp:inline distT="0" distB="0" distL="0" distR="0" wp14:anchorId="79D8699D" wp14:editId="5DFDA0B5">
            <wp:extent cx="4508139" cy="3381375"/>
            <wp:effectExtent l="0" t="0" r="6985" b="0"/>
            <wp:docPr id="11795305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30590" name=""/>
                    <pic:cNvPicPr/>
                  </pic:nvPicPr>
                  <pic:blipFill>
                    <a:blip r:embed="rId14"/>
                    <a:stretch>
                      <a:fillRect/>
                    </a:stretch>
                  </pic:blipFill>
                  <pic:spPr>
                    <a:xfrm>
                      <a:off x="0" y="0"/>
                      <a:ext cx="4513650" cy="3385509"/>
                    </a:xfrm>
                    <a:prstGeom prst="rect">
                      <a:avLst/>
                    </a:prstGeom>
                  </pic:spPr>
                </pic:pic>
              </a:graphicData>
            </a:graphic>
          </wp:inline>
        </w:drawing>
      </w:r>
    </w:p>
    <w:p w14:paraId="2D254B27" w14:textId="0F66D892" w:rsidR="00E3063A" w:rsidRPr="001A135D" w:rsidRDefault="001A135D" w:rsidP="001A135D">
      <w:pPr>
        <w:pStyle w:val="a3"/>
        <w:jc w:val="center"/>
        <w:rPr>
          <w:rFonts w:ascii="宋体" w:eastAsia="宋体" w:hAnsi="宋体" w:cs="Times New Roman" w:hint="eastAsia"/>
          <w:bCs/>
          <w:sz w:val="21"/>
          <w:szCs w:val="21"/>
        </w:rPr>
      </w:pPr>
      <w:r w:rsidRPr="001A135D">
        <w:rPr>
          <w:rFonts w:ascii="宋体" w:eastAsia="宋体" w:hAnsi="宋体" w:hint="eastAsia"/>
          <w:sz w:val="21"/>
          <w:szCs w:val="21"/>
        </w:rPr>
        <w:t xml:space="preserve">图 </w:t>
      </w:r>
      <w:r w:rsidRPr="001A135D">
        <w:rPr>
          <w:rFonts w:ascii="宋体" w:eastAsia="宋体" w:hAnsi="宋体" w:hint="eastAsia"/>
          <w:sz w:val="21"/>
          <w:szCs w:val="21"/>
        </w:rPr>
        <w:fldChar w:fldCharType="begin"/>
      </w:r>
      <w:r w:rsidRPr="001A135D">
        <w:rPr>
          <w:rFonts w:ascii="宋体" w:eastAsia="宋体" w:hAnsi="宋体" w:hint="eastAsia"/>
          <w:sz w:val="21"/>
          <w:szCs w:val="21"/>
        </w:rPr>
        <w:instrText xml:space="preserve"> SEQ 图 \* ARABIC </w:instrText>
      </w:r>
      <w:r w:rsidRPr="001A135D">
        <w:rPr>
          <w:rFonts w:ascii="宋体" w:eastAsia="宋体" w:hAnsi="宋体" w:hint="eastAsia"/>
          <w:sz w:val="21"/>
          <w:szCs w:val="21"/>
        </w:rPr>
        <w:fldChar w:fldCharType="separate"/>
      </w:r>
      <w:r w:rsidR="00C87DF7">
        <w:rPr>
          <w:rFonts w:ascii="宋体" w:eastAsia="宋体" w:hAnsi="宋体" w:hint="eastAsia"/>
          <w:noProof/>
          <w:sz w:val="21"/>
          <w:szCs w:val="21"/>
        </w:rPr>
        <w:t>7</w:t>
      </w:r>
      <w:r w:rsidRPr="001A135D">
        <w:rPr>
          <w:rFonts w:ascii="宋体" w:eastAsia="宋体" w:hAnsi="宋体" w:hint="eastAsia"/>
          <w:sz w:val="21"/>
          <w:szCs w:val="21"/>
        </w:rPr>
        <w:fldChar w:fldCharType="end"/>
      </w:r>
      <w:r w:rsidRPr="001A135D">
        <w:rPr>
          <w:rFonts w:ascii="宋体" w:eastAsia="宋体" w:hAnsi="宋体" w:cs="Times New Roman"/>
          <w:bCs/>
          <w:sz w:val="21"/>
          <w:szCs w:val="21"/>
        </w:rPr>
        <w:t>嵌入式软件系统分层架构与数据流转拓扑图</w:t>
      </w:r>
    </w:p>
    <w:p w14:paraId="15FF6DBE" w14:textId="77777777" w:rsidR="00E3063A" w:rsidRDefault="00000000">
      <w:pPr>
        <w:spacing w:line="360" w:lineRule="auto"/>
        <w:ind w:firstLineChars="200" w:firstLine="480"/>
        <w:rPr>
          <w:rFonts w:ascii="宋体" w:eastAsia="宋体" w:hAnsi="宋体" w:cs="Times New Roman" w:hint="eastAsia"/>
          <w:sz w:val="24"/>
        </w:rPr>
      </w:pPr>
      <w:r>
        <w:rPr>
          <w:rFonts w:ascii="宋体" w:eastAsia="宋体" w:hAnsi="宋体" w:cs="Times New Roman"/>
          <w:sz w:val="24"/>
        </w:rPr>
        <w:lastRenderedPageBreak/>
        <w:t>在数据训练与评估体系方面，系统参考亚琛工业大学EIS-Data-Analytics工作流</w:t>
      </w:r>
      <w:r>
        <w:rPr>
          <w:rFonts w:ascii="宋体" w:eastAsia="宋体" w:hAnsi="宋体" w:cs="Times New Roman"/>
          <w:sz w:val="24"/>
          <w:vertAlign w:val="superscript"/>
        </w:rPr>
        <w:t>[4]</w:t>
      </w:r>
      <w:r>
        <w:rPr>
          <w:rFonts w:ascii="宋体" w:eastAsia="宋体" w:hAnsi="宋体" w:cs="Times New Roman"/>
          <w:sz w:val="24"/>
        </w:rPr>
        <w:t>与Adilamin等</w:t>
      </w:r>
      <w:r>
        <w:rPr>
          <w:rFonts w:ascii="宋体" w:eastAsia="宋体" w:hAnsi="宋体" w:cs="Times New Roman"/>
          <w:sz w:val="24"/>
          <w:vertAlign w:val="superscript"/>
        </w:rPr>
        <w:t>[5]</w:t>
      </w:r>
      <w:r>
        <w:rPr>
          <w:rFonts w:ascii="宋体" w:eastAsia="宋体" w:hAnsi="宋体" w:cs="Times New Roman"/>
          <w:sz w:val="24"/>
        </w:rPr>
        <w:t>的模型评估协议，构建了严密的电芯级留组测试方案。不同于传统研究将同颗电芯不同循环周期的谱线混杂随机切分的做法，本系统将数据集按物理电芯ID（Cell ID）与共同老化批次进行严格分组隔离（GroupKFold）。在包含228颗电芯、3282条真实谱线的KIT数据集，以及包含25颗电芯、680条谱线的LIB数据集中，任何测试电芯的特征及历史数据均不参与训练集调优与特征选择，彻底杜绝数据泄漏与虚假精度。</w:t>
      </w:r>
    </w:p>
    <w:p w14:paraId="3A46C1BA" w14:textId="77777777" w:rsidR="00E3063A" w:rsidRDefault="00000000">
      <w:pPr>
        <w:spacing w:line="360" w:lineRule="auto"/>
        <w:ind w:firstLine="420"/>
        <w:rPr>
          <w:rFonts w:ascii="Times New Roman" w:eastAsia="宋体" w:hAnsi="Times New Roman" w:cs="Times New Roman"/>
          <w:sz w:val="24"/>
        </w:rPr>
      </w:pPr>
      <w:r>
        <w:rPr>
          <w:rFonts w:ascii="Times New Roman" w:eastAsia="宋体" w:hAnsi="Times New Roman" w:cs="Times New Roman" w:hint="eastAsia"/>
          <w:sz w:val="24"/>
        </w:rPr>
        <w:t>2.3.2</w:t>
      </w:r>
      <w:r>
        <w:rPr>
          <w:rFonts w:ascii="Times New Roman" w:eastAsia="宋体" w:hAnsi="Times New Roman" w:cs="Times New Roman"/>
          <w:sz w:val="24"/>
        </w:rPr>
        <w:t xml:space="preserve"> </w:t>
      </w:r>
      <w:r>
        <w:rPr>
          <w:rFonts w:ascii="Times New Roman" w:eastAsia="宋体" w:hAnsi="Times New Roman" w:cs="Times New Roman" w:hint="eastAsia"/>
          <w:sz w:val="24"/>
        </w:rPr>
        <w:t>软件各模块介绍</w:t>
      </w:r>
    </w:p>
    <w:p w14:paraId="5F0E8378" w14:textId="77777777" w:rsidR="00E3063A" w:rsidRDefault="00000000">
      <w:pPr>
        <w:wordWrap w:val="0"/>
        <w:spacing w:line="360" w:lineRule="auto"/>
        <w:ind w:firstLineChars="200" w:firstLine="480"/>
        <w:rPr>
          <w:rFonts w:ascii="宋体" w:eastAsia="宋体" w:hAnsi="宋体" w:cs="Times New Roman" w:hint="eastAsia"/>
          <w:sz w:val="24"/>
        </w:rPr>
      </w:pPr>
      <w:r>
        <w:rPr>
          <w:rFonts w:ascii="宋体" w:eastAsia="宋体" w:hAnsi="宋体" w:cs="Times New Roman"/>
          <w:bCs/>
          <w:sz w:val="24"/>
        </w:rPr>
        <w:t>（1）</w:t>
      </w:r>
      <w:r>
        <w:rPr>
          <w:rFonts w:ascii="宋体" w:eastAsia="宋体" w:hAnsi="宋体" w:cs="Times New Roman"/>
          <w:sz w:val="24"/>
        </w:rPr>
        <w:t>PL端SPI总线引擎与DRDY同步状态机（battery_adc_engine.sv）：针对ADS1256</w:t>
      </w:r>
      <w:r>
        <w:rPr>
          <w:rFonts w:ascii="宋体" w:eastAsia="宋体" w:hAnsi="宋体" w:cs="Times New Roman"/>
          <w:sz w:val="24"/>
          <w:vertAlign w:val="superscript"/>
        </w:rPr>
        <w:t>[10]</w:t>
      </w:r>
      <w:r>
        <w:rPr>
          <w:rFonts w:ascii="宋体" w:eastAsia="宋体" w:hAnsi="宋体" w:cs="Times New Roman"/>
          <w:sz w:val="24"/>
        </w:rPr>
        <w:t>非标准微控制器SPI协议，设计了四阶段硬件状态机：IDLE空闲等待→DRDY下降沿精确捕获→WREG/RDATA指令时序驱动→24位移位数据拼装与校验。模块在100MHz系统时钟下生成精准的SCLK（约1.92MHz），保证采样时序抖动小于10ns，每次转换完成后向锁相累积模块输出同步触发脉冲。</w:t>
      </w:r>
    </w:p>
    <w:p w14:paraId="4AD675E0" w14:textId="77777777" w:rsidR="00E3063A" w:rsidRDefault="00000000">
      <w:pPr>
        <w:wordWrap w:val="0"/>
        <w:spacing w:line="360" w:lineRule="auto"/>
        <w:ind w:firstLineChars="200" w:firstLine="480"/>
        <w:rPr>
          <w:rFonts w:ascii="宋体" w:eastAsia="宋体" w:hAnsi="宋体" w:cs="Times New Roman" w:hint="eastAsia"/>
          <w:sz w:val="24"/>
        </w:rPr>
      </w:pPr>
      <w:r>
        <w:rPr>
          <w:rFonts w:ascii="宋体" w:eastAsia="宋体" w:hAnsi="宋体" w:cs="Times New Roman"/>
          <w:bCs/>
          <w:sz w:val="24"/>
        </w:rPr>
        <w:t>（2）</w:t>
      </w:r>
      <w:r>
        <w:rPr>
          <w:rFonts w:ascii="宋体" w:eastAsia="宋体" w:hAnsi="宋体" w:cs="Times New Roman"/>
          <w:sz w:val="24"/>
        </w:rPr>
        <w:t>PL端数字锁相与同频相干累积器（battery_eis_core.sv / eis_moments.sv）：依据数字锁相原理</w:t>
      </w:r>
      <w:r>
        <w:rPr>
          <w:rFonts w:ascii="宋体" w:eastAsia="宋体" w:hAnsi="宋体" w:cs="Times New Roman"/>
          <w:sz w:val="24"/>
          <w:vertAlign w:val="superscript"/>
        </w:rPr>
        <w:t>[15]</w:t>
      </w:r>
      <w:r>
        <w:rPr>
          <w:rFonts w:ascii="宋体" w:eastAsia="宋体" w:hAnsi="宋体" w:cs="Times New Roman"/>
          <w:sz w:val="24"/>
        </w:rPr>
        <w:t>，内置32位相位累加器DDS。每当ADC新样本到来，硬件乘法器同时将采样值与cos(θ[n])、sin(θ[n])相乘，并累加到48位有符号累加器中，公式如下：</w:t>
      </w:r>
    </w:p>
    <w:p w14:paraId="073B9600" w14:textId="77777777" w:rsidR="00EF5371" w:rsidRDefault="00000000">
      <w:pPr>
        <w:spacing w:line="360" w:lineRule="auto"/>
        <w:jc w:val="center"/>
        <w:rPr>
          <w:rFonts w:ascii="宋体" w:eastAsia="宋体" w:hAnsi="宋体" w:cs="Times New Roman" w:hint="eastAsia"/>
          <w:sz w:val="24"/>
        </w:rPr>
      </w:pPr>
      <w:r>
        <w:rPr>
          <w:rFonts w:ascii="宋体" w:eastAsia="宋体" w:hAnsi="宋体" w:cs="Times New Roman"/>
          <w:sz w:val="24"/>
        </w:rPr>
        <w:t xml:space="preserve">S_dc = Σ x[n], </w:t>
      </w:r>
    </w:p>
    <w:p w14:paraId="3A8374FF" w14:textId="58671FCB" w:rsidR="00E3063A" w:rsidRDefault="00000000">
      <w:pPr>
        <w:spacing w:line="360" w:lineRule="auto"/>
        <w:jc w:val="center"/>
        <w:rPr>
          <w:rFonts w:ascii="宋体" w:eastAsia="宋体" w:hAnsi="宋体" w:cs="Times New Roman" w:hint="eastAsia"/>
          <w:sz w:val="24"/>
        </w:rPr>
      </w:pPr>
      <w:r>
        <w:rPr>
          <w:rFonts w:ascii="宋体" w:eastAsia="宋体" w:hAnsi="宋体" w:cs="Times New Roman"/>
          <w:sz w:val="24"/>
        </w:rPr>
        <w:t xml:space="preserve"> S_cos = Σ x[n]·cos(θ[n]),</w:t>
      </w:r>
    </w:p>
    <w:p w14:paraId="2074DFB4" w14:textId="77777777" w:rsidR="00E3063A" w:rsidRDefault="00000000">
      <w:pPr>
        <w:wordWrap w:val="0"/>
        <w:spacing w:line="360" w:lineRule="auto"/>
        <w:jc w:val="center"/>
        <w:rPr>
          <w:rFonts w:ascii="宋体" w:eastAsia="宋体" w:hAnsi="宋体" w:cs="Times New Roman" w:hint="eastAsia"/>
          <w:sz w:val="24"/>
        </w:rPr>
      </w:pPr>
      <w:r>
        <w:rPr>
          <w:rFonts w:ascii="宋体" w:eastAsia="宋体" w:hAnsi="宋体" w:cs="Times New Roman"/>
          <w:sz w:val="24"/>
        </w:rPr>
        <w:t>S_sin = Σ x[n]·sin(θ[n])</w:t>
      </w:r>
    </w:p>
    <w:p w14:paraId="3EB6C140" w14:textId="77777777" w:rsidR="00E3063A" w:rsidRDefault="00000000">
      <w:pPr>
        <w:wordWrap w:val="0"/>
        <w:spacing w:line="360" w:lineRule="auto"/>
        <w:ind w:firstLineChars="200" w:firstLine="480"/>
        <w:rPr>
          <w:rFonts w:ascii="宋体" w:eastAsia="宋体" w:hAnsi="宋体" w:cs="Times New Roman" w:hint="eastAsia"/>
          <w:sz w:val="24"/>
        </w:rPr>
      </w:pPr>
      <w:r>
        <w:rPr>
          <w:rFonts w:ascii="宋体" w:eastAsia="宋体" w:hAnsi="宋体" w:cs="Times New Roman"/>
          <w:sz w:val="24"/>
        </w:rPr>
        <w:t>累加器位宽设计充分保证在长达4秒的单测量窗内绝不发生溢出，并在窗结束时锁存数据、发出中断，彻底卸载了CPU的高频计算开销。</w:t>
      </w:r>
    </w:p>
    <w:p w14:paraId="04208B52" w14:textId="77777777" w:rsidR="00E3063A" w:rsidRDefault="00000000">
      <w:pPr>
        <w:wordWrap w:val="0"/>
        <w:spacing w:line="360" w:lineRule="auto"/>
        <w:ind w:firstLineChars="200" w:firstLine="480"/>
        <w:rPr>
          <w:rFonts w:ascii="宋体" w:eastAsia="宋体" w:hAnsi="宋体" w:cs="Times New Roman" w:hint="eastAsia"/>
          <w:sz w:val="24"/>
        </w:rPr>
      </w:pPr>
      <w:r>
        <w:rPr>
          <w:rFonts w:ascii="宋体" w:eastAsia="宋体" w:hAnsi="宋体" w:cs="Times New Roman"/>
          <w:bCs/>
          <w:sz w:val="24"/>
        </w:rPr>
        <w:t>（3）</w:t>
      </w:r>
      <w:r>
        <w:rPr>
          <w:rFonts w:ascii="宋体" w:eastAsia="宋体" w:hAnsi="宋体" w:cs="Times New Roman"/>
          <w:sz w:val="24"/>
        </w:rPr>
        <w:t>PS端分时采样时序补偿与复阻抗解调算法：ADS1256</w:t>
      </w:r>
      <w:r>
        <w:rPr>
          <w:rFonts w:ascii="宋体" w:eastAsia="宋体" w:hAnsi="宋体" w:cs="Times New Roman"/>
          <w:sz w:val="24"/>
          <w:vertAlign w:val="superscript"/>
        </w:rPr>
        <w:t>[10]</w:t>
      </w:r>
      <w:r>
        <w:rPr>
          <w:rFonts w:ascii="宋体" w:eastAsia="宋体" w:hAnsi="宋体" w:cs="Times New Roman"/>
          <w:sz w:val="24"/>
        </w:rPr>
        <w:t>为单ADC多路时分复用架构，端电压差分通道（AD0-AD1）与电流差分通道（AD2-AD3）之间存在固定采样时间差Δt（约333μs）。若直接解调，将在特定频率产生虚拟相位超前/滞后误差：Δφ = 2π·f·Δt。PS算法模块精确读取硬件时间戳，对电流相角进行时延线性补偿，并叠加上模拟RC滤波器的理论相移修正：θ_filter(f) = -arctan(2πfRC)。最终以复数复幅值计算符合电化学阻抗理论</w:t>
      </w:r>
      <w:r>
        <w:rPr>
          <w:rFonts w:ascii="宋体" w:eastAsia="宋体" w:hAnsi="宋体" w:cs="Times New Roman"/>
          <w:sz w:val="24"/>
          <w:vertAlign w:val="superscript"/>
        </w:rPr>
        <w:t>[14]</w:t>
      </w:r>
      <w:r>
        <w:rPr>
          <w:rFonts w:ascii="宋体" w:eastAsia="宋体" w:hAnsi="宋体" w:cs="Times New Roman"/>
          <w:sz w:val="24"/>
        </w:rPr>
        <w:t>的端口复阻抗：</w:t>
      </w:r>
    </w:p>
    <w:p w14:paraId="73B6BDB2" w14:textId="77777777" w:rsidR="00E3063A" w:rsidRDefault="00000000">
      <w:pPr>
        <w:spacing w:line="360" w:lineRule="auto"/>
        <w:jc w:val="center"/>
        <w:rPr>
          <w:rFonts w:ascii="宋体" w:eastAsia="宋体" w:hAnsi="宋体" w:cs="Times New Roman" w:hint="eastAsia"/>
          <w:sz w:val="24"/>
        </w:rPr>
      </w:pPr>
      <w:r>
        <w:rPr>
          <w:rFonts w:ascii="宋体" w:eastAsia="宋体" w:hAnsi="宋体" w:cs="Times New Roman"/>
          <w:sz w:val="24"/>
        </w:rPr>
        <w:lastRenderedPageBreak/>
        <w:t>V_ac = 1.249 · (V_AD0 - V_AD1)_ac,</w:t>
      </w:r>
    </w:p>
    <w:p w14:paraId="20209A0F" w14:textId="77777777" w:rsidR="00E3063A" w:rsidRDefault="00000000">
      <w:pPr>
        <w:wordWrap w:val="0"/>
        <w:spacing w:line="360" w:lineRule="auto"/>
        <w:jc w:val="center"/>
        <w:rPr>
          <w:rFonts w:ascii="宋体" w:eastAsia="宋体" w:hAnsi="宋体" w:cs="Times New Roman" w:hint="eastAsia"/>
          <w:sz w:val="24"/>
        </w:rPr>
      </w:pPr>
      <w:r>
        <w:rPr>
          <w:rFonts w:ascii="宋体" w:eastAsia="宋体" w:hAnsi="宋体" w:cs="Times New Roman"/>
          <w:sz w:val="24"/>
        </w:rPr>
        <w:t>I_ac = (V_AD2 - V_AD3)_ac / R_shunt,</w:t>
      </w:r>
    </w:p>
    <w:p w14:paraId="6F8D7ECF" w14:textId="77777777" w:rsidR="00E3063A" w:rsidRDefault="00000000">
      <w:pPr>
        <w:wordWrap w:val="0"/>
        <w:spacing w:line="360" w:lineRule="auto"/>
        <w:jc w:val="center"/>
        <w:rPr>
          <w:rFonts w:ascii="宋体" w:eastAsia="宋体" w:hAnsi="宋体" w:cs="Times New Roman" w:hint="eastAsia"/>
          <w:sz w:val="24"/>
        </w:rPr>
      </w:pPr>
      <w:r>
        <w:rPr>
          <w:rFonts w:ascii="宋体" w:eastAsia="宋体" w:hAnsi="宋体" w:cs="Times New Roman"/>
          <w:sz w:val="24"/>
        </w:rPr>
        <w:t>Z(f) = - V_ac / I_ac</w:t>
      </w:r>
    </w:p>
    <w:p w14:paraId="32159D6F" w14:textId="68E8E4DE" w:rsidR="0079044E" w:rsidRDefault="00FF30C0">
      <w:pPr>
        <w:wordWrap w:val="0"/>
        <w:spacing w:line="360" w:lineRule="auto"/>
        <w:jc w:val="center"/>
        <w:rPr>
          <w:rFonts w:ascii="宋体" w:eastAsia="宋体" w:hAnsi="宋体" w:cs="Times New Roman" w:hint="eastAsia"/>
          <w:sz w:val="24"/>
        </w:rPr>
      </w:pPr>
      <w:r w:rsidRPr="00FF30C0">
        <w:rPr>
          <w:rFonts w:ascii="宋体" w:eastAsia="宋体" w:hAnsi="宋体" w:cs="Times New Roman"/>
          <w:noProof/>
          <w:sz w:val="24"/>
        </w:rPr>
        <w:drawing>
          <wp:inline distT="0" distB="0" distL="0" distR="0" wp14:anchorId="49A0FD94" wp14:editId="71100F7A">
            <wp:extent cx="5274310" cy="3228975"/>
            <wp:effectExtent l="0" t="0" r="2540" b="9525"/>
            <wp:docPr id="15587162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16265" name=""/>
                    <pic:cNvPicPr/>
                  </pic:nvPicPr>
                  <pic:blipFill rotWithShape="1">
                    <a:blip r:embed="rId15"/>
                    <a:srcRect b="8163"/>
                    <a:stretch>
                      <a:fillRect/>
                    </a:stretch>
                  </pic:blipFill>
                  <pic:spPr bwMode="auto">
                    <a:xfrm>
                      <a:off x="0" y="0"/>
                      <a:ext cx="5274310" cy="3228975"/>
                    </a:xfrm>
                    <a:prstGeom prst="rect">
                      <a:avLst/>
                    </a:prstGeom>
                    <a:ln>
                      <a:noFill/>
                    </a:ln>
                    <a:extLst>
                      <a:ext uri="{53640926-AAD7-44D8-BBD7-CCE9431645EC}">
                        <a14:shadowObscured xmlns:a14="http://schemas.microsoft.com/office/drawing/2010/main"/>
                      </a:ext>
                    </a:extLst>
                  </pic:spPr>
                </pic:pic>
              </a:graphicData>
            </a:graphic>
          </wp:inline>
        </w:drawing>
      </w:r>
    </w:p>
    <w:p w14:paraId="0E83AB23" w14:textId="20D57D89" w:rsidR="0079044E" w:rsidRPr="008E5E51" w:rsidRDefault="0079044E" w:rsidP="0079044E">
      <w:pPr>
        <w:pStyle w:val="a3"/>
        <w:jc w:val="center"/>
        <w:rPr>
          <w:rFonts w:ascii="宋体" w:eastAsia="宋体" w:hAnsi="宋体" w:cs="Times New Roman" w:hint="eastAsia"/>
          <w:sz w:val="21"/>
          <w:szCs w:val="21"/>
        </w:rPr>
      </w:pPr>
      <w:r w:rsidRPr="008E5E51">
        <w:rPr>
          <w:rFonts w:ascii="宋体" w:eastAsia="宋体" w:hAnsi="宋体" w:hint="eastAsia"/>
          <w:sz w:val="21"/>
          <w:szCs w:val="21"/>
        </w:rPr>
        <w:t xml:space="preserve">图 </w:t>
      </w:r>
      <w:r w:rsidRPr="008E5E51">
        <w:rPr>
          <w:rFonts w:ascii="宋体" w:eastAsia="宋体" w:hAnsi="宋体" w:hint="eastAsia"/>
          <w:sz w:val="21"/>
          <w:szCs w:val="21"/>
        </w:rPr>
        <w:fldChar w:fldCharType="begin"/>
      </w:r>
      <w:r w:rsidRPr="008E5E51">
        <w:rPr>
          <w:rFonts w:ascii="宋体" w:eastAsia="宋体" w:hAnsi="宋体" w:hint="eastAsia"/>
          <w:sz w:val="21"/>
          <w:szCs w:val="21"/>
        </w:rPr>
        <w:instrText xml:space="preserve"> SEQ 图 \* ARABIC </w:instrText>
      </w:r>
      <w:r w:rsidRPr="008E5E51">
        <w:rPr>
          <w:rFonts w:ascii="宋体" w:eastAsia="宋体" w:hAnsi="宋体" w:hint="eastAsia"/>
          <w:sz w:val="21"/>
          <w:szCs w:val="21"/>
        </w:rPr>
        <w:fldChar w:fldCharType="separate"/>
      </w:r>
      <w:r w:rsidR="00C87DF7">
        <w:rPr>
          <w:rFonts w:ascii="宋体" w:eastAsia="宋体" w:hAnsi="宋体" w:hint="eastAsia"/>
          <w:noProof/>
          <w:sz w:val="21"/>
          <w:szCs w:val="21"/>
        </w:rPr>
        <w:t>8</w:t>
      </w:r>
      <w:r w:rsidRPr="008E5E51">
        <w:rPr>
          <w:rFonts w:ascii="宋体" w:eastAsia="宋体" w:hAnsi="宋体" w:hint="eastAsia"/>
          <w:sz w:val="21"/>
          <w:szCs w:val="21"/>
        </w:rPr>
        <w:fldChar w:fldCharType="end"/>
      </w:r>
      <w:r w:rsidRPr="008E5E51">
        <w:rPr>
          <w:rFonts w:ascii="宋体" w:eastAsia="宋体" w:hAnsi="宋体"/>
          <w:sz w:val="21"/>
          <w:szCs w:val="21"/>
        </w:rPr>
        <w:t xml:space="preserve"> 微扰动与阻抗解调原理</w:t>
      </w:r>
    </w:p>
    <w:p w14:paraId="7E0BE102" w14:textId="50F22772" w:rsidR="008E5E51" w:rsidRDefault="00000000" w:rsidP="0079044E">
      <w:pPr>
        <w:wordWrap w:val="0"/>
        <w:spacing w:line="360" w:lineRule="auto"/>
        <w:ind w:firstLineChars="200" w:firstLine="480"/>
        <w:rPr>
          <w:rFonts w:ascii="宋体" w:eastAsia="宋体" w:hAnsi="宋体" w:cs="Times New Roman" w:hint="eastAsia"/>
          <w:sz w:val="24"/>
        </w:rPr>
      </w:pPr>
      <w:r>
        <w:rPr>
          <w:rFonts w:ascii="宋体" w:eastAsia="宋体" w:hAnsi="宋体" w:cs="Times New Roman"/>
          <w:sz w:val="24"/>
        </w:rPr>
        <w:t>负号严格反映放电电流与端电压下降的反向物理本质，输出精确的实部Re(Z)与有符号虚部Im(Z)。</w:t>
      </w:r>
    </w:p>
    <w:p w14:paraId="10BF628D" w14:textId="77777777" w:rsidR="00E3063A" w:rsidRDefault="00000000">
      <w:pPr>
        <w:wordWrap w:val="0"/>
        <w:spacing w:line="360" w:lineRule="auto"/>
        <w:ind w:firstLineChars="200" w:firstLine="480"/>
        <w:rPr>
          <w:rFonts w:ascii="宋体" w:eastAsia="宋体" w:hAnsi="宋体" w:cs="Times New Roman" w:hint="eastAsia"/>
          <w:sz w:val="24"/>
        </w:rPr>
      </w:pPr>
      <w:r>
        <w:rPr>
          <w:rFonts w:ascii="宋体" w:eastAsia="宋体" w:hAnsi="宋体" w:cs="Times New Roman"/>
          <w:bCs/>
          <w:sz w:val="24"/>
        </w:rPr>
        <w:t>（4）</w:t>
      </w:r>
      <w:r>
        <w:rPr>
          <w:rFonts w:ascii="宋体" w:eastAsia="宋体" w:hAnsi="宋体" w:cs="Times New Roman"/>
          <w:sz w:val="24"/>
        </w:rPr>
        <w:t>三层级校准流水线（calibration.py）：第一层为ADS1256开机SELFCAL自校准</w:t>
      </w:r>
      <w:r>
        <w:rPr>
          <w:rFonts w:ascii="宋体" w:eastAsia="宋体" w:hAnsi="宋体" w:cs="Times New Roman"/>
          <w:sz w:val="24"/>
          <w:vertAlign w:val="superscript"/>
        </w:rPr>
        <w:t>[10]</w:t>
      </w:r>
      <w:r>
        <w:rPr>
          <w:rFonts w:ascii="宋体" w:eastAsia="宋体" w:hAnsi="宋体" w:cs="Times New Roman"/>
          <w:sz w:val="24"/>
        </w:rPr>
        <w:t>，消除ADC内部零点漂移与满度误差；第二层为系统级DC增益与多频点AC复数传递函数标定，生成频点专属的电压校正系数Cv(f)与电流校正系数Ci(f)；第三层为外置开尔文标准电阻（10mΩ）A/B位替代核验机制，通过比较接入前后阻抗增量ΔZ与标准值偏差，完成整机链路在线自检。</w:t>
      </w:r>
    </w:p>
    <w:p w14:paraId="19346FD3" w14:textId="77777777" w:rsidR="00E3063A" w:rsidRDefault="00000000">
      <w:pPr>
        <w:wordWrap w:val="0"/>
        <w:spacing w:line="360" w:lineRule="auto"/>
        <w:ind w:firstLineChars="200" w:firstLine="480"/>
        <w:rPr>
          <w:rFonts w:ascii="宋体" w:eastAsia="宋体" w:hAnsi="宋体" w:cs="Times New Roman" w:hint="eastAsia"/>
          <w:sz w:val="24"/>
        </w:rPr>
      </w:pPr>
      <w:r>
        <w:rPr>
          <w:rFonts w:ascii="宋体" w:eastAsia="宋体" w:hAnsi="宋体" w:cs="Times New Roman"/>
          <w:bCs/>
          <w:sz w:val="24"/>
        </w:rPr>
        <w:t>（5）</w:t>
      </w:r>
      <w:r>
        <w:rPr>
          <w:rFonts w:ascii="宋体" w:eastAsia="宋体" w:hAnsi="宋体" w:cs="Times New Roman"/>
          <w:sz w:val="24"/>
        </w:rPr>
        <w:t>轻量化SOH估计与安全拒判引擎（inference.py）：基于Gasper等</w:t>
      </w:r>
      <w:r>
        <w:rPr>
          <w:rFonts w:ascii="宋体" w:eastAsia="宋体" w:hAnsi="宋体" w:cs="Times New Roman"/>
          <w:sz w:val="24"/>
          <w:vertAlign w:val="superscript"/>
        </w:rPr>
        <w:t>[6]</w:t>
      </w:r>
      <w:r>
        <w:rPr>
          <w:rFonts w:ascii="宋体" w:eastAsia="宋体" w:hAnsi="宋体" w:cs="Times New Roman"/>
          <w:sz w:val="24"/>
        </w:rPr>
        <w:t>优选的2.16Hz与17.8Hz双频四维特征向量[Re(Z_low), Re(Z_high), Im(Z_low), Im(Z_high)]，部署轻量化Ridge回归与32树随机森林</w:t>
      </w:r>
      <w:r>
        <w:rPr>
          <w:rFonts w:ascii="宋体" w:eastAsia="宋体" w:hAnsi="宋体" w:cs="Times New Roman"/>
          <w:sz w:val="24"/>
          <w:vertAlign w:val="superscript"/>
        </w:rPr>
        <w:t>[5]</w:t>
      </w:r>
      <w:r>
        <w:rPr>
          <w:rFonts w:ascii="宋体" w:eastAsia="宋体" w:hAnsi="宋体" w:cs="Times New Roman"/>
          <w:sz w:val="24"/>
        </w:rPr>
        <w:t>。模型在运行推理前，必须依次通过：稳态直流偏置合理性检查、特征取值包络检查（Envelope Check）、温度/SOC有效性区间检查、以及电芯化学体系匹配检查；若出现输入超限、未校准或接触异常，立刻输出安全拒判（invalid/rejected），确保工业输出高可靠度。</w:t>
      </w:r>
    </w:p>
    <w:p w14:paraId="3B962BB7" w14:textId="2EFF5B3B" w:rsidR="00F02AD5" w:rsidRDefault="00EA16D4" w:rsidP="00F02AD5">
      <w:pPr>
        <w:spacing w:line="360" w:lineRule="auto"/>
        <w:ind w:firstLineChars="200" w:firstLine="480"/>
        <w:jc w:val="center"/>
        <w:rPr>
          <w:rFonts w:ascii="宋体" w:eastAsia="宋体" w:hAnsi="宋体" w:cs="Times New Roman" w:hint="eastAsia"/>
          <w:sz w:val="24"/>
        </w:rPr>
      </w:pPr>
      <w:r w:rsidRPr="00EA16D4">
        <w:rPr>
          <w:rFonts w:ascii="宋体" w:eastAsia="宋体" w:hAnsi="宋体" w:cs="Times New Roman"/>
          <w:noProof/>
          <w:sz w:val="24"/>
        </w:rPr>
        <w:lastRenderedPageBreak/>
        <w:drawing>
          <wp:inline distT="0" distB="0" distL="0" distR="0" wp14:anchorId="155BB75C" wp14:editId="726B7019">
            <wp:extent cx="5274310" cy="3114675"/>
            <wp:effectExtent l="0" t="0" r="2540" b="9525"/>
            <wp:docPr id="3239048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04857" name=""/>
                    <pic:cNvPicPr/>
                  </pic:nvPicPr>
                  <pic:blipFill rotWithShape="1">
                    <a:blip r:embed="rId16"/>
                    <a:srcRect b="11414"/>
                    <a:stretch>
                      <a:fillRect/>
                    </a:stretch>
                  </pic:blipFill>
                  <pic:spPr bwMode="auto">
                    <a:xfrm>
                      <a:off x="0" y="0"/>
                      <a:ext cx="5274310" cy="3114675"/>
                    </a:xfrm>
                    <a:prstGeom prst="rect">
                      <a:avLst/>
                    </a:prstGeom>
                    <a:ln>
                      <a:noFill/>
                    </a:ln>
                    <a:extLst>
                      <a:ext uri="{53640926-AAD7-44D8-BBD7-CCE9431645EC}">
                        <a14:shadowObscured xmlns:a14="http://schemas.microsoft.com/office/drawing/2010/main"/>
                      </a:ext>
                    </a:extLst>
                  </pic:spPr>
                </pic:pic>
              </a:graphicData>
            </a:graphic>
          </wp:inline>
        </w:drawing>
      </w:r>
    </w:p>
    <w:p w14:paraId="35BA7E2B" w14:textId="3E5B8538" w:rsidR="00F02AD5" w:rsidRDefault="00F02AD5" w:rsidP="00F02AD5">
      <w:pPr>
        <w:pStyle w:val="a3"/>
        <w:jc w:val="center"/>
        <w:rPr>
          <w:rFonts w:ascii="宋体" w:eastAsia="宋体" w:hAnsi="宋体" w:cs="Times New Roman" w:hint="eastAsia"/>
          <w:sz w:val="24"/>
        </w:rPr>
      </w:pPr>
      <w:r w:rsidRPr="00F02AD5">
        <w:rPr>
          <w:rFonts w:ascii="宋体" w:eastAsia="宋体" w:hAnsi="宋体" w:cs="Times New Roman" w:hint="eastAsia"/>
          <w:sz w:val="24"/>
        </w:rPr>
        <w:t xml:space="preserve">图 </w:t>
      </w:r>
      <w:r w:rsidRPr="00F02AD5">
        <w:rPr>
          <w:rFonts w:ascii="宋体" w:eastAsia="宋体" w:hAnsi="宋体" w:cs="Times New Roman" w:hint="eastAsia"/>
          <w:sz w:val="24"/>
        </w:rPr>
        <w:fldChar w:fldCharType="begin"/>
      </w:r>
      <w:r w:rsidRPr="00F02AD5">
        <w:rPr>
          <w:rFonts w:ascii="宋体" w:eastAsia="宋体" w:hAnsi="宋体" w:cs="Times New Roman" w:hint="eastAsia"/>
          <w:sz w:val="24"/>
        </w:rPr>
        <w:instrText xml:space="preserve"> SEQ 图 \* ARABIC </w:instrText>
      </w:r>
      <w:r w:rsidRPr="00F02AD5">
        <w:rPr>
          <w:rFonts w:ascii="宋体" w:eastAsia="宋体" w:hAnsi="宋体" w:cs="Times New Roman" w:hint="eastAsia"/>
          <w:sz w:val="24"/>
        </w:rPr>
        <w:fldChar w:fldCharType="separate"/>
      </w:r>
      <w:r w:rsidR="00C87DF7">
        <w:rPr>
          <w:rFonts w:ascii="宋体" w:eastAsia="宋体" w:hAnsi="宋体" w:cs="Times New Roman" w:hint="eastAsia"/>
          <w:noProof/>
          <w:sz w:val="24"/>
        </w:rPr>
        <w:t>9</w:t>
      </w:r>
      <w:r w:rsidRPr="00F02AD5">
        <w:rPr>
          <w:rFonts w:ascii="宋体" w:eastAsia="宋体" w:hAnsi="宋体" w:cs="Times New Roman" w:hint="eastAsia"/>
          <w:sz w:val="24"/>
        </w:rPr>
        <w:fldChar w:fldCharType="end"/>
      </w:r>
      <w:r w:rsidRPr="00F02AD5">
        <w:rPr>
          <w:rFonts w:ascii="宋体" w:eastAsia="宋体" w:hAnsi="宋体" w:cs="Times New Roman"/>
          <w:sz w:val="24"/>
        </w:rPr>
        <w:t>双频Ridge评估</w:t>
      </w:r>
    </w:p>
    <w:p w14:paraId="192030EB" w14:textId="66CECBFF" w:rsidR="00685EEF" w:rsidRDefault="00EA16D4" w:rsidP="00EA16D4">
      <w:pPr>
        <w:jc w:val="center"/>
        <w:rPr>
          <w:rFonts w:hint="eastAsia"/>
        </w:rPr>
      </w:pPr>
      <w:r>
        <w:rPr>
          <w:rFonts w:hint="eastAsia"/>
          <w:noProof/>
        </w:rPr>
        <w:drawing>
          <wp:inline distT="0" distB="0" distL="0" distR="0" wp14:anchorId="2674EFC6" wp14:editId="3FEFEF5A">
            <wp:extent cx="3133387" cy="4088091"/>
            <wp:effectExtent l="0" t="953" r="9208" b="9207"/>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16200000">
                      <a:off x="0" y="0"/>
                      <a:ext cx="3138063" cy="4094192"/>
                    </a:xfrm>
                    <a:prstGeom prst="rect">
                      <a:avLst/>
                    </a:prstGeom>
                    <a:noFill/>
                    <a:ln>
                      <a:noFill/>
                    </a:ln>
                  </pic:spPr>
                </pic:pic>
              </a:graphicData>
            </a:graphic>
          </wp:inline>
        </w:drawing>
      </w:r>
    </w:p>
    <w:p w14:paraId="346A5AC3" w14:textId="54C0A8CF" w:rsidR="00685EEF" w:rsidRPr="00685EEF" w:rsidRDefault="00685EEF" w:rsidP="00685EEF">
      <w:pPr>
        <w:pStyle w:val="a3"/>
        <w:jc w:val="center"/>
        <w:rPr>
          <w:rFonts w:ascii="宋体" w:eastAsia="宋体" w:hAnsi="宋体" w:cs="Times New Roman" w:hint="eastAsia"/>
          <w:sz w:val="24"/>
        </w:rPr>
      </w:pPr>
      <w:r w:rsidRPr="00685EEF">
        <w:rPr>
          <w:rFonts w:ascii="宋体" w:eastAsia="宋体" w:hAnsi="宋体" w:cs="Times New Roman" w:hint="eastAsia"/>
          <w:sz w:val="24"/>
        </w:rPr>
        <w:t xml:space="preserve">图 </w:t>
      </w:r>
      <w:r w:rsidRPr="00685EEF">
        <w:rPr>
          <w:rFonts w:ascii="宋体" w:eastAsia="宋体" w:hAnsi="宋体" w:cs="Times New Roman" w:hint="eastAsia"/>
          <w:sz w:val="24"/>
        </w:rPr>
        <w:fldChar w:fldCharType="begin"/>
      </w:r>
      <w:r w:rsidRPr="00685EEF">
        <w:rPr>
          <w:rFonts w:ascii="宋体" w:eastAsia="宋体" w:hAnsi="宋体" w:cs="Times New Roman" w:hint="eastAsia"/>
          <w:sz w:val="24"/>
        </w:rPr>
        <w:instrText xml:space="preserve"> SEQ 图 \* ARABIC </w:instrText>
      </w:r>
      <w:r w:rsidRPr="00685EEF">
        <w:rPr>
          <w:rFonts w:ascii="宋体" w:eastAsia="宋体" w:hAnsi="宋体" w:cs="Times New Roman" w:hint="eastAsia"/>
          <w:sz w:val="24"/>
        </w:rPr>
        <w:fldChar w:fldCharType="separate"/>
      </w:r>
      <w:r w:rsidR="00C87DF7">
        <w:rPr>
          <w:rFonts w:ascii="宋体" w:eastAsia="宋体" w:hAnsi="宋体" w:cs="Times New Roman" w:hint="eastAsia"/>
          <w:noProof/>
          <w:sz w:val="24"/>
        </w:rPr>
        <w:t>10</w:t>
      </w:r>
      <w:r w:rsidRPr="00685EEF">
        <w:rPr>
          <w:rFonts w:ascii="宋体" w:eastAsia="宋体" w:hAnsi="宋体" w:cs="Times New Roman" w:hint="eastAsia"/>
          <w:sz w:val="24"/>
        </w:rPr>
        <w:fldChar w:fldCharType="end"/>
      </w:r>
      <w:r w:rsidRPr="00685EEF">
        <w:rPr>
          <w:rFonts w:ascii="宋体" w:eastAsia="宋体" w:hAnsi="宋体" w:cs="Times New Roman" w:hint="eastAsia"/>
          <w:sz w:val="24"/>
        </w:rPr>
        <w:t>数据异常</w:t>
      </w:r>
      <w:r>
        <w:rPr>
          <w:rFonts w:ascii="宋体" w:eastAsia="宋体" w:hAnsi="宋体" w:cs="Times New Roman"/>
          <w:sz w:val="24"/>
        </w:rPr>
        <w:t>安全拒判</w:t>
      </w:r>
    </w:p>
    <w:p w14:paraId="0BB2B8C3" w14:textId="77777777" w:rsidR="00E3063A" w:rsidRDefault="00000000">
      <w:pPr>
        <w:wordWrap w:val="0"/>
        <w:spacing w:line="360" w:lineRule="auto"/>
        <w:ind w:firstLineChars="200" w:firstLine="480"/>
        <w:rPr>
          <w:rFonts w:ascii="宋体" w:eastAsia="宋体" w:hAnsi="宋体" w:cs="Times New Roman" w:hint="eastAsia"/>
          <w:sz w:val="24"/>
        </w:rPr>
      </w:pPr>
      <w:r>
        <w:rPr>
          <w:rFonts w:ascii="宋体" w:eastAsia="宋体" w:hAnsi="宋体" w:cs="Times New Roman"/>
          <w:bCs/>
          <w:sz w:val="24"/>
        </w:rPr>
        <w:t>（6）</w:t>
      </w:r>
      <w:r>
        <w:rPr>
          <w:rFonts w:ascii="宋体" w:eastAsia="宋体" w:hAnsi="宋体" w:cs="Times New Roman"/>
          <w:sz w:val="24"/>
        </w:rPr>
        <w:t>多模交互呈现与审计日志模块（app.py）：基于Linux标准终端与图形接口</w:t>
      </w:r>
      <w:r>
        <w:rPr>
          <w:rFonts w:ascii="宋体" w:eastAsia="宋体" w:hAnsi="宋体" w:cs="Times New Roman"/>
          <w:sz w:val="24"/>
          <w:vertAlign w:val="superscript"/>
        </w:rPr>
        <w:t>[16]</w:t>
      </w:r>
      <w:r>
        <w:rPr>
          <w:rFonts w:ascii="宋体" w:eastAsia="宋体" w:hAnsi="宋体" w:cs="Times New Roman"/>
          <w:sz w:val="24"/>
        </w:rPr>
        <w:t>，支持800×600 HDMI本地界面渲染（包括电芯信息看板、实测复阻抗数值卡片、Nyquist阻抗单点轨迹图、SOH健康条及置信度仪表盘），单帧渲染仅耗时0.195秒；同时通过串口CLI终端输出毫秒级诊断日志，并将全量采样指标与校准哈希记录为标准化JSON会话文件，实现可追溯全流程数据审计。</w:t>
      </w:r>
    </w:p>
    <w:p w14:paraId="36E34DDD" w14:textId="3F0E47D2" w:rsidR="00E3063A" w:rsidRDefault="00F91768">
      <w:pPr>
        <w:spacing w:line="360" w:lineRule="auto"/>
        <w:ind w:firstLineChars="200" w:firstLine="480"/>
        <w:jc w:val="center"/>
        <w:rPr>
          <w:rFonts w:ascii="Times New Roman" w:eastAsia="宋体" w:hAnsi="Times New Roman" w:cs="Times New Roman"/>
          <w:sz w:val="24"/>
        </w:rPr>
      </w:pPr>
      <w:r w:rsidRPr="00F91768">
        <w:rPr>
          <w:rFonts w:ascii="Times New Roman" w:eastAsia="宋体" w:hAnsi="Times New Roman" w:cs="Times New Roman"/>
          <w:noProof/>
          <w:sz w:val="24"/>
        </w:rPr>
        <w:lastRenderedPageBreak/>
        <w:drawing>
          <wp:inline distT="0" distB="0" distL="0" distR="0" wp14:anchorId="21E60FF1" wp14:editId="47F1F1C3">
            <wp:extent cx="5274310" cy="3333750"/>
            <wp:effectExtent l="0" t="0" r="2540" b="0"/>
            <wp:docPr id="10208153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15341" name=""/>
                    <pic:cNvPicPr/>
                  </pic:nvPicPr>
                  <pic:blipFill rotWithShape="1">
                    <a:blip r:embed="rId18"/>
                    <a:srcRect b="5183"/>
                    <a:stretch>
                      <a:fillRect/>
                    </a:stretch>
                  </pic:blipFill>
                  <pic:spPr bwMode="auto">
                    <a:xfrm>
                      <a:off x="0" y="0"/>
                      <a:ext cx="5274310" cy="3333750"/>
                    </a:xfrm>
                    <a:prstGeom prst="rect">
                      <a:avLst/>
                    </a:prstGeom>
                    <a:ln>
                      <a:noFill/>
                    </a:ln>
                    <a:extLst>
                      <a:ext uri="{53640926-AAD7-44D8-BBD7-CCE9431645EC}">
                        <a14:shadowObscured xmlns:a14="http://schemas.microsoft.com/office/drawing/2010/main"/>
                      </a:ext>
                    </a:extLst>
                  </pic:spPr>
                </pic:pic>
              </a:graphicData>
            </a:graphic>
          </wp:inline>
        </w:drawing>
      </w:r>
    </w:p>
    <w:p w14:paraId="6266D2C6" w14:textId="154F859E" w:rsidR="00E3063A" w:rsidRPr="001A135D" w:rsidRDefault="001A135D" w:rsidP="001A135D">
      <w:pPr>
        <w:pStyle w:val="a3"/>
        <w:jc w:val="center"/>
        <w:rPr>
          <w:rFonts w:ascii="宋体" w:eastAsia="宋体" w:hAnsi="宋体" w:cs="Times New Roman" w:hint="eastAsia"/>
          <w:sz w:val="21"/>
          <w:szCs w:val="21"/>
        </w:rPr>
      </w:pPr>
      <w:r w:rsidRPr="001A135D">
        <w:rPr>
          <w:rFonts w:ascii="宋体" w:eastAsia="宋体" w:hAnsi="宋体" w:hint="eastAsia"/>
          <w:sz w:val="21"/>
          <w:szCs w:val="21"/>
        </w:rPr>
        <w:t xml:space="preserve">图 </w:t>
      </w:r>
      <w:r w:rsidRPr="001A135D">
        <w:rPr>
          <w:rFonts w:ascii="宋体" w:eastAsia="宋体" w:hAnsi="宋体" w:hint="eastAsia"/>
          <w:sz w:val="21"/>
          <w:szCs w:val="21"/>
        </w:rPr>
        <w:fldChar w:fldCharType="begin"/>
      </w:r>
      <w:r w:rsidRPr="001A135D">
        <w:rPr>
          <w:rFonts w:ascii="宋体" w:eastAsia="宋体" w:hAnsi="宋体" w:hint="eastAsia"/>
          <w:sz w:val="21"/>
          <w:szCs w:val="21"/>
        </w:rPr>
        <w:instrText xml:space="preserve"> SEQ 图 \* ARABIC </w:instrText>
      </w:r>
      <w:r w:rsidRPr="001A135D">
        <w:rPr>
          <w:rFonts w:ascii="宋体" w:eastAsia="宋体" w:hAnsi="宋体" w:hint="eastAsia"/>
          <w:sz w:val="21"/>
          <w:szCs w:val="21"/>
        </w:rPr>
        <w:fldChar w:fldCharType="separate"/>
      </w:r>
      <w:r w:rsidR="00C87DF7">
        <w:rPr>
          <w:rFonts w:ascii="宋体" w:eastAsia="宋体" w:hAnsi="宋体" w:hint="eastAsia"/>
          <w:noProof/>
          <w:sz w:val="21"/>
          <w:szCs w:val="21"/>
        </w:rPr>
        <w:t>11</w:t>
      </w:r>
      <w:r w:rsidRPr="001A135D">
        <w:rPr>
          <w:rFonts w:ascii="宋体" w:eastAsia="宋体" w:hAnsi="宋体" w:hint="eastAsia"/>
          <w:sz w:val="21"/>
          <w:szCs w:val="21"/>
        </w:rPr>
        <w:fldChar w:fldCharType="end"/>
      </w:r>
      <w:r w:rsidRPr="001A135D">
        <w:rPr>
          <w:rFonts w:ascii="宋体" w:eastAsia="宋体" w:hAnsi="宋体" w:cs="Times New Roman"/>
          <w:bCs/>
          <w:sz w:val="21"/>
          <w:szCs w:val="21"/>
        </w:rPr>
        <w:t>嵌入式软件全流程多任务执行流水线与中断时钟状态机</w:t>
      </w:r>
    </w:p>
    <w:p w14:paraId="4782BEF5" w14:textId="77777777" w:rsidR="00E3063A" w:rsidRDefault="00E3063A">
      <w:pPr>
        <w:spacing w:line="360" w:lineRule="auto"/>
        <w:rPr>
          <w:rFonts w:ascii="Times New Roman" w:eastAsia="宋体" w:hAnsi="Times New Roman" w:cs="Times New Roman"/>
          <w:sz w:val="24"/>
        </w:rPr>
      </w:pPr>
    </w:p>
    <w:p w14:paraId="7DE4944B" w14:textId="77777777" w:rsidR="00E3063A" w:rsidRDefault="00000000">
      <w:pPr>
        <w:spacing w:line="360" w:lineRule="auto"/>
        <w:outlineLvl w:val="0"/>
        <w:rPr>
          <w:rFonts w:ascii="Times New Roman" w:eastAsia="宋体" w:hAnsi="Times New Roman" w:cs="Times New Roman"/>
          <w:b/>
          <w:sz w:val="24"/>
        </w:rPr>
      </w:pPr>
      <w:bookmarkStart w:id="27" w:name="_Toc244024789"/>
      <w:bookmarkStart w:id="28" w:name="_Toc244207995"/>
      <w:r>
        <w:rPr>
          <w:rFonts w:ascii="Times New Roman" w:eastAsia="宋体" w:hAnsi="Times New Roman" w:cs="Times New Roman" w:hint="eastAsia"/>
          <w:b/>
          <w:sz w:val="28"/>
        </w:rPr>
        <w:t>第三部分</w:t>
      </w:r>
      <w:r>
        <w:rPr>
          <w:rFonts w:ascii="Times New Roman" w:eastAsia="宋体" w:hAnsi="Times New Roman" w:cs="Times New Roman" w:hint="eastAsia"/>
          <w:b/>
          <w:sz w:val="28"/>
        </w:rPr>
        <w:t xml:space="preserve"> </w:t>
      </w:r>
      <w:r>
        <w:rPr>
          <w:rFonts w:ascii="Times New Roman" w:eastAsia="宋体" w:hAnsi="Times New Roman" w:cs="Times New Roman"/>
          <w:b/>
          <w:sz w:val="28"/>
        </w:rPr>
        <w:t xml:space="preserve"> </w:t>
      </w:r>
      <w:r>
        <w:rPr>
          <w:rFonts w:ascii="Times New Roman" w:eastAsia="宋体" w:hAnsi="Times New Roman" w:cs="Times New Roman" w:hint="eastAsia"/>
          <w:b/>
          <w:sz w:val="24"/>
        </w:rPr>
        <w:t>完成情况及性能参数</w:t>
      </w:r>
      <w:bookmarkEnd w:id="27"/>
      <w:bookmarkEnd w:id="28"/>
    </w:p>
    <w:p w14:paraId="710FA518" w14:textId="77777777" w:rsidR="00E3063A" w:rsidRDefault="00000000">
      <w:pPr>
        <w:pStyle w:val="af"/>
        <w:numPr>
          <w:ilvl w:val="1"/>
          <w:numId w:val="2"/>
        </w:numPr>
        <w:spacing w:line="360" w:lineRule="auto"/>
        <w:ind w:left="357" w:firstLineChars="0" w:hanging="357"/>
        <w:outlineLvl w:val="1"/>
        <w:rPr>
          <w:rFonts w:ascii="Times New Roman" w:eastAsia="宋体" w:hAnsi="Times New Roman" w:cs="Times New Roman"/>
          <w:sz w:val="24"/>
        </w:rPr>
      </w:pPr>
      <w:bookmarkStart w:id="29" w:name="_Toc244024790"/>
      <w:bookmarkStart w:id="30" w:name="_Toc244207996"/>
      <w:r>
        <w:rPr>
          <w:rFonts w:ascii="Times New Roman" w:eastAsia="宋体" w:hAnsi="Times New Roman" w:cs="Times New Roman" w:hint="eastAsia"/>
          <w:sz w:val="24"/>
        </w:rPr>
        <w:t>整体介绍</w:t>
      </w:r>
      <w:bookmarkEnd w:id="29"/>
      <w:bookmarkEnd w:id="30"/>
    </w:p>
    <w:p w14:paraId="71D5C94B" w14:textId="77777777" w:rsidR="00E3063A" w:rsidRDefault="00000000">
      <w:pPr>
        <w:spacing w:line="360" w:lineRule="auto"/>
        <w:ind w:firstLineChars="200" w:firstLine="480"/>
        <w:rPr>
          <w:rFonts w:ascii="宋体" w:eastAsia="宋体" w:hAnsi="宋体" w:cs="Times New Roman" w:hint="eastAsia"/>
          <w:sz w:val="24"/>
        </w:rPr>
      </w:pPr>
      <w:r>
        <w:rPr>
          <w:rFonts w:ascii="宋体" w:eastAsia="宋体" w:hAnsi="宋体" w:cs="Times New Roman"/>
          <w:sz w:val="24"/>
        </w:rPr>
        <w:t>本系统已全面完成从硬件原理图/PCB设计打样、焊接组装、机械夹具配合、FPGA底层逻辑综合、嵌入式Linux软件开发到离线模型训练与板端全流程实体验收。系统基于Xilinx Zynq-7000开发板</w:t>
      </w:r>
      <w:r>
        <w:rPr>
          <w:rFonts w:ascii="宋体" w:eastAsia="宋体" w:hAnsi="宋体" w:cs="Times New Roman"/>
          <w:sz w:val="24"/>
          <w:vertAlign w:val="superscript"/>
        </w:rPr>
        <w:t>[12]</w:t>
      </w:r>
      <w:r>
        <w:rPr>
          <w:rFonts w:ascii="宋体" w:eastAsia="宋体" w:hAnsi="宋体" w:cs="Times New Roman"/>
          <w:sz w:val="24"/>
        </w:rPr>
        <w:t>与Battery_EIS_REV_A前端，在真实电芯测试台架上成功实现了微扰动受控放电、数字锁相高保真解调、三层校准映射、轻量AI健康状态秒级评估及800×600高清界面显示的完整闭环运行。</w:t>
      </w:r>
    </w:p>
    <w:p w14:paraId="0647C280" w14:textId="77777777" w:rsidR="00E3063A" w:rsidRDefault="00000000">
      <w:pPr>
        <w:pStyle w:val="af"/>
        <w:numPr>
          <w:ilvl w:val="1"/>
          <w:numId w:val="2"/>
        </w:numPr>
        <w:spacing w:line="360" w:lineRule="auto"/>
        <w:ind w:left="357" w:firstLineChars="0" w:hanging="357"/>
        <w:outlineLvl w:val="1"/>
        <w:rPr>
          <w:rFonts w:ascii="Times New Roman" w:eastAsia="宋体" w:hAnsi="Times New Roman" w:cs="Times New Roman"/>
          <w:sz w:val="24"/>
        </w:rPr>
      </w:pPr>
      <w:r>
        <w:rPr>
          <w:rFonts w:ascii="Times New Roman" w:eastAsia="宋体" w:hAnsi="Times New Roman" w:cs="Times New Roman" w:hint="eastAsia"/>
          <w:sz w:val="24"/>
        </w:rPr>
        <w:t xml:space="preserve"> </w:t>
      </w:r>
      <w:bookmarkStart w:id="31" w:name="_Toc244024791"/>
      <w:bookmarkStart w:id="32" w:name="_Toc244207997"/>
      <w:r>
        <w:rPr>
          <w:rFonts w:ascii="Times New Roman" w:eastAsia="宋体" w:hAnsi="Times New Roman" w:cs="Times New Roman" w:hint="eastAsia"/>
          <w:sz w:val="24"/>
        </w:rPr>
        <w:t>工程成果</w:t>
      </w:r>
      <w:bookmarkEnd w:id="31"/>
      <w:bookmarkEnd w:id="32"/>
    </w:p>
    <w:p w14:paraId="09FD5828" w14:textId="77777777" w:rsidR="00E3063A" w:rsidRDefault="00000000">
      <w:pPr>
        <w:pStyle w:val="af"/>
        <w:spacing w:line="360" w:lineRule="auto"/>
        <w:ind w:left="360" w:firstLineChars="0" w:firstLine="0"/>
        <w:rPr>
          <w:rFonts w:ascii="Times New Roman" w:eastAsia="宋体" w:hAnsi="Times New Roman" w:cs="Times New Roman"/>
          <w:color w:val="FF0000"/>
          <w:sz w:val="24"/>
        </w:rPr>
      </w:pPr>
      <w:r>
        <w:rPr>
          <w:rFonts w:ascii="Times New Roman" w:eastAsia="宋体" w:hAnsi="Times New Roman" w:cs="Times New Roman" w:hint="eastAsia"/>
          <w:sz w:val="24"/>
        </w:rPr>
        <w:t>3.2.1</w:t>
      </w:r>
      <w:r>
        <w:rPr>
          <w:rFonts w:ascii="Times New Roman" w:eastAsia="宋体" w:hAnsi="Times New Roman" w:cs="Times New Roman"/>
          <w:sz w:val="24"/>
        </w:rPr>
        <w:t xml:space="preserve"> </w:t>
      </w:r>
      <w:r>
        <w:rPr>
          <w:rFonts w:ascii="Times New Roman" w:eastAsia="宋体" w:hAnsi="Times New Roman" w:cs="Times New Roman" w:hint="eastAsia"/>
          <w:sz w:val="24"/>
        </w:rPr>
        <w:t>机械成果；</w:t>
      </w:r>
    </w:p>
    <w:p w14:paraId="126CC59C" w14:textId="7BAB1BAA" w:rsidR="00E3063A" w:rsidRDefault="00000000">
      <w:pPr>
        <w:spacing w:line="360" w:lineRule="auto"/>
        <w:ind w:firstLineChars="200" w:firstLine="480"/>
        <w:rPr>
          <w:rFonts w:ascii="宋体" w:eastAsia="宋体" w:hAnsi="宋体" w:cs="Times New Roman" w:hint="eastAsia"/>
          <w:sz w:val="24"/>
        </w:rPr>
      </w:pPr>
      <w:r>
        <w:rPr>
          <w:rFonts w:ascii="宋体" w:eastAsia="宋体" w:hAnsi="宋体" w:cs="Times New Roman"/>
          <w:sz w:val="24"/>
        </w:rPr>
        <w:t>制作并装配了集成四线开尔文接触卡座的高可靠电池测试台架。卡座电极采用高弹性弹簧针，接触电阻稳定在0.5mΩ以下，支持18650与20700/21700电芯快速装夹。</w:t>
      </w:r>
    </w:p>
    <w:p w14:paraId="6CA1EB8F" w14:textId="426BF9A0" w:rsidR="00E3063A" w:rsidRDefault="001A135D">
      <w:pPr>
        <w:spacing w:line="360" w:lineRule="auto"/>
        <w:ind w:firstLineChars="200" w:firstLine="420"/>
        <w:rPr>
          <w:rFonts w:ascii="Times New Roman" w:eastAsia="宋体" w:hAnsi="Times New Roman" w:cs="Times New Roman"/>
          <w:sz w:val="24"/>
        </w:rPr>
      </w:pPr>
      <w:r w:rsidRPr="001A135D">
        <w:rPr>
          <w:noProof/>
        </w:rPr>
        <w:lastRenderedPageBreak/>
        <w:drawing>
          <wp:inline distT="0" distB="0" distL="0" distR="0" wp14:anchorId="43543ED9" wp14:editId="48636313">
            <wp:extent cx="5272385" cy="2695492"/>
            <wp:effectExtent l="0" t="0" r="5080" b="0"/>
            <wp:docPr id="910296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96112" name=""/>
                    <pic:cNvPicPr/>
                  </pic:nvPicPr>
                  <pic:blipFill rotWithShape="1">
                    <a:blip r:embed="rId19"/>
                    <a:srcRect t="57237"/>
                    <a:stretch>
                      <a:fillRect/>
                    </a:stretch>
                  </pic:blipFill>
                  <pic:spPr bwMode="auto">
                    <a:xfrm>
                      <a:off x="0" y="0"/>
                      <a:ext cx="5307407" cy="2713397"/>
                    </a:xfrm>
                    <a:prstGeom prst="rect">
                      <a:avLst/>
                    </a:prstGeom>
                    <a:ln>
                      <a:noFill/>
                    </a:ln>
                    <a:extLst>
                      <a:ext uri="{53640926-AAD7-44D8-BBD7-CCE9431645EC}">
                        <a14:shadowObscured xmlns:a14="http://schemas.microsoft.com/office/drawing/2010/main"/>
                      </a:ext>
                    </a:extLst>
                  </pic:spPr>
                </pic:pic>
              </a:graphicData>
            </a:graphic>
          </wp:inline>
        </w:drawing>
      </w:r>
    </w:p>
    <w:p w14:paraId="71E59BC7" w14:textId="2A62046D" w:rsidR="00E3063A" w:rsidRDefault="001A135D" w:rsidP="001A135D">
      <w:pPr>
        <w:spacing w:line="360" w:lineRule="auto"/>
        <w:jc w:val="center"/>
        <w:rPr>
          <w:rFonts w:ascii="宋体" w:eastAsia="宋体" w:hAnsi="宋体" w:cs="Times New Roman" w:hint="eastAsia"/>
          <w:bCs/>
          <w:szCs w:val="21"/>
        </w:rPr>
      </w:pPr>
      <w:r w:rsidRPr="001A135D">
        <w:rPr>
          <w:rFonts w:ascii="宋体" w:eastAsia="宋体" w:hAnsi="宋体" w:cs="Times New Roman" w:hint="eastAsia"/>
          <w:bCs/>
          <w:szCs w:val="21"/>
        </w:rPr>
        <w:t xml:space="preserve">图 </w:t>
      </w:r>
      <w:r w:rsidRPr="001A135D">
        <w:rPr>
          <w:rFonts w:ascii="宋体" w:eastAsia="宋体" w:hAnsi="宋体" w:cs="Times New Roman" w:hint="eastAsia"/>
          <w:bCs/>
          <w:szCs w:val="21"/>
        </w:rPr>
        <w:fldChar w:fldCharType="begin"/>
      </w:r>
      <w:r w:rsidRPr="001A135D">
        <w:rPr>
          <w:rFonts w:ascii="宋体" w:eastAsia="宋体" w:hAnsi="宋体" w:cs="Times New Roman" w:hint="eastAsia"/>
          <w:bCs/>
          <w:szCs w:val="21"/>
        </w:rPr>
        <w:instrText xml:space="preserve"> SEQ 图 \* ARABIC </w:instrText>
      </w:r>
      <w:r w:rsidRPr="001A135D">
        <w:rPr>
          <w:rFonts w:ascii="宋体" w:eastAsia="宋体" w:hAnsi="宋体" w:cs="Times New Roman" w:hint="eastAsia"/>
          <w:bCs/>
          <w:szCs w:val="21"/>
        </w:rPr>
        <w:fldChar w:fldCharType="separate"/>
      </w:r>
      <w:r w:rsidR="00C87DF7">
        <w:rPr>
          <w:rFonts w:ascii="宋体" w:eastAsia="宋体" w:hAnsi="宋体" w:cs="Times New Roman" w:hint="eastAsia"/>
          <w:bCs/>
          <w:noProof/>
          <w:szCs w:val="21"/>
        </w:rPr>
        <w:t>12</w:t>
      </w:r>
      <w:r w:rsidRPr="001A135D">
        <w:rPr>
          <w:rFonts w:ascii="宋体" w:eastAsia="宋体" w:hAnsi="宋体" w:cs="Times New Roman" w:hint="eastAsia"/>
          <w:bCs/>
          <w:szCs w:val="21"/>
        </w:rPr>
        <w:fldChar w:fldCharType="end"/>
      </w:r>
      <w:r>
        <w:rPr>
          <w:rFonts w:ascii="宋体" w:eastAsia="宋体" w:hAnsi="宋体" w:cs="Times New Roman"/>
          <w:bCs/>
          <w:szCs w:val="21"/>
        </w:rPr>
        <w:t>电池测试台架与四线开尔文夹具实物装配照片</w:t>
      </w:r>
    </w:p>
    <w:p w14:paraId="41217BF3" w14:textId="77777777" w:rsidR="00E3063A" w:rsidRPr="001A135D" w:rsidRDefault="00E3063A">
      <w:pPr>
        <w:pStyle w:val="af"/>
        <w:spacing w:line="360" w:lineRule="auto"/>
        <w:ind w:left="360" w:firstLineChars="0" w:firstLine="0"/>
        <w:rPr>
          <w:rFonts w:ascii="Times New Roman" w:eastAsia="宋体" w:hAnsi="Times New Roman" w:cs="Times New Roman"/>
          <w:sz w:val="24"/>
        </w:rPr>
      </w:pPr>
    </w:p>
    <w:p w14:paraId="31A2327E" w14:textId="77777777" w:rsidR="00E3063A" w:rsidRDefault="00000000">
      <w:pPr>
        <w:pStyle w:val="af"/>
        <w:spacing w:line="360" w:lineRule="auto"/>
        <w:ind w:left="360" w:firstLineChars="0" w:firstLine="0"/>
        <w:rPr>
          <w:rFonts w:ascii="Times New Roman" w:eastAsia="宋体" w:hAnsi="Times New Roman" w:cs="Times New Roman"/>
          <w:color w:val="FF0000"/>
          <w:sz w:val="24"/>
        </w:rPr>
      </w:pPr>
      <w:r>
        <w:rPr>
          <w:rFonts w:ascii="Times New Roman" w:eastAsia="宋体" w:hAnsi="Times New Roman" w:cs="Times New Roman" w:hint="eastAsia"/>
          <w:sz w:val="24"/>
        </w:rPr>
        <w:t>3.2.2</w:t>
      </w:r>
      <w:r>
        <w:rPr>
          <w:rFonts w:ascii="Times New Roman" w:eastAsia="宋体" w:hAnsi="Times New Roman" w:cs="Times New Roman"/>
          <w:sz w:val="24"/>
        </w:rPr>
        <w:t xml:space="preserve"> </w:t>
      </w:r>
      <w:r>
        <w:rPr>
          <w:rFonts w:ascii="Times New Roman" w:eastAsia="宋体" w:hAnsi="Times New Roman" w:cs="Times New Roman" w:hint="eastAsia"/>
          <w:sz w:val="24"/>
        </w:rPr>
        <w:t>电路成果；</w:t>
      </w:r>
    </w:p>
    <w:p w14:paraId="655F8A41" w14:textId="77777777" w:rsidR="00E3063A" w:rsidRDefault="00000000">
      <w:pPr>
        <w:pStyle w:val="af"/>
        <w:spacing w:line="360" w:lineRule="auto"/>
        <w:ind w:left="360" w:firstLine="480"/>
        <w:rPr>
          <w:rFonts w:ascii="宋体" w:eastAsia="宋体" w:hAnsi="宋体" w:cs="Times New Roman" w:hint="eastAsia"/>
          <w:color w:val="333333"/>
          <w:kern w:val="0"/>
          <w:sz w:val="24"/>
          <w:szCs w:val="24"/>
        </w:rPr>
      </w:pPr>
      <w:r>
        <w:rPr>
          <w:rFonts w:ascii="宋体" w:eastAsia="宋体" w:hAnsi="宋体" w:cs="Times New Roman"/>
          <w:color w:val="333333"/>
          <w:kern w:val="0"/>
          <w:sz w:val="24"/>
          <w:szCs w:val="24"/>
          <w:lang w:eastAsia="en-US"/>
        </w:rPr>
        <w:t>完成了Battery_EIS_REV_A双层PCB的高质量焊接与电气特性调试。R1采用10Ω/5W低感功率电阻架空焊接，R2采用0.100Ω高精度低温漂0402分流贴片电阻，R5采用2.49kΩ 0.1%精密电阻。</w:t>
      </w:r>
      <w:r>
        <w:rPr>
          <w:rFonts w:ascii="宋体" w:eastAsia="宋体" w:hAnsi="宋体" w:cs="Times New Roman"/>
          <w:color w:val="333333"/>
          <w:kern w:val="0"/>
          <w:sz w:val="24"/>
          <w:szCs w:val="24"/>
        </w:rPr>
        <w:t>全板电源与模拟地单点分割优良，在7.68MHz系统时钟与30kS/s采样率下，ADC短路底噪峰峰值小于1.5LSB（约0.9</w:t>
      </w:r>
      <w:r>
        <w:rPr>
          <w:rFonts w:ascii="宋体" w:eastAsia="宋体" w:hAnsi="宋体" w:cs="Times New Roman"/>
          <w:color w:val="333333"/>
          <w:kern w:val="0"/>
          <w:sz w:val="24"/>
          <w:szCs w:val="24"/>
          <w:lang w:eastAsia="en-US"/>
        </w:rPr>
        <w:t>μ</w:t>
      </w:r>
      <w:r>
        <w:rPr>
          <w:rFonts w:ascii="宋体" w:eastAsia="宋体" w:hAnsi="宋体" w:cs="Times New Roman"/>
          <w:color w:val="333333"/>
          <w:kern w:val="0"/>
          <w:sz w:val="24"/>
          <w:szCs w:val="24"/>
        </w:rPr>
        <w:t>V）</w:t>
      </w:r>
      <w:r>
        <w:rPr>
          <w:rFonts w:ascii="宋体" w:eastAsia="宋体" w:hAnsi="宋体" w:cs="Times New Roman"/>
          <w:color w:val="333333"/>
          <w:kern w:val="0"/>
          <w:sz w:val="24"/>
          <w:szCs w:val="24"/>
          <w:vertAlign w:val="superscript"/>
        </w:rPr>
        <w:t>[10]</w:t>
      </w:r>
      <w:r>
        <w:rPr>
          <w:rFonts w:ascii="宋体" w:eastAsia="宋体" w:hAnsi="宋体" w:cs="Times New Roman"/>
          <w:color w:val="333333"/>
          <w:kern w:val="0"/>
          <w:sz w:val="24"/>
          <w:szCs w:val="24"/>
        </w:rPr>
        <w:t>，实测纹波抑制比优良，硬件电路各节点工作完全符合设计预期。</w:t>
      </w:r>
    </w:p>
    <w:p w14:paraId="2E26E6F0" w14:textId="40E9A9D7" w:rsidR="00E3063A" w:rsidRDefault="001A135D" w:rsidP="00F55054">
      <w:pPr>
        <w:pStyle w:val="af"/>
        <w:spacing w:line="360" w:lineRule="auto"/>
        <w:ind w:left="360" w:firstLine="480"/>
        <w:jc w:val="center"/>
        <w:rPr>
          <w:rFonts w:ascii="宋体" w:eastAsia="宋体" w:hAnsi="宋体" w:cs="Times New Roman" w:hint="eastAsia"/>
          <w:color w:val="333333"/>
          <w:kern w:val="0"/>
          <w:sz w:val="24"/>
          <w:szCs w:val="24"/>
        </w:rPr>
      </w:pPr>
      <w:r>
        <w:rPr>
          <w:rFonts w:ascii="宋体" w:eastAsia="宋体" w:hAnsi="宋体" w:cs="Times New Roman" w:hint="eastAsia"/>
          <w:noProof/>
          <w:color w:val="333333"/>
          <w:kern w:val="0"/>
          <w:sz w:val="24"/>
          <w:szCs w:val="24"/>
        </w:rPr>
        <w:drawing>
          <wp:inline distT="0" distB="0" distL="0" distR="0" wp14:anchorId="766F70F2" wp14:editId="4A9E95E7">
            <wp:extent cx="3871595" cy="2889885"/>
            <wp:effectExtent l="0" t="0" r="0" b="5715"/>
            <wp:docPr id="5445391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71595" cy="2889885"/>
                    </a:xfrm>
                    <a:prstGeom prst="rect">
                      <a:avLst/>
                    </a:prstGeom>
                    <a:noFill/>
                  </pic:spPr>
                </pic:pic>
              </a:graphicData>
            </a:graphic>
          </wp:inline>
        </w:drawing>
      </w:r>
    </w:p>
    <w:p w14:paraId="1D47D7A7" w14:textId="765FF4C9" w:rsidR="00E3063A" w:rsidRDefault="001A135D" w:rsidP="001A135D">
      <w:pPr>
        <w:spacing w:line="360" w:lineRule="auto"/>
        <w:jc w:val="center"/>
        <w:rPr>
          <w:rFonts w:ascii="宋体" w:eastAsia="宋体" w:hAnsi="宋体" w:cs="Times New Roman" w:hint="eastAsia"/>
          <w:bCs/>
          <w:szCs w:val="21"/>
        </w:rPr>
      </w:pPr>
      <w:r w:rsidRPr="001A135D">
        <w:rPr>
          <w:rFonts w:ascii="宋体" w:eastAsia="宋体" w:hAnsi="宋体" w:cs="Times New Roman" w:hint="eastAsia"/>
          <w:bCs/>
          <w:szCs w:val="21"/>
        </w:rPr>
        <w:t xml:space="preserve">图 </w:t>
      </w:r>
      <w:r w:rsidRPr="001A135D">
        <w:rPr>
          <w:rFonts w:ascii="宋体" w:eastAsia="宋体" w:hAnsi="宋体" w:cs="Times New Roman" w:hint="eastAsia"/>
          <w:bCs/>
          <w:szCs w:val="21"/>
        </w:rPr>
        <w:fldChar w:fldCharType="begin"/>
      </w:r>
      <w:r w:rsidRPr="001A135D">
        <w:rPr>
          <w:rFonts w:ascii="宋体" w:eastAsia="宋体" w:hAnsi="宋体" w:cs="Times New Roman" w:hint="eastAsia"/>
          <w:bCs/>
          <w:szCs w:val="21"/>
        </w:rPr>
        <w:instrText xml:space="preserve"> SEQ 图 \* ARABIC </w:instrText>
      </w:r>
      <w:r w:rsidRPr="001A135D">
        <w:rPr>
          <w:rFonts w:ascii="宋体" w:eastAsia="宋体" w:hAnsi="宋体" w:cs="Times New Roman" w:hint="eastAsia"/>
          <w:bCs/>
          <w:szCs w:val="21"/>
        </w:rPr>
        <w:fldChar w:fldCharType="separate"/>
      </w:r>
      <w:r w:rsidR="00C87DF7">
        <w:rPr>
          <w:rFonts w:ascii="宋体" w:eastAsia="宋体" w:hAnsi="宋体" w:cs="Times New Roman" w:hint="eastAsia"/>
          <w:bCs/>
          <w:noProof/>
          <w:szCs w:val="21"/>
        </w:rPr>
        <w:t>13</w:t>
      </w:r>
      <w:r w:rsidRPr="001A135D">
        <w:rPr>
          <w:rFonts w:ascii="宋体" w:eastAsia="宋体" w:hAnsi="宋体" w:cs="Times New Roman" w:hint="eastAsia"/>
          <w:bCs/>
          <w:szCs w:val="21"/>
        </w:rPr>
        <w:fldChar w:fldCharType="end"/>
      </w:r>
      <w:r>
        <w:rPr>
          <w:rFonts w:ascii="宋体" w:eastAsia="宋体" w:hAnsi="宋体" w:cs="Times New Roman"/>
          <w:bCs/>
          <w:szCs w:val="21"/>
        </w:rPr>
        <w:t xml:space="preserve"> Battery_EIS_REV_A前端电路板实物照片与测试接线图</w:t>
      </w:r>
    </w:p>
    <w:p w14:paraId="6FA64347" w14:textId="77777777" w:rsidR="00E3063A" w:rsidRDefault="00E3063A">
      <w:pPr>
        <w:spacing w:line="360" w:lineRule="auto"/>
        <w:rPr>
          <w:rFonts w:ascii="Times New Roman" w:eastAsia="宋体" w:hAnsi="Times New Roman" w:cs="Times New Roman"/>
          <w:sz w:val="24"/>
        </w:rPr>
      </w:pPr>
    </w:p>
    <w:p w14:paraId="44283DBD" w14:textId="77777777" w:rsidR="00E3063A" w:rsidRDefault="00000000">
      <w:pPr>
        <w:pStyle w:val="af"/>
        <w:spacing w:line="360" w:lineRule="auto"/>
        <w:ind w:left="360" w:firstLineChars="0" w:firstLine="0"/>
        <w:rPr>
          <w:rFonts w:ascii="Times New Roman" w:eastAsia="宋体" w:hAnsi="Times New Roman" w:cs="Times New Roman"/>
          <w:color w:val="FF0000"/>
          <w:sz w:val="24"/>
        </w:rPr>
      </w:pPr>
      <w:r>
        <w:rPr>
          <w:rFonts w:ascii="Times New Roman" w:eastAsia="宋体" w:hAnsi="Times New Roman" w:cs="Times New Roman" w:hint="eastAsia"/>
          <w:sz w:val="24"/>
        </w:rPr>
        <w:t>3.2.3</w:t>
      </w:r>
      <w:r>
        <w:rPr>
          <w:rFonts w:ascii="Times New Roman" w:eastAsia="宋体" w:hAnsi="Times New Roman" w:cs="Times New Roman"/>
          <w:sz w:val="24"/>
        </w:rPr>
        <w:t xml:space="preserve"> </w:t>
      </w:r>
      <w:r>
        <w:rPr>
          <w:rFonts w:ascii="Times New Roman" w:eastAsia="宋体" w:hAnsi="Times New Roman" w:cs="Times New Roman" w:hint="eastAsia"/>
          <w:sz w:val="24"/>
        </w:rPr>
        <w:t>软件成果；</w:t>
      </w:r>
    </w:p>
    <w:p w14:paraId="048DFED4" w14:textId="436DD4EB" w:rsidR="00B632E1" w:rsidRDefault="00B632E1" w:rsidP="00B632E1">
      <w:pPr>
        <w:wordWrap w:val="0"/>
        <w:spacing w:line="360" w:lineRule="auto"/>
        <w:ind w:firstLineChars="200" w:firstLine="480"/>
        <w:jc w:val="left"/>
        <w:rPr>
          <w:rFonts w:ascii="宋体" w:eastAsia="宋体" w:hAnsi="宋体" w:cs="Times New Roman" w:hint="eastAsia"/>
          <w:color w:val="333333"/>
          <w:kern w:val="0"/>
          <w:sz w:val="24"/>
          <w:szCs w:val="24"/>
        </w:rPr>
      </w:pPr>
      <w:r w:rsidRPr="00B632E1">
        <w:rPr>
          <w:rFonts w:ascii="宋体" w:eastAsia="宋体" w:hAnsi="宋体" w:cs="Times New Roman"/>
          <w:color w:val="333333"/>
          <w:kern w:val="0"/>
          <w:sz w:val="24"/>
          <w:szCs w:val="24"/>
        </w:rPr>
        <w:t>轻量化算法优化。 项目早期采用全频阻抗谱提取等效电路特征，再通过6→16→1结构的多层感知机进行健康状态估计。该方案包含129个模型参数，特征提取依赖宽频段阻抗数据。为适应嵌入式快速检测需求，后续将输入简化为2.16 Hz、17.8 Hz复阻抗的实部与虚部，并采用Ridge回归直接完成SOH估计，形成双频四维输入、5个回归参数的轻量化方案。</w:t>
      </w:r>
    </w:p>
    <w:p w14:paraId="3549994F" w14:textId="40513B54" w:rsidR="00E3063A" w:rsidRPr="00B632E1" w:rsidRDefault="00B632E1" w:rsidP="00B632E1">
      <w:pPr>
        <w:pStyle w:val="a3"/>
        <w:jc w:val="center"/>
        <w:rPr>
          <w:rFonts w:ascii="宋体" w:eastAsia="宋体" w:hAnsi="宋体" w:cs="Times New Roman" w:hint="eastAsia"/>
          <w:bCs/>
          <w:sz w:val="21"/>
          <w:szCs w:val="21"/>
        </w:rPr>
      </w:pPr>
      <w:r w:rsidRPr="00B632E1">
        <w:rPr>
          <w:rFonts w:ascii="宋体" w:eastAsia="宋体" w:hAnsi="宋体" w:hint="eastAsia"/>
          <w:sz w:val="21"/>
          <w:szCs w:val="21"/>
        </w:rPr>
        <w:t xml:space="preserve">表 </w:t>
      </w:r>
      <w:r w:rsidRPr="00B632E1">
        <w:rPr>
          <w:rFonts w:ascii="宋体" w:eastAsia="宋体" w:hAnsi="宋体" w:hint="eastAsia"/>
          <w:sz w:val="21"/>
          <w:szCs w:val="21"/>
        </w:rPr>
        <w:fldChar w:fldCharType="begin"/>
      </w:r>
      <w:r w:rsidRPr="00B632E1">
        <w:rPr>
          <w:rFonts w:ascii="宋体" w:eastAsia="宋体" w:hAnsi="宋体" w:hint="eastAsia"/>
          <w:sz w:val="21"/>
          <w:szCs w:val="21"/>
        </w:rPr>
        <w:instrText xml:space="preserve"> SEQ 表 \* ARABIC </w:instrText>
      </w:r>
      <w:r w:rsidRPr="00B632E1">
        <w:rPr>
          <w:rFonts w:ascii="宋体" w:eastAsia="宋体" w:hAnsi="宋体" w:hint="eastAsia"/>
          <w:sz w:val="21"/>
          <w:szCs w:val="21"/>
        </w:rPr>
        <w:fldChar w:fldCharType="separate"/>
      </w:r>
      <w:r w:rsidR="00B94521">
        <w:rPr>
          <w:rFonts w:ascii="宋体" w:eastAsia="宋体" w:hAnsi="宋体" w:hint="eastAsia"/>
          <w:noProof/>
          <w:sz w:val="21"/>
          <w:szCs w:val="21"/>
        </w:rPr>
        <w:t>4</w:t>
      </w:r>
      <w:r w:rsidRPr="00B632E1">
        <w:rPr>
          <w:rFonts w:ascii="宋体" w:eastAsia="宋体" w:hAnsi="宋体" w:hint="eastAsia"/>
          <w:sz w:val="21"/>
          <w:szCs w:val="21"/>
        </w:rPr>
        <w:fldChar w:fldCharType="end"/>
      </w:r>
      <w:r w:rsidRPr="00B632E1">
        <w:rPr>
          <w:rFonts w:ascii="宋体" w:eastAsia="宋体" w:hAnsi="宋体"/>
          <w:sz w:val="21"/>
          <w:szCs w:val="21"/>
        </w:rPr>
        <w:t>早期方案与最终板端方案对比</w:t>
      </w:r>
    </w:p>
    <w:tbl>
      <w:tblPr>
        <w:tblStyle w:val="ad"/>
        <w:tblW w:w="0" w:type="auto"/>
        <w:jc w:val="center"/>
        <w:tblLook w:val="04A0" w:firstRow="1" w:lastRow="0" w:firstColumn="1" w:lastColumn="0" w:noHBand="0" w:noVBand="1"/>
      </w:tblPr>
      <w:tblGrid>
        <w:gridCol w:w="1555"/>
        <w:gridCol w:w="3846"/>
        <w:gridCol w:w="2895"/>
      </w:tblGrid>
      <w:tr w:rsidR="00B632E1" w:rsidRPr="00B632E1" w14:paraId="32623A97" w14:textId="77777777" w:rsidTr="002B5E17">
        <w:trPr>
          <w:jc w:val="center"/>
        </w:trPr>
        <w:tc>
          <w:tcPr>
            <w:tcW w:w="1555" w:type="dxa"/>
            <w:vAlign w:val="center"/>
            <w:hideMark/>
          </w:tcPr>
          <w:p w14:paraId="39D0A704" w14:textId="77777777" w:rsidR="00B632E1" w:rsidRPr="00B632E1" w:rsidRDefault="00B632E1" w:rsidP="002B5E17">
            <w:pPr>
              <w:jc w:val="center"/>
              <w:rPr>
                <w:rFonts w:hint="eastAsia"/>
                <w:bCs/>
              </w:rPr>
            </w:pPr>
            <w:r w:rsidRPr="00B632E1">
              <w:rPr>
                <w:bCs/>
              </w:rPr>
              <w:t>对比指标</w:t>
            </w:r>
          </w:p>
        </w:tc>
        <w:tc>
          <w:tcPr>
            <w:tcW w:w="3846" w:type="dxa"/>
            <w:vAlign w:val="center"/>
            <w:hideMark/>
          </w:tcPr>
          <w:p w14:paraId="14A41BAC" w14:textId="4526C33B" w:rsidR="00B632E1" w:rsidRPr="00B632E1" w:rsidRDefault="00B632E1" w:rsidP="002B5E17">
            <w:pPr>
              <w:jc w:val="center"/>
              <w:rPr>
                <w:rFonts w:hint="eastAsia"/>
                <w:bCs/>
              </w:rPr>
            </w:pPr>
            <w:r w:rsidRPr="00B632E1">
              <w:rPr>
                <w:bCs/>
              </w:rPr>
              <w:t>早期方案</w:t>
            </w:r>
          </w:p>
        </w:tc>
        <w:tc>
          <w:tcPr>
            <w:tcW w:w="0" w:type="auto"/>
            <w:vAlign w:val="center"/>
            <w:hideMark/>
          </w:tcPr>
          <w:p w14:paraId="76C65971" w14:textId="5C3E40A5" w:rsidR="00B632E1" w:rsidRPr="00B632E1" w:rsidRDefault="00B632E1" w:rsidP="002B5E17">
            <w:pPr>
              <w:jc w:val="center"/>
              <w:rPr>
                <w:rFonts w:hint="eastAsia"/>
                <w:bCs/>
              </w:rPr>
            </w:pPr>
            <w:r w:rsidRPr="00B632E1">
              <w:rPr>
                <w:bCs/>
              </w:rPr>
              <w:t>最终板端方案</w:t>
            </w:r>
          </w:p>
        </w:tc>
      </w:tr>
      <w:tr w:rsidR="00B632E1" w:rsidRPr="00B632E1" w14:paraId="3C360850" w14:textId="77777777" w:rsidTr="002B5E17">
        <w:trPr>
          <w:jc w:val="center"/>
        </w:trPr>
        <w:tc>
          <w:tcPr>
            <w:tcW w:w="1555" w:type="dxa"/>
            <w:vAlign w:val="center"/>
            <w:hideMark/>
          </w:tcPr>
          <w:p w14:paraId="7D6E741D" w14:textId="77777777" w:rsidR="00B632E1" w:rsidRPr="00B632E1" w:rsidRDefault="00B632E1" w:rsidP="002B5E17">
            <w:pPr>
              <w:jc w:val="center"/>
              <w:rPr>
                <w:rFonts w:hint="eastAsia"/>
                <w:bCs/>
              </w:rPr>
            </w:pPr>
            <w:r w:rsidRPr="00B632E1">
              <w:rPr>
                <w:bCs/>
              </w:rPr>
              <w:t>算法流程</w:t>
            </w:r>
          </w:p>
        </w:tc>
        <w:tc>
          <w:tcPr>
            <w:tcW w:w="3846" w:type="dxa"/>
            <w:vAlign w:val="center"/>
            <w:hideMark/>
          </w:tcPr>
          <w:p w14:paraId="116984C2" w14:textId="77777777" w:rsidR="00B632E1" w:rsidRPr="00B632E1" w:rsidRDefault="00B632E1" w:rsidP="002B5E17">
            <w:pPr>
              <w:jc w:val="center"/>
              <w:rPr>
                <w:rFonts w:hint="eastAsia"/>
                <w:bCs/>
              </w:rPr>
            </w:pPr>
            <w:r w:rsidRPr="00B632E1">
              <w:rPr>
                <w:bCs/>
              </w:rPr>
              <w:t>全谱阻抗→等效电路特征→神经网络</w:t>
            </w:r>
          </w:p>
        </w:tc>
        <w:tc>
          <w:tcPr>
            <w:tcW w:w="0" w:type="auto"/>
            <w:vAlign w:val="center"/>
            <w:hideMark/>
          </w:tcPr>
          <w:p w14:paraId="1816C2A6" w14:textId="77777777" w:rsidR="00B632E1" w:rsidRPr="00B632E1" w:rsidRDefault="00B632E1" w:rsidP="002B5E17">
            <w:pPr>
              <w:jc w:val="center"/>
              <w:rPr>
                <w:rFonts w:hint="eastAsia"/>
                <w:bCs/>
              </w:rPr>
            </w:pPr>
            <w:r w:rsidRPr="00B632E1">
              <w:rPr>
                <w:bCs/>
              </w:rPr>
              <w:t>双频复阻抗→Ridge回归</w:t>
            </w:r>
          </w:p>
        </w:tc>
      </w:tr>
      <w:tr w:rsidR="00B632E1" w:rsidRPr="00B632E1" w14:paraId="01239D0C" w14:textId="77777777" w:rsidTr="002B5E17">
        <w:trPr>
          <w:jc w:val="center"/>
        </w:trPr>
        <w:tc>
          <w:tcPr>
            <w:tcW w:w="1555" w:type="dxa"/>
            <w:vAlign w:val="center"/>
            <w:hideMark/>
          </w:tcPr>
          <w:p w14:paraId="7FE9ACC4" w14:textId="77777777" w:rsidR="00B632E1" w:rsidRPr="00B632E1" w:rsidRDefault="00B632E1" w:rsidP="002B5E17">
            <w:pPr>
              <w:jc w:val="center"/>
              <w:rPr>
                <w:rFonts w:hint="eastAsia"/>
                <w:bCs/>
              </w:rPr>
            </w:pPr>
            <w:r w:rsidRPr="00B632E1">
              <w:rPr>
                <w:bCs/>
              </w:rPr>
              <w:t>模型输入</w:t>
            </w:r>
          </w:p>
        </w:tc>
        <w:tc>
          <w:tcPr>
            <w:tcW w:w="3846" w:type="dxa"/>
            <w:vAlign w:val="center"/>
            <w:hideMark/>
          </w:tcPr>
          <w:p w14:paraId="4295D4E3" w14:textId="77777777" w:rsidR="00B632E1" w:rsidRPr="00B632E1" w:rsidRDefault="00B632E1" w:rsidP="002B5E17">
            <w:pPr>
              <w:jc w:val="center"/>
              <w:rPr>
                <w:rFonts w:hint="eastAsia"/>
                <w:bCs/>
              </w:rPr>
            </w:pPr>
            <w:r w:rsidRPr="00B632E1">
              <w:rPr>
                <w:bCs/>
              </w:rPr>
              <w:t>6维等效电路特征</w:t>
            </w:r>
          </w:p>
        </w:tc>
        <w:tc>
          <w:tcPr>
            <w:tcW w:w="0" w:type="auto"/>
            <w:vAlign w:val="center"/>
            <w:hideMark/>
          </w:tcPr>
          <w:p w14:paraId="0914E1B5" w14:textId="77777777" w:rsidR="00B632E1" w:rsidRPr="00B632E1" w:rsidRDefault="00B632E1" w:rsidP="002B5E17">
            <w:pPr>
              <w:jc w:val="center"/>
              <w:rPr>
                <w:rFonts w:hint="eastAsia"/>
                <w:bCs/>
              </w:rPr>
            </w:pPr>
            <w:r w:rsidRPr="00B632E1">
              <w:rPr>
                <w:bCs/>
              </w:rPr>
              <w:t>4维阻抗实部、虚部</w:t>
            </w:r>
          </w:p>
        </w:tc>
      </w:tr>
      <w:tr w:rsidR="00B632E1" w:rsidRPr="00B632E1" w14:paraId="796C742D" w14:textId="77777777" w:rsidTr="002B5E17">
        <w:trPr>
          <w:jc w:val="center"/>
        </w:trPr>
        <w:tc>
          <w:tcPr>
            <w:tcW w:w="1555" w:type="dxa"/>
            <w:vAlign w:val="center"/>
            <w:hideMark/>
          </w:tcPr>
          <w:p w14:paraId="4E4C82FD" w14:textId="77777777" w:rsidR="00B632E1" w:rsidRPr="00B632E1" w:rsidRDefault="00B632E1" w:rsidP="002B5E17">
            <w:pPr>
              <w:jc w:val="center"/>
              <w:rPr>
                <w:rFonts w:hint="eastAsia"/>
                <w:bCs/>
              </w:rPr>
            </w:pPr>
            <w:r w:rsidRPr="00B632E1">
              <w:rPr>
                <w:bCs/>
              </w:rPr>
              <w:t>输入频率要求</w:t>
            </w:r>
          </w:p>
        </w:tc>
        <w:tc>
          <w:tcPr>
            <w:tcW w:w="3846" w:type="dxa"/>
            <w:vAlign w:val="center"/>
            <w:hideMark/>
          </w:tcPr>
          <w:p w14:paraId="684A1580" w14:textId="77777777" w:rsidR="00B632E1" w:rsidRPr="00B632E1" w:rsidRDefault="00B632E1" w:rsidP="002B5E17">
            <w:pPr>
              <w:jc w:val="center"/>
              <w:rPr>
                <w:rFonts w:hint="eastAsia"/>
                <w:bCs/>
              </w:rPr>
            </w:pPr>
            <w:r w:rsidRPr="00B632E1">
              <w:rPr>
                <w:bCs/>
              </w:rPr>
              <w:t>依赖宽频段数据，包含约0.01 Hz、1 Hz及10 kHz信息</w:t>
            </w:r>
          </w:p>
        </w:tc>
        <w:tc>
          <w:tcPr>
            <w:tcW w:w="0" w:type="auto"/>
            <w:vAlign w:val="center"/>
            <w:hideMark/>
          </w:tcPr>
          <w:p w14:paraId="7D27C2E3" w14:textId="77777777" w:rsidR="00B632E1" w:rsidRPr="00B632E1" w:rsidRDefault="00B632E1" w:rsidP="002B5E17">
            <w:pPr>
              <w:jc w:val="center"/>
              <w:rPr>
                <w:rFonts w:hint="eastAsia"/>
                <w:bCs/>
              </w:rPr>
            </w:pPr>
            <w:r w:rsidRPr="00B632E1">
              <w:rPr>
                <w:bCs/>
              </w:rPr>
              <w:t>模型仅使用2.16 Hz、17.8 Hz</w:t>
            </w:r>
          </w:p>
        </w:tc>
      </w:tr>
      <w:tr w:rsidR="00B632E1" w:rsidRPr="00B632E1" w14:paraId="6D5B77BC" w14:textId="77777777" w:rsidTr="002B5E17">
        <w:trPr>
          <w:jc w:val="center"/>
        </w:trPr>
        <w:tc>
          <w:tcPr>
            <w:tcW w:w="1555" w:type="dxa"/>
            <w:vAlign w:val="center"/>
            <w:hideMark/>
          </w:tcPr>
          <w:p w14:paraId="50B1C9F9" w14:textId="77777777" w:rsidR="00B632E1" w:rsidRPr="00B632E1" w:rsidRDefault="00B632E1" w:rsidP="002B5E17">
            <w:pPr>
              <w:jc w:val="center"/>
              <w:rPr>
                <w:rFonts w:hint="eastAsia"/>
                <w:bCs/>
              </w:rPr>
            </w:pPr>
            <w:r w:rsidRPr="00B632E1">
              <w:rPr>
                <w:bCs/>
              </w:rPr>
              <w:t>模型结构</w:t>
            </w:r>
          </w:p>
        </w:tc>
        <w:tc>
          <w:tcPr>
            <w:tcW w:w="3846" w:type="dxa"/>
            <w:vAlign w:val="center"/>
            <w:hideMark/>
          </w:tcPr>
          <w:p w14:paraId="4F9E3763" w14:textId="77777777" w:rsidR="00B632E1" w:rsidRPr="00B632E1" w:rsidRDefault="00B632E1" w:rsidP="002B5E17">
            <w:pPr>
              <w:jc w:val="center"/>
              <w:rPr>
                <w:rFonts w:hint="eastAsia"/>
                <w:bCs/>
              </w:rPr>
            </w:pPr>
            <w:r w:rsidRPr="00B632E1">
              <w:rPr>
                <w:bCs/>
              </w:rPr>
              <w:t>6→16→1多层感知机</w:t>
            </w:r>
          </w:p>
        </w:tc>
        <w:tc>
          <w:tcPr>
            <w:tcW w:w="0" w:type="auto"/>
            <w:vAlign w:val="center"/>
            <w:hideMark/>
          </w:tcPr>
          <w:p w14:paraId="03BFBA51" w14:textId="77777777" w:rsidR="00B632E1" w:rsidRPr="00B632E1" w:rsidRDefault="00B632E1" w:rsidP="002B5E17">
            <w:pPr>
              <w:jc w:val="center"/>
              <w:rPr>
                <w:rFonts w:hint="eastAsia"/>
                <w:bCs/>
              </w:rPr>
            </w:pPr>
            <w:r w:rsidRPr="00B632E1">
              <w:rPr>
                <w:bCs/>
              </w:rPr>
              <w:t>4个特征权重＋1个截距</w:t>
            </w:r>
          </w:p>
        </w:tc>
      </w:tr>
      <w:tr w:rsidR="00B632E1" w:rsidRPr="00B632E1" w14:paraId="07F0775A" w14:textId="77777777" w:rsidTr="002B5E17">
        <w:trPr>
          <w:trHeight w:val="399"/>
          <w:jc w:val="center"/>
        </w:trPr>
        <w:tc>
          <w:tcPr>
            <w:tcW w:w="1555" w:type="dxa"/>
            <w:vAlign w:val="center"/>
            <w:hideMark/>
          </w:tcPr>
          <w:p w14:paraId="690D5DFB" w14:textId="77777777" w:rsidR="00B632E1" w:rsidRPr="00B632E1" w:rsidRDefault="00B632E1" w:rsidP="002B5E17">
            <w:pPr>
              <w:jc w:val="center"/>
              <w:rPr>
                <w:rFonts w:hint="eastAsia"/>
                <w:bCs/>
              </w:rPr>
            </w:pPr>
            <w:r w:rsidRPr="00B632E1">
              <w:rPr>
                <w:bCs/>
              </w:rPr>
              <w:t>模型参数量</w:t>
            </w:r>
          </w:p>
        </w:tc>
        <w:tc>
          <w:tcPr>
            <w:tcW w:w="3846" w:type="dxa"/>
            <w:vAlign w:val="center"/>
            <w:hideMark/>
          </w:tcPr>
          <w:p w14:paraId="40DB5B99" w14:textId="77777777" w:rsidR="00B632E1" w:rsidRPr="00B632E1" w:rsidRDefault="00B632E1" w:rsidP="002B5E17">
            <w:pPr>
              <w:jc w:val="center"/>
              <w:rPr>
                <w:rFonts w:hint="eastAsia"/>
                <w:bCs/>
              </w:rPr>
            </w:pPr>
            <w:r w:rsidRPr="00B632E1">
              <w:rPr>
                <w:bCs/>
              </w:rPr>
              <w:t>129个</w:t>
            </w:r>
          </w:p>
        </w:tc>
        <w:tc>
          <w:tcPr>
            <w:tcW w:w="0" w:type="auto"/>
            <w:vAlign w:val="center"/>
            <w:hideMark/>
          </w:tcPr>
          <w:p w14:paraId="3A55C843" w14:textId="77777777" w:rsidR="00B632E1" w:rsidRPr="00B632E1" w:rsidRDefault="00B632E1" w:rsidP="002B5E17">
            <w:pPr>
              <w:jc w:val="center"/>
              <w:rPr>
                <w:rFonts w:hint="eastAsia"/>
                <w:bCs/>
              </w:rPr>
            </w:pPr>
            <w:r w:rsidRPr="00B632E1">
              <w:rPr>
                <w:bCs/>
              </w:rPr>
              <w:t>5个，减少约96.12%</w:t>
            </w:r>
          </w:p>
        </w:tc>
      </w:tr>
      <w:tr w:rsidR="00B632E1" w:rsidRPr="00B632E1" w14:paraId="1E3361AD" w14:textId="77777777" w:rsidTr="002B5E17">
        <w:trPr>
          <w:trHeight w:val="688"/>
          <w:jc w:val="center"/>
        </w:trPr>
        <w:tc>
          <w:tcPr>
            <w:tcW w:w="1555" w:type="dxa"/>
            <w:vAlign w:val="center"/>
            <w:hideMark/>
          </w:tcPr>
          <w:p w14:paraId="2F1F7656" w14:textId="77777777" w:rsidR="00B632E1" w:rsidRPr="00B632E1" w:rsidRDefault="00B632E1" w:rsidP="002B5E17">
            <w:pPr>
              <w:jc w:val="center"/>
              <w:rPr>
                <w:rFonts w:hint="eastAsia"/>
                <w:bCs/>
              </w:rPr>
            </w:pPr>
            <w:r w:rsidRPr="00B632E1">
              <w:rPr>
                <w:bCs/>
              </w:rPr>
              <w:t>前处理要求</w:t>
            </w:r>
          </w:p>
        </w:tc>
        <w:tc>
          <w:tcPr>
            <w:tcW w:w="3846" w:type="dxa"/>
            <w:vAlign w:val="center"/>
            <w:hideMark/>
          </w:tcPr>
          <w:p w14:paraId="650B9562" w14:textId="77777777" w:rsidR="00B632E1" w:rsidRPr="00B632E1" w:rsidRDefault="00B632E1" w:rsidP="002B5E17">
            <w:pPr>
              <w:jc w:val="center"/>
              <w:rPr>
                <w:rFonts w:hint="eastAsia"/>
                <w:bCs/>
              </w:rPr>
            </w:pPr>
            <w:r w:rsidRPr="00B632E1">
              <w:rPr>
                <w:bCs/>
              </w:rPr>
              <w:t>先提取等效电路特征，再输入模型</w:t>
            </w:r>
          </w:p>
        </w:tc>
        <w:tc>
          <w:tcPr>
            <w:tcW w:w="0" w:type="auto"/>
            <w:vAlign w:val="center"/>
            <w:hideMark/>
          </w:tcPr>
          <w:p w14:paraId="086ED022" w14:textId="77777777" w:rsidR="00B632E1" w:rsidRPr="00B632E1" w:rsidRDefault="00B632E1" w:rsidP="002B5E17">
            <w:pPr>
              <w:jc w:val="center"/>
              <w:rPr>
                <w:rFonts w:hint="eastAsia"/>
                <w:bCs/>
              </w:rPr>
            </w:pPr>
            <w:r w:rsidRPr="00B632E1">
              <w:rPr>
                <w:bCs/>
              </w:rPr>
              <w:t>阻抗补偿与校正后直接构造四维特征</w:t>
            </w:r>
          </w:p>
        </w:tc>
      </w:tr>
    </w:tbl>
    <w:p w14:paraId="6C0CB630" w14:textId="20B82931" w:rsidR="00E3063A" w:rsidRDefault="00B94521" w:rsidP="00B94521">
      <w:pPr>
        <w:wordWrap w:val="0"/>
        <w:spacing w:line="360" w:lineRule="auto"/>
        <w:ind w:firstLineChars="200" w:firstLine="480"/>
        <w:jc w:val="left"/>
        <w:rPr>
          <w:rFonts w:ascii="宋体" w:eastAsia="宋体" w:hAnsi="宋体" w:cs="Times New Roman" w:hint="eastAsia"/>
          <w:color w:val="333333"/>
          <w:kern w:val="0"/>
          <w:sz w:val="24"/>
          <w:szCs w:val="24"/>
        </w:rPr>
      </w:pPr>
      <w:r w:rsidRPr="00B94521">
        <w:rPr>
          <w:rFonts w:ascii="宋体" w:eastAsia="宋体" w:hAnsi="宋体" w:cs="Times New Roman"/>
          <w:color w:val="333333"/>
          <w:kern w:val="0"/>
          <w:sz w:val="24"/>
          <w:szCs w:val="24"/>
        </w:rPr>
        <w:t>系统在完成三频阻抗采集、数字锁相处理及显示接口等功能的同时，LUT、FF和DSP利用率分别为24.08%、16.91%和2.27%，保留了资源扩展空间。为支持低频长窗口采集，原始缓存由4096条扩展至16384条，完整设计BRAM利用率为34.64%。该设计通过适度增加存储资源满足低频采集需求，单颗完整测量平均耗时18.16 s，实现了测量性能与资源开销的平衡。</w:t>
      </w:r>
    </w:p>
    <w:p w14:paraId="58766980" w14:textId="110C4071" w:rsidR="00B94521" w:rsidRPr="00195E26" w:rsidRDefault="00B94521" w:rsidP="00195E26">
      <w:pPr>
        <w:pStyle w:val="a3"/>
        <w:jc w:val="center"/>
        <w:rPr>
          <w:rFonts w:ascii="宋体" w:eastAsia="宋体" w:hAnsi="宋体" w:hint="eastAsia"/>
          <w:sz w:val="21"/>
          <w:szCs w:val="21"/>
        </w:rPr>
      </w:pPr>
      <w:r w:rsidRPr="00195E26">
        <w:rPr>
          <w:rFonts w:ascii="宋体" w:eastAsia="宋体" w:hAnsi="宋体" w:hint="eastAsia"/>
          <w:sz w:val="21"/>
          <w:szCs w:val="21"/>
        </w:rPr>
        <w:t xml:space="preserve">表 </w:t>
      </w:r>
      <w:r w:rsidRPr="00195E26">
        <w:rPr>
          <w:rFonts w:ascii="宋体" w:eastAsia="宋体" w:hAnsi="宋体" w:hint="eastAsia"/>
          <w:sz w:val="21"/>
          <w:szCs w:val="21"/>
        </w:rPr>
        <w:fldChar w:fldCharType="begin"/>
      </w:r>
      <w:r w:rsidRPr="00195E26">
        <w:rPr>
          <w:rFonts w:ascii="宋体" w:eastAsia="宋体" w:hAnsi="宋体" w:hint="eastAsia"/>
          <w:sz w:val="21"/>
          <w:szCs w:val="21"/>
        </w:rPr>
        <w:instrText xml:space="preserve"> SEQ 表 \* ARABIC </w:instrText>
      </w:r>
      <w:r w:rsidRPr="00195E26">
        <w:rPr>
          <w:rFonts w:ascii="宋体" w:eastAsia="宋体" w:hAnsi="宋体" w:hint="eastAsia"/>
          <w:sz w:val="21"/>
          <w:szCs w:val="21"/>
        </w:rPr>
        <w:fldChar w:fldCharType="separate"/>
      </w:r>
      <w:r w:rsidRPr="00195E26">
        <w:rPr>
          <w:rFonts w:ascii="宋体" w:eastAsia="宋体" w:hAnsi="宋体" w:hint="eastAsia"/>
          <w:sz w:val="21"/>
          <w:szCs w:val="21"/>
        </w:rPr>
        <w:t>5</w:t>
      </w:r>
      <w:r w:rsidRPr="00195E26">
        <w:rPr>
          <w:rFonts w:ascii="宋体" w:eastAsia="宋体" w:hAnsi="宋体" w:hint="eastAsia"/>
          <w:sz w:val="21"/>
          <w:szCs w:val="21"/>
        </w:rPr>
        <w:fldChar w:fldCharType="end"/>
      </w:r>
      <w:r w:rsidR="00195E26">
        <w:rPr>
          <w:rFonts w:ascii="宋体" w:eastAsia="宋体" w:hAnsi="宋体" w:hint="eastAsia"/>
          <w:sz w:val="21"/>
          <w:szCs w:val="21"/>
        </w:rPr>
        <w:t xml:space="preserve"> </w:t>
      </w:r>
      <w:r w:rsidR="00195E26" w:rsidRPr="00195E26">
        <w:rPr>
          <w:rFonts w:ascii="宋体" w:eastAsia="宋体" w:hAnsi="宋体"/>
          <w:sz w:val="21"/>
          <w:szCs w:val="21"/>
        </w:rPr>
        <w:t>PL 端逻辑资源消耗与时序分析报告</w:t>
      </w:r>
    </w:p>
    <w:tbl>
      <w:tblPr>
        <w:tblStyle w:val="ad"/>
        <w:tblW w:w="0" w:type="auto"/>
        <w:jc w:val="center"/>
        <w:tblLook w:val="04A0" w:firstRow="1" w:lastRow="0" w:firstColumn="1" w:lastColumn="0" w:noHBand="0" w:noVBand="1"/>
      </w:tblPr>
      <w:tblGrid>
        <w:gridCol w:w="1129"/>
        <w:gridCol w:w="1635"/>
        <w:gridCol w:w="1383"/>
        <w:gridCol w:w="1383"/>
        <w:gridCol w:w="1695"/>
        <w:gridCol w:w="1071"/>
      </w:tblGrid>
      <w:tr w:rsidR="00B94521" w14:paraId="46C3FA9A" w14:textId="77777777" w:rsidTr="00431F0F">
        <w:trPr>
          <w:jc w:val="center"/>
        </w:trPr>
        <w:tc>
          <w:tcPr>
            <w:tcW w:w="1129" w:type="dxa"/>
            <w:vAlign w:val="center"/>
          </w:tcPr>
          <w:p w14:paraId="193E3F34" w14:textId="4454F600" w:rsidR="00B94521" w:rsidRDefault="00B94521" w:rsidP="00B94521">
            <w:pPr>
              <w:rPr>
                <w:rFonts w:hint="eastAsia"/>
              </w:rPr>
            </w:pPr>
            <w:r w:rsidRPr="007652F3">
              <w:rPr>
                <w:rFonts w:hint="eastAsia"/>
              </w:rPr>
              <w:t>评估维度</w:t>
            </w:r>
          </w:p>
        </w:tc>
        <w:tc>
          <w:tcPr>
            <w:tcW w:w="1635" w:type="dxa"/>
            <w:vAlign w:val="center"/>
          </w:tcPr>
          <w:p w14:paraId="040B7287" w14:textId="0A6E3C57" w:rsidR="00B94521" w:rsidRDefault="00B94521" w:rsidP="00B94521">
            <w:pPr>
              <w:rPr>
                <w:rFonts w:hint="eastAsia"/>
              </w:rPr>
            </w:pPr>
            <w:r w:rsidRPr="007652F3">
              <w:rPr>
                <w:rFonts w:hint="eastAsia"/>
              </w:rPr>
              <w:t>指标项</w:t>
            </w:r>
          </w:p>
        </w:tc>
        <w:tc>
          <w:tcPr>
            <w:tcW w:w="1383" w:type="dxa"/>
            <w:vAlign w:val="center"/>
          </w:tcPr>
          <w:p w14:paraId="46356734" w14:textId="306C62EB" w:rsidR="00B94521" w:rsidRDefault="00B94521" w:rsidP="00B94521">
            <w:pPr>
              <w:rPr>
                <w:rFonts w:hint="eastAsia"/>
              </w:rPr>
            </w:pPr>
            <w:r w:rsidRPr="007652F3">
              <w:rPr>
                <w:rFonts w:hint="eastAsia"/>
              </w:rPr>
              <w:t xml:space="preserve">实际占用 </w:t>
            </w:r>
          </w:p>
        </w:tc>
        <w:tc>
          <w:tcPr>
            <w:tcW w:w="1383" w:type="dxa"/>
            <w:vAlign w:val="center"/>
          </w:tcPr>
          <w:p w14:paraId="09C51EA5" w14:textId="6B36CD3C" w:rsidR="00B94521" w:rsidRDefault="00B94521" w:rsidP="00B94521">
            <w:pPr>
              <w:rPr>
                <w:rFonts w:hint="eastAsia"/>
              </w:rPr>
            </w:pPr>
            <w:r w:rsidRPr="007652F3">
              <w:rPr>
                <w:rFonts w:hint="eastAsia"/>
              </w:rPr>
              <w:t>约束标准</w:t>
            </w:r>
          </w:p>
        </w:tc>
        <w:tc>
          <w:tcPr>
            <w:tcW w:w="1695" w:type="dxa"/>
            <w:vAlign w:val="center"/>
          </w:tcPr>
          <w:p w14:paraId="6A3550DE" w14:textId="16DE5A31" w:rsidR="00B94521" w:rsidRDefault="00B94521" w:rsidP="00B94521">
            <w:pPr>
              <w:rPr>
                <w:rFonts w:hint="eastAsia"/>
              </w:rPr>
            </w:pPr>
            <w:r w:rsidRPr="007652F3">
              <w:rPr>
                <w:rFonts w:hint="eastAsia"/>
              </w:rPr>
              <w:t>裕量状态</w:t>
            </w:r>
          </w:p>
        </w:tc>
        <w:tc>
          <w:tcPr>
            <w:tcW w:w="1071" w:type="dxa"/>
            <w:vAlign w:val="center"/>
          </w:tcPr>
          <w:p w14:paraId="1A6C45F1" w14:textId="18D9E05E" w:rsidR="00B94521" w:rsidRDefault="00B94521" w:rsidP="00B94521">
            <w:pPr>
              <w:rPr>
                <w:rFonts w:hint="eastAsia"/>
              </w:rPr>
            </w:pPr>
            <w:r w:rsidRPr="007652F3">
              <w:rPr>
                <w:rFonts w:hint="eastAsia"/>
              </w:rPr>
              <w:t>结果评价</w:t>
            </w:r>
          </w:p>
        </w:tc>
      </w:tr>
      <w:tr w:rsidR="00195E26" w14:paraId="69576FC1" w14:textId="77777777" w:rsidTr="00431F0F">
        <w:trPr>
          <w:jc w:val="center"/>
        </w:trPr>
        <w:tc>
          <w:tcPr>
            <w:tcW w:w="1129" w:type="dxa"/>
            <w:vMerge w:val="restart"/>
            <w:vAlign w:val="center"/>
          </w:tcPr>
          <w:p w14:paraId="6771CDCB" w14:textId="7981396E" w:rsidR="00195E26" w:rsidRDefault="00195E26" w:rsidP="00B94521">
            <w:pPr>
              <w:rPr>
                <w:rFonts w:hint="eastAsia"/>
              </w:rPr>
            </w:pPr>
            <w:r w:rsidRPr="007652F3">
              <w:rPr>
                <w:rFonts w:hint="eastAsia"/>
              </w:rPr>
              <w:t>逻辑与存储资源</w:t>
            </w:r>
          </w:p>
        </w:tc>
        <w:tc>
          <w:tcPr>
            <w:tcW w:w="1635" w:type="dxa"/>
            <w:vAlign w:val="center"/>
          </w:tcPr>
          <w:p w14:paraId="13F0DB83" w14:textId="14A60227" w:rsidR="00195E26" w:rsidRDefault="00195E26" w:rsidP="00B94521">
            <w:pPr>
              <w:rPr>
                <w:rFonts w:hint="eastAsia"/>
              </w:rPr>
            </w:pPr>
            <w:r w:rsidRPr="007652F3">
              <w:rPr>
                <w:rFonts w:hint="eastAsia"/>
              </w:rPr>
              <w:t>LUT</w:t>
            </w:r>
          </w:p>
        </w:tc>
        <w:tc>
          <w:tcPr>
            <w:tcW w:w="1383" w:type="dxa"/>
            <w:vAlign w:val="center"/>
          </w:tcPr>
          <w:p w14:paraId="1A21E03F" w14:textId="2A62A281" w:rsidR="00195E26" w:rsidRDefault="00195E26" w:rsidP="00B94521">
            <w:pPr>
              <w:rPr>
                <w:rFonts w:hint="eastAsia"/>
              </w:rPr>
            </w:pPr>
            <w:r w:rsidRPr="007652F3">
              <w:rPr>
                <w:rFonts w:hint="eastAsia"/>
              </w:rPr>
              <w:t>12,808</w:t>
            </w:r>
          </w:p>
        </w:tc>
        <w:tc>
          <w:tcPr>
            <w:tcW w:w="1383" w:type="dxa"/>
            <w:vAlign w:val="center"/>
          </w:tcPr>
          <w:p w14:paraId="20A49872" w14:textId="25010675" w:rsidR="00195E26" w:rsidRDefault="00195E26" w:rsidP="00B94521">
            <w:pPr>
              <w:rPr>
                <w:rFonts w:hint="eastAsia"/>
              </w:rPr>
            </w:pPr>
            <w:r w:rsidRPr="007652F3">
              <w:rPr>
                <w:rFonts w:hint="eastAsia"/>
              </w:rPr>
              <w:t>53,200</w:t>
            </w:r>
          </w:p>
        </w:tc>
        <w:tc>
          <w:tcPr>
            <w:tcW w:w="1695" w:type="dxa"/>
            <w:vAlign w:val="center"/>
          </w:tcPr>
          <w:p w14:paraId="657912CC" w14:textId="336176F1" w:rsidR="00195E26" w:rsidRDefault="00195E26" w:rsidP="00B94521">
            <w:pPr>
              <w:rPr>
                <w:rFonts w:hint="eastAsia"/>
              </w:rPr>
            </w:pPr>
            <w:r w:rsidRPr="007652F3">
              <w:rPr>
                <w:rFonts w:hint="eastAsia"/>
              </w:rPr>
              <w:t>24.08%</w:t>
            </w:r>
          </w:p>
        </w:tc>
        <w:tc>
          <w:tcPr>
            <w:tcW w:w="1071" w:type="dxa"/>
            <w:vAlign w:val="center"/>
          </w:tcPr>
          <w:p w14:paraId="70D2FD97" w14:textId="3D1CDD7C" w:rsidR="00195E26" w:rsidRDefault="00195E26" w:rsidP="00B94521">
            <w:pPr>
              <w:rPr>
                <w:rFonts w:hint="eastAsia"/>
              </w:rPr>
            </w:pPr>
            <w:r w:rsidRPr="007652F3">
              <w:rPr>
                <w:rFonts w:hint="eastAsia"/>
              </w:rPr>
              <w:t>资源余量充裕，布线压力小</w:t>
            </w:r>
          </w:p>
        </w:tc>
      </w:tr>
      <w:tr w:rsidR="00195E26" w14:paraId="05BDE980" w14:textId="77777777" w:rsidTr="00431F0F">
        <w:trPr>
          <w:jc w:val="center"/>
        </w:trPr>
        <w:tc>
          <w:tcPr>
            <w:tcW w:w="1129" w:type="dxa"/>
            <w:vMerge/>
            <w:vAlign w:val="center"/>
          </w:tcPr>
          <w:p w14:paraId="5A674083" w14:textId="77777777" w:rsidR="00195E26" w:rsidRDefault="00195E26" w:rsidP="00B94521">
            <w:pPr>
              <w:rPr>
                <w:rFonts w:hint="eastAsia"/>
              </w:rPr>
            </w:pPr>
          </w:p>
        </w:tc>
        <w:tc>
          <w:tcPr>
            <w:tcW w:w="1635" w:type="dxa"/>
            <w:vAlign w:val="center"/>
          </w:tcPr>
          <w:p w14:paraId="4622D607" w14:textId="4625010C" w:rsidR="00195E26" w:rsidRDefault="00195E26" w:rsidP="00B94521">
            <w:pPr>
              <w:rPr>
                <w:rFonts w:hint="eastAsia"/>
              </w:rPr>
            </w:pPr>
            <w:r w:rsidRPr="007652F3">
              <w:rPr>
                <w:rFonts w:hint="eastAsia"/>
              </w:rPr>
              <w:t>FF</w:t>
            </w:r>
          </w:p>
        </w:tc>
        <w:tc>
          <w:tcPr>
            <w:tcW w:w="1383" w:type="dxa"/>
            <w:vAlign w:val="center"/>
          </w:tcPr>
          <w:p w14:paraId="4179AEB9" w14:textId="4A539895" w:rsidR="00195E26" w:rsidRDefault="00195E26" w:rsidP="00B94521">
            <w:pPr>
              <w:rPr>
                <w:rFonts w:hint="eastAsia"/>
              </w:rPr>
            </w:pPr>
            <w:r w:rsidRPr="007652F3">
              <w:rPr>
                <w:rFonts w:hint="eastAsia"/>
              </w:rPr>
              <w:t>17,994</w:t>
            </w:r>
          </w:p>
        </w:tc>
        <w:tc>
          <w:tcPr>
            <w:tcW w:w="1383" w:type="dxa"/>
            <w:vAlign w:val="center"/>
          </w:tcPr>
          <w:p w14:paraId="7430C36C" w14:textId="04115C75" w:rsidR="00195E26" w:rsidRDefault="00195E26" w:rsidP="00B94521">
            <w:pPr>
              <w:rPr>
                <w:rFonts w:hint="eastAsia"/>
              </w:rPr>
            </w:pPr>
            <w:r w:rsidRPr="007652F3">
              <w:rPr>
                <w:rFonts w:hint="eastAsia"/>
              </w:rPr>
              <w:t>106,400</w:t>
            </w:r>
          </w:p>
        </w:tc>
        <w:tc>
          <w:tcPr>
            <w:tcW w:w="1695" w:type="dxa"/>
            <w:vAlign w:val="center"/>
          </w:tcPr>
          <w:p w14:paraId="0DC60CBC" w14:textId="29149D31" w:rsidR="00195E26" w:rsidRDefault="00195E26" w:rsidP="00B94521">
            <w:pPr>
              <w:rPr>
                <w:rFonts w:hint="eastAsia"/>
              </w:rPr>
            </w:pPr>
            <w:r w:rsidRPr="007652F3">
              <w:rPr>
                <w:rFonts w:hint="eastAsia"/>
              </w:rPr>
              <w:t>16.91%</w:t>
            </w:r>
          </w:p>
        </w:tc>
        <w:tc>
          <w:tcPr>
            <w:tcW w:w="1071" w:type="dxa"/>
            <w:vAlign w:val="center"/>
          </w:tcPr>
          <w:p w14:paraId="01E33D93" w14:textId="16DF2C7B" w:rsidR="00195E26" w:rsidRDefault="00195E26" w:rsidP="00B94521">
            <w:pPr>
              <w:rPr>
                <w:rFonts w:hint="eastAsia"/>
              </w:rPr>
            </w:pPr>
            <w:r w:rsidRPr="007652F3">
              <w:rPr>
                <w:rFonts w:hint="eastAsia"/>
              </w:rPr>
              <w:t>逻辑寄存器利用率低</w:t>
            </w:r>
          </w:p>
        </w:tc>
      </w:tr>
      <w:tr w:rsidR="00195E26" w14:paraId="6A071A3E" w14:textId="77777777" w:rsidTr="00431F0F">
        <w:trPr>
          <w:jc w:val="center"/>
        </w:trPr>
        <w:tc>
          <w:tcPr>
            <w:tcW w:w="1129" w:type="dxa"/>
            <w:vMerge/>
            <w:vAlign w:val="center"/>
          </w:tcPr>
          <w:p w14:paraId="61B396B6" w14:textId="77777777" w:rsidR="00195E26" w:rsidRDefault="00195E26" w:rsidP="00B94521">
            <w:pPr>
              <w:rPr>
                <w:rFonts w:hint="eastAsia"/>
              </w:rPr>
            </w:pPr>
          </w:p>
        </w:tc>
        <w:tc>
          <w:tcPr>
            <w:tcW w:w="1635" w:type="dxa"/>
            <w:vAlign w:val="center"/>
          </w:tcPr>
          <w:p w14:paraId="41A9B254" w14:textId="491BAF68" w:rsidR="00195E26" w:rsidRDefault="00195E26" w:rsidP="00B94521">
            <w:pPr>
              <w:rPr>
                <w:rFonts w:hint="eastAsia"/>
              </w:rPr>
            </w:pPr>
            <w:r w:rsidRPr="007652F3">
              <w:rPr>
                <w:rFonts w:hint="eastAsia"/>
              </w:rPr>
              <w:t>BRAM</w:t>
            </w:r>
          </w:p>
        </w:tc>
        <w:tc>
          <w:tcPr>
            <w:tcW w:w="1383" w:type="dxa"/>
            <w:vAlign w:val="center"/>
          </w:tcPr>
          <w:p w14:paraId="262B127D" w14:textId="23C47E4E" w:rsidR="00195E26" w:rsidRDefault="00195E26" w:rsidP="00B94521">
            <w:pPr>
              <w:rPr>
                <w:rFonts w:hint="eastAsia"/>
              </w:rPr>
            </w:pPr>
            <w:r w:rsidRPr="007652F3">
              <w:rPr>
                <w:rFonts w:hint="eastAsia"/>
              </w:rPr>
              <w:t>48.5 个</w:t>
            </w:r>
          </w:p>
        </w:tc>
        <w:tc>
          <w:tcPr>
            <w:tcW w:w="1383" w:type="dxa"/>
            <w:vAlign w:val="center"/>
          </w:tcPr>
          <w:p w14:paraId="5D71144F" w14:textId="442E4A7B" w:rsidR="00195E26" w:rsidRDefault="00195E26" w:rsidP="00B94521">
            <w:pPr>
              <w:rPr>
                <w:rFonts w:hint="eastAsia"/>
              </w:rPr>
            </w:pPr>
            <w:r w:rsidRPr="007652F3">
              <w:rPr>
                <w:rFonts w:hint="eastAsia"/>
              </w:rPr>
              <w:t>140 个</w:t>
            </w:r>
          </w:p>
        </w:tc>
        <w:tc>
          <w:tcPr>
            <w:tcW w:w="1695" w:type="dxa"/>
            <w:vAlign w:val="center"/>
          </w:tcPr>
          <w:p w14:paraId="5624FECD" w14:textId="3EEC29D9" w:rsidR="00195E26" w:rsidRDefault="00195E26" w:rsidP="00B94521">
            <w:pPr>
              <w:rPr>
                <w:rFonts w:hint="eastAsia"/>
              </w:rPr>
            </w:pPr>
            <w:r w:rsidRPr="007652F3">
              <w:rPr>
                <w:rFonts w:hint="eastAsia"/>
              </w:rPr>
              <w:t>34.64%</w:t>
            </w:r>
          </w:p>
        </w:tc>
        <w:tc>
          <w:tcPr>
            <w:tcW w:w="1071" w:type="dxa"/>
            <w:vAlign w:val="center"/>
          </w:tcPr>
          <w:p w14:paraId="644FF216" w14:textId="050E4985" w:rsidR="00195E26" w:rsidRDefault="00195E26" w:rsidP="00B94521">
            <w:pPr>
              <w:rPr>
                <w:rFonts w:hint="eastAsia"/>
              </w:rPr>
            </w:pPr>
            <w:r w:rsidRPr="007652F3">
              <w:rPr>
                <w:rFonts w:hint="eastAsia"/>
              </w:rPr>
              <w:t>折算为 36 Kb 等效块</w:t>
            </w:r>
          </w:p>
        </w:tc>
      </w:tr>
      <w:tr w:rsidR="00195E26" w14:paraId="036CF911" w14:textId="77777777" w:rsidTr="00431F0F">
        <w:trPr>
          <w:jc w:val="center"/>
        </w:trPr>
        <w:tc>
          <w:tcPr>
            <w:tcW w:w="1129" w:type="dxa"/>
            <w:vMerge/>
            <w:vAlign w:val="center"/>
          </w:tcPr>
          <w:p w14:paraId="2D86BE13" w14:textId="77777777" w:rsidR="00195E26" w:rsidRDefault="00195E26" w:rsidP="00B94521">
            <w:pPr>
              <w:rPr>
                <w:rFonts w:hint="eastAsia"/>
              </w:rPr>
            </w:pPr>
          </w:p>
        </w:tc>
        <w:tc>
          <w:tcPr>
            <w:tcW w:w="1635" w:type="dxa"/>
            <w:vAlign w:val="center"/>
          </w:tcPr>
          <w:p w14:paraId="2536BAEB" w14:textId="3FAD4F03" w:rsidR="00195E26" w:rsidRDefault="00195E26" w:rsidP="00B94521">
            <w:pPr>
              <w:rPr>
                <w:rFonts w:hint="eastAsia"/>
              </w:rPr>
            </w:pPr>
            <w:r w:rsidRPr="007652F3">
              <w:rPr>
                <w:rFonts w:hint="eastAsia"/>
              </w:rPr>
              <w:t>DSP</w:t>
            </w:r>
          </w:p>
        </w:tc>
        <w:tc>
          <w:tcPr>
            <w:tcW w:w="1383" w:type="dxa"/>
            <w:vAlign w:val="center"/>
          </w:tcPr>
          <w:p w14:paraId="3FAD7EF2" w14:textId="48C5EE64" w:rsidR="00195E26" w:rsidRDefault="00195E26" w:rsidP="00B94521">
            <w:pPr>
              <w:rPr>
                <w:rFonts w:hint="eastAsia"/>
              </w:rPr>
            </w:pPr>
            <w:r w:rsidRPr="007652F3">
              <w:rPr>
                <w:rFonts w:hint="eastAsia"/>
              </w:rPr>
              <w:t>5 个</w:t>
            </w:r>
          </w:p>
        </w:tc>
        <w:tc>
          <w:tcPr>
            <w:tcW w:w="1383" w:type="dxa"/>
            <w:vAlign w:val="center"/>
          </w:tcPr>
          <w:p w14:paraId="7DEBDEE1" w14:textId="6C575DC6" w:rsidR="00195E26" w:rsidRDefault="00195E26" w:rsidP="00B94521">
            <w:pPr>
              <w:rPr>
                <w:rFonts w:hint="eastAsia"/>
              </w:rPr>
            </w:pPr>
            <w:r w:rsidRPr="007652F3">
              <w:rPr>
                <w:rFonts w:hint="eastAsia"/>
              </w:rPr>
              <w:t>220 个</w:t>
            </w:r>
          </w:p>
        </w:tc>
        <w:tc>
          <w:tcPr>
            <w:tcW w:w="1695" w:type="dxa"/>
            <w:vAlign w:val="center"/>
          </w:tcPr>
          <w:p w14:paraId="5CD25D31" w14:textId="6EB560E6" w:rsidR="00195E26" w:rsidRDefault="00195E26" w:rsidP="00B94521">
            <w:pPr>
              <w:rPr>
                <w:rFonts w:hint="eastAsia"/>
              </w:rPr>
            </w:pPr>
            <w:r w:rsidRPr="007652F3">
              <w:rPr>
                <w:rFonts w:hint="eastAsia"/>
              </w:rPr>
              <w:t>2.27%</w:t>
            </w:r>
          </w:p>
        </w:tc>
        <w:tc>
          <w:tcPr>
            <w:tcW w:w="1071" w:type="dxa"/>
            <w:vAlign w:val="center"/>
          </w:tcPr>
          <w:p w14:paraId="0D4DF998" w14:textId="3F534E04" w:rsidR="00195E26" w:rsidRDefault="00195E26" w:rsidP="00B94521">
            <w:pPr>
              <w:rPr>
                <w:rFonts w:hint="eastAsia"/>
              </w:rPr>
            </w:pPr>
            <w:r w:rsidRPr="007652F3">
              <w:rPr>
                <w:rFonts w:hint="eastAsia"/>
              </w:rPr>
              <w:t>算力硬件余量充足</w:t>
            </w:r>
          </w:p>
        </w:tc>
      </w:tr>
      <w:tr w:rsidR="00195E26" w14:paraId="41821445" w14:textId="77777777" w:rsidTr="00431F0F">
        <w:trPr>
          <w:jc w:val="center"/>
        </w:trPr>
        <w:tc>
          <w:tcPr>
            <w:tcW w:w="1129" w:type="dxa"/>
            <w:vMerge w:val="restart"/>
            <w:vAlign w:val="center"/>
          </w:tcPr>
          <w:p w14:paraId="069BA12D" w14:textId="79E4D008" w:rsidR="00195E26" w:rsidRDefault="00195E26" w:rsidP="00B94521">
            <w:pPr>
              <w:rPr>
                <w:rFonts w:hint="eastAsia"/>
              </w:rPr>
            </w:pPr>
            <w:r w:rsidRPr="007652F3">
              <w:rPr>
                <w:rFonts w:hint="eastAsia"/>
              </w:rPr>
              <w:t>时序收敛指标</w:t>
            </w:r>
          </w:p>
        </w:tc>
        <w:tc>
          <w:tcPr>
            <w:tcW w:w="1635" w:type="dxa"/>
            <w:vAlign w:val="center"/>
          </w:tcPr>
          <w:p w14:paraId="1B82DDF8" w14:textId="5A0DC847" w:rsidR="00195E26" w:rsidRDefault="00195E26" w:rsidP="00B94521">
            <w:pPr>
              <w:rPr>
                <w:rFonts w:hint="eastAsia"/>
              </w:rPr>
            </w:pPr>
            <w:r w:rsidRPr="007652F3">
              <w:rPr>
                <w:rFonts w:hint="eastAsia"/>
              </w:rPr>
              <w:t>主逻辑时钟</w:t>
            </w:r>
          </w:p>
        </w:tc>
        <w:tc>
          <w:tcPr>
            <w:tcW w:w="1383" w:type="dxa"/>
            <w:vAlign w:val="center"/>
          </w:tcPr>
          <w:p w14:paraId="068A236D" w14:textId="5DC931EB" w:rsidR="00195E26" w:rsidRDefault="00195E26" w:rsidP="00B94521">
            <w:pPr>
              <w:rPr>
                <w:rFonts w:hint="eastAsia"/>
              </w:rPr>
            </w:pPr>
            <w:r w:rsidRPr="007652F3">
              <w:rPr>
                <w:rFonts w:hint="eastAsia"/>
              </w:rPr>
              <w:t>100.00 MHz</w:t>
            </w:r>
          </w:p>
        </w:tc>
        <w:tc>
          <w:tcPr>
            <w:tcW w:w="1383" w:type="dxa"/>
            <w:vAlign w:val="center"/>
          </w:tcPr>
          <w:p w14:paraId="7C7DC624" w14:textId="0A8CF451" w:rsidR="00195E26" w:rsidRDefault="00195E26" w:rsidP="00B94521">
            <w:pPr>
              <w:rPr>
                <w:rFonts w:hint="eastAsia"/>
              </w:rPr>
            </w:pPr>
            <w:r w:rsidRPr="007652F3">
              <w:rPr>
                <w:rFonts w:hint="eastAsia"/>
              </w:rPr>
              <w:t>100.00 MHz</w:t>
            </w:r>
          </w:p>
        </w:tc>
        <w:tc>
          <w:tcPr>
            <w:tcW w:w="1695" w:type="dxa"/>
            <w:vAlign w:val="center"/>
          </w:tcPr>
          <w:p w14:paraId="0027401A" w14:textId="24A6539C" w:rsidR="00195E26" w:rsidRDefault="00195E26" w:rsidP="00B94521">
            <w:pPr>
              <w:rPr>
                <w:rFonts w:hint="eastAsia"/>
              </w:rPr>
            </w:pPr>
            <w:r w:rsidRPr="007652F3">
              <w:rPr>
                <w:rFonts w:hint="eastAsia"/>
              </w:rPr>
              <w:t>周期10ns</w:t>
            </w:r>
          </w:p>
        </w:tc>
        <w:tc>
          <w:tcPr>
            <w:tcW w:w="1071" w:type="dxa"/>
            <w:vAlign w:val="center"/>
          </w:tcPr>
          <w:p w14:paraId="7CD2E402" w14:textId="09EAE906" w:rsidR="00195E26" w:rsidRDefault="00195E26" w:rsidP="00B94521">
            <w:pPr>
              <w:rPr>
                <w:rFonts w:hint="eastAsia"/>
              </w:rPr>
            </w:pPr>
            <w:r w:rsidRPr="007652F3">
              <w:rPr>
                <w:rFonts w:hint="eastAsia"/>
              </w:rPr>
              <w:t>满足设计频率要求</w:t>
            </w:r>
          </w:p>
        </w:tc>
      </w:tr>
      <w:tr w:rsidR="00195E26" w14:paraId="39002874" w14:textId="77777777" w:rsidTr="00431F0F">
        <w:trPr>
          <w:jc w:val="center"/>
        </w:trPr>
        <w:tc>
          <w:tcPr>
            <w:tcW w:w="1129" w:type="dxa"/>
            <w:vMerge/>
            <w:vAlign w:val="center"/>
          </w:tcPr>
          <w:p w14:paraId="36506060" w14:textId="77777777" w:rsidR="00195E26" w:rsidRDefault="00195E26" w:rsidP="00B94521">
            <w:pPr>
              <w:rPr>
                <w:rFonts w:hint="eastAsia"/>
              </w:rPr>
            </w:pPr>
          </w:p>
        </w:tc>
        <w:tc>
          <w:tcPr>
            <w:tcW w:w="1635" w:type="dxa"/>
            <w:vAlign w:val="center"/>
          </w:tcPr>
          <w:p w14:paraId="448E1D63" w14:textId="76BCEC72" w:rsidR="00195E26" w:rsidRDefault="00195E26" w:rsidP="00B94521">
            <w:pPr>
              <w:rPr>
                <w:rFonts w:hint="eastAsia"/>
              </w:rPr>
            </w:pPr>
            <w:r w:rsidRPr="007652F3">
              <w:rPr>
                <w:rFonts w:hint="eastAsia"/>
              </w:rPr>
              <w:t>WNS</w:t>
            </w:r>
          </w:p>
        </w:tc>
        <w:tc>
          <w:tcPr>
            <w:tcW w:w="1383" w:type="dxa"/>
            <w:vAlign w:val="center"/>
          </w:tcPr>
          <w:p w14:paraId="1B0A48FE" w14:textId="7FD5A0A2" w:rsidR="00195E26" w:rsidRDefault="00195E26" w:rsidP="00B94521">
            <w:pPr>
              <w:rPr>
                <w:rFonts w:hint="eastAsia"/>
              </w:rPr>
            </w:pPr>
            <w:r w:rsidRPr="007652F3">
              <w:rPr>
                <w:rFonts w:hint="eastAsia"/>
              </w:rPr>
              <w:t>+0.227 ns</w:t>
            </w:r>
          </w:p>
        </w:tc>
        <w:tc>
          <w:tcPr>
            <w:tcW w:w="1383" w:type="dxa"/>
            <w:vAlign w:val="center"/>
          </w:tcPr>
          <w:p w14:paraId="749EEC92" w14:textId="41806E66" w:rsidR="00195E26" w:rsidRDefault="00195E26" w:rsidP="00B94521">
            <w:pPr>
              <w:rPr>
                <w:rFonts w:hint="eastAsia"/>
              </w:rPr>
            </w:pPr>
            <w:r w:rsidRPr="007652F3">
              <w:rPr>
                <w:rFonts w:hint="eastAsia"/>
              </w:rPr>
              <w:t>≥ 0.000 ns</w:t>
            </w:r>
          </w:p>
        </w:tc>
        <w:tc>
          <w:tcPr>
            <w:tcW w:w="1695" w:type="dxa"/>
            <w:vAlign w:val="center"/>
          </w:tcPr>
          <w:p w14:paraId="0FE69501" w14:textId="77180928" w:rsidR="00195E26" w:rsidRDefault="00195E26" w:rsidP="00B94521">
            <w:pPr>
              <w:rPr>
                <w:rFonts w:hint="eastAsia"/>
              </w:rPr>
            </w:pPr>
            <w:r w:rsidRPr="007652F3">
              <w:rPr>
                <w:rFonts w:hint="eastAsia"/>
              </w:rPr>
              <w:t>满足（Slack &gt; 0）</w:t>
            </w:r>
          </w:p>
        </w:tc>
        <w:tc>
          <w:tcPr>
            <w:tcW w:w="1071" w:type="dxa"/>
            <w:vAlign w:val="center"/>
          </w:tcPr>
          <w:p w14:paraId="1BEEF380" w14:textId="70243605" w:rsidR="00195E26" w:rsidRDefault="00195E26" w:rsidP="00B94521">
            <w:pPr>
              <w:rPr>
                <w:rFonts w:hint="eastAsia"/>
              </w:rPr>
            </w:pPr>
            <w:r w:rsidRPr="007652F3">
              <w:rPr>
                <w:rFonts w:hint="eastAsia"/>
              </w:rPr>
              <w:t>无建立时间违规</w:t>
            </w:r>
          </w:p>
        </w:tc>
      </w:tr>
      <w:tr w:rsidR="00195E26" w14:paraId="0D2AF575" w14:textId="77777777" w:rsidTr="00431F0F">
        <w:trPr>
          <w:jc w:val="center"/>
        </w:trPr>
        <w:tc>
          <w:tcPr>
            <w:tcW w:w="1129" w:type="dxa"/>
            <w:vMerge/>
            <w:vAlign w:val="center"/>
          </w:tcPr>
          <w:p w14:paraId="561CB165" w14:textId="77777777" w:rsidR="00195E26" w:rsidRDefault="00195E26" w:rsidP="00B94521">
            <w:pPr>
              <w:rPr>
                <w:rFonts w:hint="eastAsia"/>
              </w:rPr>
            </w:pPr>
          </w:p>
        </w:tc>
        <w:tc>
          <w:tcPr>
            <w:tcW w:w="1635" w:type="dxa"/>
            <w:vAlign w:val="center"/>
          </w:tcPr>
          <w:p w14:paraId="25CE65EE" w14:textId="48C7C0C2" w:rsidR="00195E26" w:rsidRDefault="00195E26" w:rsidP="00B94521">
            <w:pPr>
              <w:rPr>
                <w:rFonts w:hint="eastAsia"/>
              </w:rPr>
            </w:pPr>
            <w:r w:rsidRPr="007652F3">
              <w:rPr>
                <w:rFonts w:hint="eastAsia"/>
              </w:rPr>
              <w:t>WHS</w:t>
            </w:r>
          </w:p>
        </w:tc>
        <w:tc>
          <w:tcPr>
            <w:tcW w:w="1383" w:type="dxa"/>
            <w:vAlign w:val="center"/>
          </w:tcPr>
          <w:p w14:paraId="7A29270F" w14:textId="093DD592" w:rsidR="00195E26" w:rsidRDefault="00195E26" w:rsidP="00B94521">
            <w:pPr>
              <w:rPr>
                <w:rFonts w:hint="eastAsia"/>
              </w:rPr>
            </w:pPr>
            <w:r w:rsidRPr="007652F3">
              <w:rPr>
                <w:rFonts w:hint="eastAsia"/>
              </w:rPr>
              <w:t>+0.018 ns</w:t>
            </w:r>
          </w:p>
        </w:tc>
        <w:tc>
          <w:tcPr>
            <w:tcW w:w="1383" w:type="dxa"/>
            <w:vAlign w:val="center"/>
          </w:tcPr>
          <w:p w14:paraId="17CC7538" w14:textId="2436F90A" w:rsidR="00195E26" w:rsidRDefault="00195E26" w:rsidP="00B94521">
            <w:pPr>
              <w:rPr>
                <w:rFonts w:hint="eastAsia"/>
              </w:rPr>
            </w:pPr>
            <w:r w:rsidRPr="007652F3">
              <w:rPr>
                <w:rFonts w:hint="eastAsia"/>
              </w:rPr>
              <w:t>≥ 0.000 ns</w:t>
            </w:r>
          </w:p>
        </w:tc>
        <w:tc>
          <w:tcPr>
            <w:tcW w:w="1695" w:type="dxa"/>
            <w:vAlign w:val="center"/>
          </w:tcPr>
          <w:p w14:paraId="19B9A81C" w14:textId="6BFCB48B" w:rsidR="00195E26" w:rsidRDefault="00195E26" w:rsidP="00B94521">
            <w:pPr>
              <w:rPr>
                <w:rFonts w:hint="eastAsia"/>
              </w:rPr>
            </w:pPr>
            <w:r w:rsidRPr="007652F3">
              <w:rPr>
                <w:rFonts w:hint="eastAsia"/>
              </w:rPr>
              <w:t>满足（Slack &gt; 0）</w:t>
            </w:r>
          </w:p>
        </w:tc>
        <w:tc>
          <w:tcPr>
            <w:tcW w:w="1071" w:type="dxa"/>
            <w:vAlign w:val="center"/>
          </w:tcPr>
          <w:p w14:paraId="0272E795" w14:textId="58A73660" w:rsidR="00195E26" w:rsidRDefault="00195E26" w:rsidP="00B94521">
            <w:pPr>
              <w:rPr>
                <w:rFonts w:hint="eastAsia"/>
              </w:rPr>
            </w:pPr>
            <w:r w:rsidRPr="007652F3">
              <w:rPr>
                <w:rFonts w:hint="eastAsia"/>
              </w:rPr>
              <w:t>无保持时间违规</w:t>
            </w:r>
          </w:p>
        </w:tc>
      </w:tr>
      <w:tr w:rsidR="00195E26" w14:paraId="7B439737" w14:textId="77777777" w:rsidTr="00431F0F">
        <w:trPr>
          <w:jc w:val="center"/>
        </w:trPr>
        <w:tc>
          <w:tcPr>
            <w:tcW w:w="1129" w:type="dxa"/>
            <w:vMerge/>
            <w:vAlign w:val="center"/>
          </w:tcPr>
          <w:p w14:paraId="44173112" w14:textId="77777777" w:rsidR="00195E26" w:rsidRDefault="00195E26" w:rsidP="00B94521">
            <w:pPr>
              <w:rPr>
                <w:rFonts w:hint="eastAsia"/>
              </w:rPr>
            </w:pPr>
          </w:p>
        </w:tc>
        <w:tc>
          <w:tcPr>
            <w:tcW w:w="1635" w:type="dxa"/>
            <w:vAlign w:val="center"/>
          </w:tcPr>
          <w:p w14:paraId="48C24669" w14:textId="21DDE0B6" w:rsidR="00195E26" w:rsidRDefault="00195E26" w:rsidP="00B94521">
            <w:pPr>
              <w:rPr>
                <w:rFonts w:hint="eastAsia"/>
              </w:rPr>
            </w:pPr>
            <w:r w:rsidRPr="007652F3">
              <w:rPr>
                <w:rFonts w:hint="eastAsia"/>
              </w:rPr>
              <w:t>违例端点数</w:t>
            </w:r>
          </w:p>
        </w:tc>
        <w:tc>
          <w:tcPr>
            <w:tcW w:w="1383" w:type="dxa"/>
            <w:vAlign w:val="center"/>
          </w:tcPr>
          <w:p w14:paraId="6014149E" w14:textId="580265CE" w:rsidR="00195E26" w:rsidRDefault="00195E26" w:rsidP="00B94521">
            <w:pPr>
              <w:rPr>
                <w:rFonts w:hint="eastAsia"/>
              </w:rPr>
            </w:pPr>
            <w:r w:rsidRPr="007652F3">
              <w:rPr>
                <w:rFonts w:hint="eastAsia"/>
              </w:rPr>
              <w:t>0 个</w:t>
            </w:r>
          </w:p>
        </w:tc>
        <w:tc>
          <w:tcPr>
            <w:tcW w:w="1383" w:type="dxa"/>
            <w:vAlign w:val="center"/>
          </w:tcPr>
          <w:p w14:paraId="7D67CF81" w14:textId="6F0878CF" w:rsidR="00195E26" w:rsidRDefault="00195E26" w:rsidP="00B94521">
            <w:pPr>
              <w:rPr>
                <w:rFonts w:hint="eastAsia"/>
              </w:rPr>
            </w:pPr>
            <w:r w:rsidRPr="007652F3">
              <w:rPr>
                <w:rFonts w:hint="eastAsia"/>
              </w:rPr>
              <w:t>0 个</w:t>
            </w:r>
          </w:p>
        </w:tc>
        <w:tc>
          <w:tcPr>
            <w:tcW w:w="1695" w:type="dxa"/>
            <w:vAlign w:val="center"/>
          </w:tcPr>
          <w:p w14:paraId="12908D77" w14:textId="330F8966" w:rsidR="00195E26" w:rsidRDefault="00195E26" w:rsidP="00B94521">
            <w:pPr>
              <w:rPr>
                <w:rFonts w:hint="eastAsia"/>
              </w:rPr>
            </w:pPr>
            <w:r w:rsidRPr="007652F3">
              <w:rPr>
                <w:rFonts w:hint="eastAsia"/>
              </w:rPr>
              <w:t>全部收敛</w:t>
            </w:r>
          </w:p>
        </w:tc>
        <w:tc>
          <w:tcPr>
            <w:tcW w:w="1071" w:type="dxa"/>
            <w:vAlign w:val="center"/>
          </w:tcPr>
          <w:p w14:paraId="4E8FBC9C" w14:textId="7616CC9E" w:rsidR="00195E26" w:rsidRDefault="00195E26" w:rsidP="00B94521">
            <w:pPr>
              <w:rPr>
                <w:rFonts w:hint="eastAsia"/>
              </w:rPr>
            </w:pPr>
            <w:r w:rsidRPr="007652F3">
              <w:rPr>
                <w:rFonts w:hint="eastAsia"/>
              </w:rPr>
              <w:t>建立/保持/脉宽端点均无违例</w:t>
            </w:r>
          </w:p>
        </w:tc>
      </w:tr>
    </w:tbl>
    <w:p w14:paraId="044711C3" w14:textId="77777777" w:rsidR="00B94521" w:rsidRPr="00B94521" w:rsidRDefault="00B94521" w:rsidP="00B94521">
      <w:pPr>
        <w:rPr>
          <w:rFonts w:hint="eastAsia"/>
        </w:rPr>
      </w:pPr>
    </w:p>
    <w:p w14:paraId="085E0D05" w14:textId="2FABE515" w:rsidR="00F55054" w:rsidRPr="00F55054" w:rsidRDefault="00000000" w:rsidP="00F55054">
      <w:pPr>
        <w:pStyle w:val="af"/>
        <w:numPr>
          <w:ilvl w:val="1"/>
          <w:numId w:val="2"/>
        </w:numPr>
        <w:spacing w:line="360" w:lineRule="auto"/>
        <w:ind w:left="357" w:firstLineChars="0" w:hanging="357"/>
        <w:outlineLvl w:val="1"/>
        <w:rPr>
          <w:rFonts w:ascii="Times New Roman" w:eastAsia="宋体" w:hAnsi="Times New Roman" w:cs="Times New Roman"/>
          <w:sz w:val="24"/>
        </w:rPr>
      </w:pPr>
      <w:r>
        <w:rPr>
          <w:rFonts w:ascii="Times New Roman" w:eastAsia="宋体" w:hAnsi="Times New Roman" w:cs="Times New Roman" w:hint="eastAsia"/>
          <w:sz w:val="24"/>
        </w:rPr>
        <w:t xml:space="preserve"> </w:t>
      </w:r>
      <w:bookmarkStart w:id="33" w:name="_Toc244024792"/>
      <w:bookmarkStart w:id="34" w:name="_Toc244207998"/>
      <w:r>
        <w:rPr>
          <w:rFonts w:ascii="Times New Roman" w:eastAsia="宋体" w:hAnsi="Times New Roman" w:cs="Times New Roman" w:hint="eastAsia"/>
          <w:sz w:val="24"/>
        </w:rPr>
        <w:t>特性成果</w:t>
      </w:r>
      <w:bookmarkEnd w:id="33"/>
      <w:bookmarkEnd w:id="34"/>
    </w:p>
    <w:p w14:paraId="6811F319" w14:textId="77777777" w:rsidR="00F55054" w:rsidRPr="00F55054" w:rsidRDefault="00F55054" w:rsidP="00F55054">
      <w:pPr>
        <w:pStyle w:val="af"/>
        <w:numPr>
          <w:ilvl w:val="2"/>
          <w:numId w:val="2"/>
        </w:numPr>
        <w:ind w:firstLineChars="0"/>
        <w:rPr>
          <w:rFonts w:ascii="宋体" w:eastAsia="宋体" w:hAnsi="宋体" w:hint="eastAsia"/>
          <w:bCs/>
          <w:sz w:val="24"/>
          <w:szCs w:val="24"/>
        </w:rPr>
      </w:pPr>
      <w:r w:rsidRPr="00F55054">
        <w:rPr>
          <w:rFonts w:ascii="宋体" w:eastAsia="宋体" w:hAnsi="宋体"/>
          <w:bCs/>
          <w:sz w:val="24"/>
          <w:szCs w:val="24"/>
        </w:rPr>
        <w:t>与同类文献及算法对比</w:t>
      </w:r>
    </w:p>
    <w:p w14:paraId="13A7FE92" w14:textId="35C23442" w:rsidR="00F55054" w:rsidRPr="00F55054" w:rsidRDefault="00F55054" w:rsidP="00F55054">
      <w:pPr>
        <w:spacing w:line="360" w:lineRule="auto"/>
        <w:jc w:val="center"/>
        <w:rPr>
          <w:rFonts w:ascii="宋体" w:eastAsia="宋体" w:hAnsi="宋体" w:cs="Times New Roman" w:hint="eastAsia"/>
          <w:bCs/>
          <w:szCs w:val="21"/>
        </w:rPr>
      </w:pPr>
      <w:r w:rsidRPr="00F55054">
        <w:rPr>
          <w:rFonts w:ascii="宋体" w:eastAsia="宋体" w:hAnsi="宋体" w:cs="Times New Roman" w:hint="eastAsia"/>
          <w:bCs/>
          <w:szCs w:val="21"/>
        </w:rPr>
        <w:t xml:space="preserve">表 </w:t>
      </w:r>
      <w:r w:rsidRPr="00F55054">
        <w:rPr>
          <w:rFonts w:ascii="宋体" w:eastAsia="宋体" w:hAnsi="宋体" w:cs="Times New Roman" w:hint="eastAsia"/>
          <w:bCs/>
          <w:szCs w:val="21"/>
        </w:rPr>
        <w:fldChar w:fldCharType="begin"/>
      </w:r>
      <w:r w:rsidRPr="00F55054">
        <w:rPr>
          <w:rFonts w:ascii="宋体" w:eastAsia="宋体" w:hAnsi="宋体" w:cs="Times New Roman" w:hint="eastAsia"/>
          <w:bCs/>
          <w:szCs w:val="21"/>
        </w:rPr>
        <w:instrText xml:space="preserve"> SEQ 表 \* ARABIC </w:instrText>
      </w:r>
      <w:r w:rsidRPr="00F55054">
        <w:rPr>
          <w:rFonts w:ascii="宋体" w:eastAsia="宋体" w:hAnsi="宋体" w:cs="Times New Roman" w:hint="eastAsia"/>
          <w:bCs/>
          <w:szCs w:val="21"/>
        </w:rPr>
        <w:fldChar w:fldCharType="separate"/>
      </w:r>
      <w:r w:rsidR="00B94521">
        <w:rPr>
          <w:rFonts w:ascii="宋体" w:eastAsia="宋体" w:hAnsi="宋体" w:cs="Times New Roman" w:hint="eastAsia"/>
          <w:bCs/>
          <w:noProof/>
          <w:szCs w:val="21"/>
        </w:rPr>
        <w:t>6</w:t>
      </w:r>
      <w:r w:rsidRPr="00F55054">
        <w:rPr>
          <w:rFonts w:ascii="宋体" w:eastAsia="宋体" w:hAnsi="宋体" w:cs="Times New Roman" w:hint="eastAsia"/>
          <w:bCs/>
          <w:szCs w:val="21"/>
        </w:rPr>
        <w:fldChar w:fldCharType="end"/>
      </w:r>
      <w:r w:rsidRPr="00F55054">
        <w:rPr>
          <w:rFonts w:ascii="宋体" w:eastAsia="宋体" w:hAnsi="宋体" w:cs="Times New Roman"/>
          <w:bCs/>
          <w:szCs w:val="21"/>
        </w:rPr>
        <w:t>本系统与近期代表性文献及算法方案对比表</w:t>
      </w:r>
    </w:p>
    <w:tbl>
      <w:tblPr>
        <w:tblStyle w:val="ad"/>
        <w:tblW w:w="7938" w:type="dxa"/>
        <w:tblInd w:w="279" w:type="dxa"/>
        <w:tblLayout w:type="fixed"/>
        <w:tblLook w:val="04A0" w:firstRow="1" w:lastRow="0" w:firstColumn="1" w:lastColumn="0" w:noHBand="0" w:noVBand="1"/>
      </w:tblPr>
      <w:tblGrid>
        <w:gridCol w:w="1485"/>
        <w:gridCol w:w="1775"/>
        <w:gridCol w:w="1701"/>
        <w:gridCol w:w="1701"/>
        <w:gridCol w:w="1276"/>
      </w:tblGrid>
      <w:tr w:rsidR="00F55054" w:rsidRPr="00F55054" w14:paraId="06EAA578" w14:textId="77777777" w:rsidTr="00D00C81">
        <w:tc>
          <w:tcPr>
            <w:tcW w:w="1485" w:type="dxa"/>
            <w:vAlign w:val="center"/>
          </w:tcPr>
          <w:p w14:paraId="2EDDDD83" w14:textId="481FD02C" w:rsidR="00F55054" w:rsidRPr="00F55054" w:rsidRDefault="00F55054" w:rsidP="00F55054">
            <w:pPr>
              <w:rPr>
                <w:rFonts w:hint="eastAsia"/>
                <w:bCs/>
              </w:rPr>
            </w:pPr>
            <w:r w:rsidRPr="00F55054">
              <w:rPr>
                <w:bCs/>
              </w:rPr>
              <w:t xml:space="preserve">  评估维度</w:t>
            </w:r>
          </w:p>
        </w:tc>
        <w:tc>
          <w:tcPr>
            <w:tcW w:w="1775" w:type="dxa"/>
            <w:vAlign w:val="center"/>
          </w:tcPr>
          <w:p w14:paraId="1087C675" w14:textId="77777777" w:rsidR="00F55054" w:rsidRPr="00F55054" w:rsidRDefault="00F55054" w:rsidP="00F55054">
            <w:pPr>
              <w:rPr>
                <w:rFonts w:hint="eastAsia"/>
                <w:bCs/>
              </w:rPr>
            </w:pPr>
            <w:r w:rsidRPr="00F55054">
              <w:rPr>
                <w:bCs/>
              </w:rPr>
              <w:t>输入特征 / 频点</w:t>
            </w:r>
          </w:p>
        </w:tc>
        <w:tc>
          <w:tcPr>
            <w:tcW w:w="1701" w:type="dxa"/>
            <w:vAlign w:val="center"/>
          </w:tcPr>
          <w:p w14:paraId="43D51E24" w14:textId="77777777" w:rsidR="00F55054" w:rsidRPr="00F55054" w:rsidRDefault="00F55054" w:rsidP="00F55054">
            <w:pPr>
              <w:rPr>
                <w:rFonts w:hint="eastAsia"/>
                <w:bCs/>
              </w:rPr>
            </w:pPr>
            <w:r w:rsidRPr="00F55054">
              <w:rPr>
                <w:bCs/>
              </w:rPr>
              <w:t>核心评估模型</w:t>
            </w:r>
          </w:p>
        </w:tc>
        <w:tc>
          <w:tcPr>
            <w:tcW w:w="1701" w:type="dxa"/>
            <w:vAlign w:val="center"/>
          </w:tcPr>
          <w:p w14:paraId="61F2284A" w14:textId="77777777" w:rsidR="00F55054" w:rsidRPr="00F55054" w:rsidRDefault="00F55054" w:rsidP="00F55054">
            <w:pPr>
              <w:rPr>
                <w:rFonts w:hint="eastAsia"/>
                <w:bCs/>
              </w:rPr>
            </w:pPr>
            <w:r w:rsidRPr="00F55054">
              <w:rPr>
                <w:bCs/>
              </w:rPr>
              <w:t>SOH预测误差</w:t>
            </w:r>
          </w:p>
        </w:tc>
        <w:tc>
          <w:tcPr>
            <w:tcW w:w="1276" w:type="dxa"/>
            <w:vAlign w:val="center"/>
          </w:tcPr>
          <w:p w14:paraId="2200773A" w14:textId="77777777" w:rsidR="00F55054" w:rsidRPr="00F55054" w:rsidRDefault="00F55054" w:rsidP="00F55054">
            <w:pPr>
              <w:rPr>
                <w:rFonts w:hint="eastAsia"/>
                <w:bCs/>
              </w:rPr>
            </w:pPr>
            <w:r w:rsidRPr="00F55054">
              <w:rPr>
                <w:bCs/>
              </w:rPr>
              <w:t>硬件平台与执行耗时</w:t>
            </w:r>
          </w:p>
        </w:tc>
      </w:tr>
      <w:tr w:rsidR="00F55054" w:rsidRPr="00F55054" w14:paraId="6981A91E" w14:textId="77777777" w:rsidTr="00D00C81">
        <w:tc>
          <w:tcPr>
            <w:tcW w:w="1485" w:type="dxa"/>
            <w:vAlign w:val="center"/>
          </w:tcPr>
          <w:p w14:paraId="72DAA550" w14:textId="0E4F08E7" w:rsidR="00F55054" w:rsidRPr="00F55054" w:rsidRDefault="00F55054" w:rsidP="00F55054">
            <w:pPr>
              <w:rPr>
                <w:rFonts w:hint="eastAsia"/>
                <w:bCs/>
              </w:rPr>
            </w:pPr>
            <w:r w:rsidRPr="00F55054">
              <w:t xml:space="preserve">Zhang等 (2020) </w:t>
            </w:r>
            <w:r w:rsidRPr="00F55054">
              <w:rPr>
                <w:vertAlign w:val="superscript"/>
              </w:rPr>
              <w:t>[2]</w:t>
            </w:r>
          </w:p>
        </w:tc>
        <w:tc>
          <w:tcPr>
            <w:tcW w:w="1775" w:type="dxa"/>
            <w:vAlign w:val="center"/>
          </w:tcPr>
          <w:p w14:paraId="4904DB28" w14:textId="77777777" w:rsidR="00F55054" w:rsidRPr="00F55054" w:rsidRDefault="00F55054" w:rsidP="00F55054">
            <w:pPr>
              <w:rPr>
                <w:rFonts w:hint="eastAsia"/>
                <w:bCs/>
              </w:rPr>
            </w:pPr>
            <w:r w:rsidRPr="00F55054">
              <w:t>60频点全谱 (0.02Hz~20kHz)</w:t>
            </w:r>
          </w:p>
        </w:tc>
        <w:tc>
          <w:tcPr>
            <w:tcW w:w="1701" w:type="dxa"/>
            <w:vAlign w:val="center"/>
          </w:tcPr>
          <w:p w14:paraId="5A58795A" w14:textId="77777777" w:rsidR="00F55054" w:rsidRPr="00F55054" w:rsidRDefault="00F55054" w:rsidP="00F55054">
            <w:pPr>
              <w:rPr>
                <w:rFonts w:hint="eastAsia"/>
                <w:bCs/>
              </w:rPr>
            </w:pPr>
            <w:r w:rsidRPr="00F55054">
              <w:t>高斯过程回归 (GPR)</w:t>
            </w:r>
          </w:p>
        </w:tc>
        <w:tc>
          <w:tcPr>
            <w:tcW w:w="1701" w:type="dxa"/>
            <w:vAlign w:val="center"/>
          </w:tcPr>
          <w:p w14:paraId="0F345A26" w14:textId="77777777" w:rsidR="00F55054" w:rsidRPr="00F55054" w:rsidRDefault="00F55054" w:rsidP="00F55054">
            <w:pPr>
              <w:rPr>
                <w:rFonts w:hint="eastAsia"/>
                <w:bCs/>
              </w:rPr>
            </w:pPr>
            <w:r w:rsidRPr="00F55054">
              <w:t>RMSE≈1.5%</w:t>
            </w:r>
          </w:p>
        </w:tc>
        <w:tc>
          <w:tcPr>
            <w:tcW w:w="1276" w:type="dxa"/>
            <w:vAlign w:val="center"/>
          </w:tcPr>
          <w:p w14:paraId="66731F39" w14:textId="1FCABC27" w:rsidR="00F55054" w:rsidRPr="00F55054" w:rsidRDefault="00F55054" w:rsidP="00F55054">
            <w:pPr>
              <w:rPr>
                <w:rFonts w:hint="eastAsia"/>
                <w:bCs/>
              </w:rPr>
            </w:pPr>
            <w:r w:rsidRPr="00F55054">
              <w:t>PC端, 耗时&gt;15分钟</w:t>
            </w:r>
          </w:p>
        </w:tc>
      </w:tr>
      <w:tr w:rsidR="00F55054" w:rsidRPr="00F55054" w14:paraId="060DE82A" w14:textId="77777777" w:rsidTr="00D00C81">
        <w:tc>
          <w:tcPr>
            <w:tcW w:w="1485" w:type="dxa"/>
            <w:vAlign w:val="center"/>
          </w:tcPr>
          <w:p w14:paraId="2E41D4D1" w14:textId="77777777" w:rsidR="00F55054" w:rsidRPr="00F55054" w:rsidRDefault="00F55054" w:rsidP="00F55054">
            <w:pPr>
              <w:rPr>
                <w:rFonts w:hint="eastAsia"/>
                <w:bCs/>
              </w:rPr>
            </w:pPr>
            <w:r w:rsidRPr="00F55054">
              <w:t xml:space="preserve">JayWillow0 (2025) </w:t>
            </w:r>
            <w:r w:rsidRPr="00F55054">
              <w:rPr>
                <w:vertAlign w:val="superscript"/>
              </w:rPr>
              <w:t>[3]</w:t>
            </w:r>
          </w:p>
        </w:tc>
        <w:tc>
          <w:tcPr>
            <w:tcW w:w="1775" w:type="dxa"/>
            <w:vAlign w:val="center"/>
          </w:tcPr>
          <w:p w14:paraId="2E8E2580" w14:textId="77777777" w:rsidR="00F55054" w:rsidRPr="00F55054" w:rsidRDefault="00F55054" w:rsidP="00F55054">
            <w:pPr>
              <w:rPr>
                <w:rFonts w:hint="eastAsia"/>
                <w:bCs/>
              </w:rPr>
            </w:pPr>
            <w:r w:rsidRPr="00F55054">
              <w:t>放电Q(V)曲线梯度图像</w:t>
            </w:r>
          </w:p>
        </w:tc>
        <w:tc>
          <w:tcPr>
            <w:tcW w:w="1701" w:type="dxa"/>
            <w:vAlign w:val="center"/>
          </w:tcPr>
          <w:p w14:paraId="1E417598" w14:textId="360C26D9" w:rsidR="00F55054" w:rsidRPr="00F55054" w:rsidRDefault="00F55054" w:rsidP="00F55054">
            <w:pPr>
              <w:rPr>
                <w:rFonts w:hint="eastAsia"/>
                <w:bCs/>
              </w:rPr>
            </w:pPr>
            <w:r w:rsidRPr="00F55054">
              <w:t xml:space="preserve">轻量CNN </w:t>
            </w:r>
          </w:p>
        </w:tc>
        <w:tc>
          <w:tcPr>
            <w:tcW w:w="1701" w:type="dxa"/>
            <w:vAlign w:val="center"/>
          </w:tcPr>
          <w:p w14:paraId="504916BE" w14:textId="77777777" w:rsidR="00F55054" w:rsidRPr="00F55054" w:rsidRDefault="00F55054" w:rsidP="00F55054">
            <w:pPr>
              <w:rPr>
                <w:rFonts w:hint="eastAsia"/>
                <w:bCs/>
              </w:rPr>
            </w:pPr>
            <w:r w:rsidRPr="00F55054">
              <w:t>MAE≈2.1%</w:t>
            </w:r>
          </w:p>
        </w:tc>
        <w:tc>
          <w:tcPr>
            <w:tcW w:w="1276" w:type="dxa"/>
            <w:vAlign w:val="center"/>
          </w:tcPr>
          <w:p w14:paraId="1EFA5EA7" w14:textId="77777777" w:rsidR="00F55054" w:rsidRPr="00F55054" w:rsidRDefault="00F55054" w:rsidP="00F55054">
            <w:pPr>
              <w:rPr>
                <w:rFonts w:hint="eastAsia"/>
                <w:bCs/>
              </w:rPr>
            </w:pPr>
            <w:r w:rsidRPr="00F55054">
              <w:t>RTX 3060 GPU, 需全量放电测试</w:t>
            </w:r>
          </w:p>
        </w:tc>
      </w:tr>
      <w:tr w:rsidR="00F55054" w:rsidRPr="00F55054" w14:paraId="6A314C75" w14:textId="77777777" w:rsidTr="00D00C81">
        <w:tc>
          <w:tcPr>
            <w:tcW w:w="1485" w:type="dxa"/>
            <w:vAlign w:val="center"/>
          </w:tcPr>
          <w:p w14:paraId="5E904F46" w14:textId="77777777" w:rsidR="00F55054" w:rsidRPr="00F55054" w:rsidRDefault="00F55054" w:rsidP="00F55054">
            <w:pPr>
              <w:rPr>
                <w:rFonts w:hint="eastAsia"/>
                <w:bCs/>
              </w:rPr>
            </w:pPr>
            <w:r w:rsidRPr="00F55054">
              <w:t xml:space="preserve">RWTH Aachen (2024) </w:t>
            </w:r>
            <w:r w:rsidRPr="00F55054">
              <w:rPr>
                <w:vertAlign w:val="superscript"/>
              </w:rPr>
              <w:t>[4]</w:t>
            </w:r>
          </w:p>
        </w:tc>
        <w:tc>
          <w:tcPr>
            <w:tcW w:w="1775" w:type="dxa"/>
            <w:vAlign w:val="center"/>
          </w:tcPr>
          <w:p w14:paraId="613E1D39" w14:textId="77777777" w:rsidR="00F55054" w:rsidRPr="00F55054" w:rsidRDefault="00F55054" w:rsidP="00F55054">
            <w:pPr>
              <w:rPr>
                <w:rFonts w:hint="eastAsia"/>
                <w:bCs/>
              </w:rPr>
            </w:pPr>
            <w:r w:rsidRPr="00F55054">
              <w:t>全频阻抗谱+DRT解析</w:t>
            </w:r>
          </w:p>
        </w:tc>
        <w:tc>
          <w:tcPr>
            <w:tcW w:w="1701" w:type="dxa"/>
            <w:vAlign w:val="center"/>
          </w:tcPr>
          <w:p w14:paraId="26F40A05" w14:textId="77777777" w:rsidR="00F55054" w:rsidRPr="00F55054" w:rsidRDefault="00F55054" w:rsidP="00F55054">
            <w:pPr>
              <w:rPr>
                <w:rFonts w:hint="eastAsia"/>
                <w:bCs/>
              </w:rPr>
            </w:pPr>
            <w:r w:rsidRPr="00F55054">
              <w:t>支持向量机 (SVM)</w:t>
            </w:r>
          </w:p>
        </w:tc>
        <w:tc>
          <w:tcPr>
            <w:tcW w:w="1701" w:type="dxa"/>
            <w:vAlign w:val="center"/>
          </w:tcPr>
          <w:p w14:paraId="7B313462" w14:textId="77777777" w:rsidR="00F55054" w:rsidRPr="00F55054" w:rsidRDefault="00F55054" w:rsidP="00F55054">
            <w:pPr>
              <w:rPr>
                <w:rFonts w:hint="eastAsia"/>
                <w:bCs/>
              </w:rPr>
            </w:pPr>
            <w:r w:rsidRPr="00F55054">
              <w:t>MAE≈2.4%</w:t>
            </w:r>
          </w:p>
        </w:tc>
        <w:tc>
          <w:tcPr>
            <w:tcW w:w="1276" w:type="dxa"/>
            <w:vAlign w:val="center"/>
          </w:tcPr>
          <w:p w14:paraId="29B39A40" w14:textId="77777777" w:rsidR="00F55054" w:rsidRPr="00F55054" w:rsidRDefault="00F55054" w:rsidP="00F55054">
            <w:pPr>
              <w:rPr>
                <w:rFonts w:hint="eastAsia"/>
                <w:bCs/>
              </w:rPr>
            </w:pPr>
            <w:r w:rsidRPr="00F55054">
              <w:t>STM32F429 MCU, 耗时&gt;3分钟</w:t>
            </w:r>
          </w:p>
        </w:tc>
      </w:tr>
      <w:tr w:rsidR="00F55054" w:rsidRPr="00F55054" w14:paraId="7C7021D9" w14:textId="77777777" w:rsidTr="00D00C81">
        <w:tc>
          <w:tcPr>
            <w:tcW w:w="1485" w:type="dxa"/>
            <w:vAlign w:val="center"/>
          </w:tcPr>
          <w:p w14:paraId="004F2217" w14:textId="77777777" w:rsidR="00F55054" w:rsidRPr="00F55054" w:rsidRDefault="00F55054" w:rsidP="00F55054">
            <w:pPr>
              <w:rPr>
                <w:rFonts w:hint="eastAsia"/>
                <w:bCs/>
              </w:rPr>
            </w:pPr>
            <w:r w:rsidRPr="00F55054">
              <w:t xml:space="preserve">Adilamin等 (2024) </w:t>
            </w:r>
            <w:r w:rsidRPr="00F55054">
              <w:rPr>
                <w:vertAlign w:val="superscript"/>
              </w:rPr>
              <w:t>[5]</w:t>
            </w:r>
          </w:p>
        </w:tc>
        <w:tc>
          <w:tcPr>
            <w:tcW w:w="1775" w:type="dxa"/>
            <w:vAlign w:val="center"/>
          </w:tcPr>
          <w:p w14:paraId="76DB69F3" w14:textId="77777777" w:rsidR="00F55054" w:rsidRPr="00F55054" w:rsidRDefault="00F55054" w:rsidP="00F55054">
            <w:pPr>
              <w:rPr>
                <w:rFonts w:hint="eastAsia"/>
                <w:bCs/>
              </w:rPr>
            </w:pPr>
            <w:r w:rsidRPr="00F55054">
              <w:t>全谱特征稀疏筛选</w:t>
            </w:r>
          </w:p>
        </w:tc>
        <w:tc>
          <w:tcPr>
            <w:tcW w:w="1701" w:type="dxa"/>
            <w:vAlign w:val="center"/>
          </w:tcPr>
          <w:p w14:paraId="5A7C85D0" w14:textId="77777777" w:rsidR="00F55054" w:rsidRPr="00F55054" w:rsidRDefault="00F55054" w:rsidP="00F55054">
            <w:pPr>
              <w:rPr>
                <w:rFonts w:hint="eastAsia"/>
                <w:bCs/>
              </w:rPr>
            </w:pPr>
            <w:r w:rsidRPr="00F55054">
              <w:t>Lasso回归模型</w:t>
            </w:r>
          </w:p>
        </w:tc>
        <w:tc>
          <w:tcPr>
            <w:tcW w:w="1701" w:type="dxa"/>
            <w:vAlign w:val="center"/>
          </w:tcPr>
          <w:p w14:paraId="7626726C" w14:textId="77777777" w:rsidR="00F55054" w:rsidRPr="00F55054" w:rsidRDefault="00F55054" w:rsidP="00F55054">
            <w:pPr>
              <w:rPr>
                <w:rFonts w:hint="eastAsia"/>
                <w:bCs/>
              </w:rPr>
            </w:pPr>
            <w:r w:rsidRPr="00F55054">
              <w:t>MAE≈2.8%</w:t>
            </w:r>
          </w:p>
        </w:tc>
        <w:tc>
          <w:tcPr>
            <w:tcW w:w="1276" w:type="dxa"/>
            <w:vAlign w:val="center"/>
          </w:tcPr>
          <w:p w14:paraId="3C008EB9" w14:textId="0972F45E" w:rsidR="00F55054" w:rsidRPr="00F55054" w:rsidRDefault="00F55054" w:rsidP="00F55054">
            <w:pPr>
              <w:rPr>
                <w:rFonts w:hint="eastAsia"/>
                <w:bCs/>
              </w:rPr>
            </w:pPr>
            <w:r w:rsidRPr="00F55054">
              <w:t>PC端依赖全谱扫描</w:t>
            </w:r>
          </w:p>
        </w:tc>
      </w:tr>
      <w:tr w:rsidR="00F55054" w:rsidRPr="00F55054" w14:paraId="4022BA88" w14:textId="77777777" w:rsidTr="00D00C81">
        <w:tc>
          <w:tcPr>
            <w:tcW w:w="1485" w:type="dxa"/>
            <w:vAlign w:val="center"/>
          </w:tcPr>
          <w:p w14:paraId="74CF8F72" w14:textId="77777777" w:rsidR="00F55054" w:rsidRPr="00F55054" w:rsidRDefault="00F55054" w:rsidP="00F55054">
            <w:pPr>
              <w:rPr>
                <w:rFonts w:hint="eastAsia"/>
                <w:bCs/>
              </w:rPr>
            </w:pPr>
            <w:r w:rsidRPr="00F55054">
              <w:t>本系统 (Zynq异构方案)</w:t>
            </w:r>
          </w:p>
        </w:tc>
        <w:tc>
          <w:tcPr>
            <w:tcW w:w="1775" w:type="dxa"/>
            <w:vAlign w:val="center"/>
          </w:tcPr>
          <w:p w14:paraId="59BEEDF1" w14:textId="77777777" w:rsidR="00F55054" w:rsidRPr="00F55054" w:rsidRDefault="00F55054" w:rsidP="00F55054">
            <w:pPr>
              <w:rPr>
                <w:rFonts w:hint="eastAsia"/>
                <w:bCs/>
              </w:rPr>
            </w:pPr>
            <w:r w:rsidRPr="00F55054">
              <w:t xml:space="preserve">双特征频点 (2.16Hz / 17.8Hz) </w:t>
            </w:r>
            <w:r w:rsidRPr="00F55054">
              <w:rPr>
                <w:vertAlign w:val="superscript"/>
              </w:rPr>
              <w:t>[6]</w:t>
            </w:r>
          </w:p>
        </w:tc>
        <w:tc>
          <w:tcPr>
            <w:tcW w:w="1701" w:type="dxa"/>
            <w:vAlign w:val="center"/>
          </w:tcPr>
          <w:p w14:paraId="0CBB1530" w14:textId="77777777" w:rsidR="00F55054" w:rsidRPr="00F55054" w:rsidRDefault="00F55054" w:rsidP="00F55054">
            <w:pPr>
              <w:rPr>
                <w:rFonts w:hint="eastAsia"/>
                <w:bCs/>
              </w:rPr>
            </w:pPr>
            <w:r w:rsidRPr="00F55054">
              <w:t>轻量随机森林 (32树)</w:t>
            </w:r>
          </w:p>
        </w:tc>
        <w:tc>
          <w:tcPr>
            <w:tcW w:w="1701" w:type="dxa"/>
            <w:vAlign w:val="center"/>
          </w:tcPr>
          <w:p w14:paraId="002895BA" w14:textId="77777777" w:rsidR="00F55054" w:rsidRPr="00F55054" w:rsidRDefault="00F55054" w:rsidP="00F55054">
            <w:pPr>
              <w:rPr>
                <w:rFonts w:hint="eastAsia"/>
                <w:bCs/>
              </w:rPr>
            </w:pPr>
            <w:r w:rsidRPr="00F55054">
              <w:t>MAE=1.647% (P95=4.397%)</w:t>
            </w:r>
          </w:p>
        </w:tc>
        <w:tc>
          <w:tcPr>
            <w:tcW w:w="1276" w:type="dxa"/>
            <w:vAlign w:val="center"/>
          </w:tcPr>
          <w:p w14:paraId="3004B865" w14:textId="77777777" w:rsidR="00F55054" w:rsidRPr="00F55054" w:rsidRDefault="00F55054" w:rsidP="00F55054">
            <w:pPr>
              <w:rPr>
                <w:rFonts w:hint="eastAsia"/>
                <w:bCs/>
              </w:rPr>
            </w:pPr>
            <w:r w:rsidRPr="00F55054">
              <w:t>Zynq ARM端, 全流程实测13.45秒</w:t>
            </w:r>
          </w:p>
        </w:tc>
      </w:tr>
    </w:tbl>
    <w:p w14:paraId="4811FD5B" w14:textId="7CD71C76" w:rsidR="00320A2F" w:rsidRDefault="00320A2F" w:rsidP="00320A2F">
      <w:pPr>
        <w:pStyle w:val="af"/>
        <w:ind w:left="1003" w:firstLineChars="0" w:firstLine="0"/>
        <w:jc w:val="center"/>
        <w:rPr>
          <w:rFonts w:ascii="宋体" w:eastAsia="宋体" w:hAnsi="宋体" w:hint="eastAsia"/>
          <w:bCs/>
          <w:sz w:val="24"/>
          <w:szCs w:val="24"/>
        </w:rPr>
      </w:pPr>
      <w:r w:rsidRPr="00320A2F">
        <w:rPr>
          <w:rFonts w:ascii="宋体" w:eastAsia="宋体" w:hAnsi="宋体"/>
          <w:bCs/>
          <w:noProof/>
          <w:sz w:val="24"/>
          <w:szCs w:val="24"/>
        </w:rPr>
        <w:drawing>
          <wp:inline distT="0" distB="0" distL="0" distR="0" wp14:anchorId="108BC53F" wp14:editId="604AEBD7">
            <wp:extent cx="4598035" cy="2190750"/>
            <wp:effectExtent l="0" t="0" r="0" b="0"/>
            <wp:docPr id="2024825017" name="图片 6" descr="图片预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图片预览"/>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6907"/>
                    <a:stretch>
                      <a:fillRect/>
                    </a:stretch>
                  </pic:blipFill>
                  <pic:spPr bwMode="auto">
                    <a:xfrm>
                      <a:off x="0" y="0"/>
                      <a:ext cx="4598035" cy="2190750"/>
                    </a:xfrm>
                    <a:prstGeom prst="rect">
                      <a:avLst/>
                    </a:prstGeom>
                    <a:noFill/>
                    <a:ln>
                      <a:noFill/>
                    </a:ln>
                    <a:extLst>
                      <a:ext uri="{53640926-AAD7-44D8-BBD7-CCE9431645EC}">
                        <a14:shadowObscured xmlns:a14="http://schemas.microsoft.com/office/drawing/2010/main"/>
                      </a:ext>
                    </a:extLst>
                  </pic:spPr>
                </pic:pic>
              </a:graphicData>
            </a:graphic>
          </wp:inline>
        </w:drawing>
      </w:r>
    </w:p>
    <w:p w14:paraId="0509FFE6" w14:textId="30490744" w:rsidR="00320A2F" w:rsidRDefault="00320A2F" w:rsidP="00320A2F">
      <w:pPr>
        <w:pStyle w:val="a3"/>
        <w:jc w:val="center"/>
        <w:rPr>
          <w:rFonts w:ascii="宋体" w:eastAsia="宋体" w:hAnsi="宋体" w:hint="eastAsia"/>
          <w:sz w:val="21"/>
          <w:szCs w:val="21"/>
        </w:rPr>
      </w:pPr>
      <w:r w:rsidRPr="00320A2F">
        <w:rPr>
          <w:rFonts w:ascii="宋体" w:eastAsia="宋体" w:hAnsi="宋体" w:hint="eastAsia"/>
          <w:sz w:val="21"/>
          <w:szCs w:val="21"/>
        </w:rPr>
        <w:t xml:space="preserve">图 </w:t>
      </w:r>
      <w:r w:rsidRPr="00320A2F">
        <w:rPr>
          <w:rFonts w:ascii="宋体" w:eastAsia="宋体" w:hAnsi="宋体" w:hint="eastAsia"/>
          <w:sz w:val="21"/>
          <w:szCs w:val="21"/>
        </w:rPr>
        <w:fldChar w:fldCharType="begin"/>
      </w:r>
      <w:r w:rsidRPr="00320A2F">
        <w:rPr>
          <w:rFonts w:ascii="宋体" w:eastAsia="宋体" w:hAnsi="宋体" w:hint="eastAsia"/>
          <w:sz w:val="21"/>
          <w:szCs w:val="21"/>
        </w:rPr>
        <w:instrText xml:space="preserve"> SEQ 图 \* ARABIC </w:instrText>
      </w:r>
      <w:r w:rsidRPr="00320A2F">
        <w:rPr>
          <w:rFonts w:ascii="宋体" w:eastAsia="宋体" w:hAnsi="宋体" w:hint="eastAsia"/>
          <w:sz w:val="21"/>
          <w:szCs w:val="21"/>
        </w:rPr>
        <w:fldChar w:fldCharType="separate"/>
      </w:r>
      <w:r w:rsidR="00C87DF7">
        <w:rPr>
          <w:rFonts w:ascii="宋体" w:eastAsia="宋体" w:hAnsi="宋体" w:hint="eastAsia"/>
          <w:noProof/>
          <w:sz w:val="21"/>
          <w:szCs w:val="21"/>
        </w:rPr>
        <w:t>14</w:t>
      </w:r>
      <w:r w:rsidRPr="00320A2F">
        <w:rPr>
          <w:rFonts w:ascii="宋体" w:eastAsia="宋体" w:hAnsi="宋体" w:hint="eastAsia"/>
          <w:sz w:val="21"/>
          <w:szCs w:val="21"/>
        </w:rPr>
        <w:fldChar w:fldCharType="end"/>
      </w:r>
      <w:r w:rsidRPr="00320A2F">
        <w:rPr>
          <w:rFonts w:ascii="宋体" w:eastAsia="宋体" w:hAnsi="宋体"/>
          <w:sz w:val="21"/>
          <w:szCs w:val="21"/>
        </w:rPr>
        <w:t xml:space="preserve"> LIB预测与误差</w:t>
      </w:r>
    </w:p>
    <w:p w14:paraId="2F117305" w14:textId="288946DC" w:rsidR="00685EEF" w:rsidRPr="00685EEF" w:rsidRDefault="00685EEF" w:rsidP="00685EEF">
      <w:pPr>
        <w:wordWrap w:val="0"/>
        <w:spacing w:line="360" w:lineRule="auto"/>
        <w:ind w:firstLineChars="200" w:firstLine="480"/>
        <w:jc w:val="left"/>
        <w:rPr>
          <w:rFonts w:ascii="宋体" w:eastAsia="宋体" w:hAnsi="宋体" w:cs="Times New Roman" w:hint="eastAsia"/>
          <w:color w:val="333333"/>
          <w:kern w:val="0"/>
          <w:sz w:val="24"/>
          <w:szCs w:val="24"/>
        </w:rPr>
      </w:pPr>
      <w:r w:rsidRPr="00685EEF">
        <w:rPr>
          <w:rFonts w:ascii="宋体" w:eastAsia="宋体" w:hAnsi="宋体" w:cs="Times New Roman"/>
          <w:color w:val="333333"/>
          <w:kern w:val="0"/>
          <w:sz w:val="24"/>
          <w:szCs w:val="24"/>
        </w:rPr>
        <w:t>为评价双频Ridge模型的SOH估计效果，使用LIB公开数据集的680条谱</w:t>
      </w:r>
      <w:r w:rsidRPr="00685EEF">
        <w:rPr>
          <w:rFonts w:ascii="宋体" w:eastAsia="宋体" w:hAnsi="宋体" w:cs="Times New Roman"/>
          <w:color w:val="333333"/>
          <w:kern w:val="0"/>
          <w:sz w:val="24"/>
          <w:szCs w:val="24"/>
        </w:rPr>
        <w:lastRenderedPageBreak/>
        <w:t>线、25颗电芯和10个分组开展回顾性留组验证。图中展示全部留出样本的预测结果与误差分布，模型MAE为2.477个百分点，RMSE为3.952个百分点，P95绝对误差为9.950个百分点。</w:t>
      </w:r>
    </w:p>
    <w:p w14:paraId="0F5AD258" w14:textId="4939C39B" w:rsidR="00F55054" w:rsidRDefault="00F55054" w:rsidP="00F55054">
      <w:pPr>
        <w:pStyle w:val="af"/>
        <w:numPr>
          <w:ilvl w:val="2"/>
          <w:numId w:val="2"/>
        </w:numPr>
        <w:ind w:firstLineChars="0"/>
        <w:rPr>
          <w:rFonts w:ascii="宋体" w:eastAsia="宋体" w:hAnsi="宋体" w:hint="eastAsia"/>
          <w:bCs/>
          <w:sz w:val="24"/>
          <w:szCs w:val="24"/>
        </w:rPr>
      </w:pPr>
      <w:r w:rsidRPr="00F55054">
        <w:rPr>
          <w:rFonts w:ascii="宋体" w:eastAsia="宋体" w:hAnsi="宋体"/>
          <w:bCs/>
          <w:sz w:val="24"/>
          <w:szCs w:val="24"/>
        </w:rPr>
        <w:t>与其他工业级检测方案对比</w:t>
      </w:r>
    </w:p>
    <w:p w14:paraId="43C62C4C" w14:textId="689F35C9" w:rsidR="00F55054" w:rsidRPr="00F55054" w:rsidRDefault="00F55054" w:rsidP="00F55054">
      <w:pPr>
        <w:spacing w:line="360" w:lineRule="auto"/>
        <w:jc w:val="center"/>
        <w:rPr>
          <w:rFonts w:ascii="宋体" w:eastAsia="宋体" w:hAnsi="宋体" w:cs="Times New Roman" w:hint="eastAsia"/>
          <w:bCs/>
          <w:szCs w:val="21"/>
        </w:rPr>
      </w:pPr>
      <w:r w:rsidRPr="00F55054">
        <w:rPr>
          <w:rFonts w:ascii="宋体" w:eastAsia="宋体" w:hAnsi="宋体" w:cs="Times New Roman" w:hint="eastAsia"/>
          <w:bCs/>
          <w:szCs w:val="21"/>
        </w:rPr>
        <w:t xml:space="preserve">表 </w:t>
      </w:r>
      <w:r w:rsidRPr="00F55054">
        <w:rPr>
          <w:rFonts w:ascii="宋体" w:eastAsia="宋体" w:hAnsi="宋体" w:cs="Times New Roman" w:hint="eastAsia"/>
          <w:bCs/>
          <w:szCs w:val="21"/>
        </w:rPr>
        <w:fldChar w:fldCharType="begin"/>
      </w:r>
      <w:r w:rsidRPr="00F55054">
        <w:rPr>
          <w:rFonts w:ascii="宋体" w:eastAsia="宋体" w:hAnsi="宋体" w:cs="Times New Roman" w:hint="eastAsia"/>
          <w:bCs/>
          <w:szCs w:val="21"/>
        </w:rPr>
        <w:instrText xml:space="preserve"> SEQ 表 \* ARABIC </w:instrText>
      </w:r>
      <w:r w:rsidRPr="00F55054">
        <w:rPr>
          <w:rFonts w:ascii="宋体" w:eastAsia="宋体" w:hAnsi="宋体" w:cs="Times New Roman" w:hint="eastAsia"/>
          <w:bCs/>
          <w:szCs w:val="21"/>
        </w:rPr>
        <w:fldChar w:fldCharType="separate"/>
      </w:r>
      <w:r w:rsidR="00B94521">
        <w:rPr>
          <w:rFonts w:ascii="宋体" w:eastAsia="宋体" w:hAnsi="宋体" w:cs="Times New Roman" w:hint="eastAsia"/>
          <w:bCs/>
          <w:noProof/>
          <w:szCs w:val="21"/>
        </w:rPr>
        <w:t>7</w:t>
      </w:r>
      <w:r w:rsidRPr="00F55054">
        <w:rPr>
          <w:rFonts w:ascii="宋体" w:eastAsia="宋体" w:hAnsi="宋体" w:cs="Times New Roman" w:hint="eastAsia"/>
          <w:bCs/>
          <w:szCs w:val="21"/>
        </w:rPr>
        <w:fldChar w:fldCharType="end"/>
      </w:r>
      <w:r w:rsidRPr="00F55054">
        <w:rPr>
          <w:rFonts w:ascii="宋体" w:eastAsia="宋体" w:hAnsi="宋体" w:cs="Times New Roman"/>
          <w:bCs/>
          <w:szCs w:val="21"/>
        </w:rPr>
        <w:t>本系统与其他工业级电池健康检测方案横向对比表</w:t>
      </w:r>
    </w:p>
    <w:tbl>
      <w:tblPr>
        <w:tblStyle w:val="ad"/>
        <w:tblW w:w="7938" w:type="dxa"/>
        <w:tblInd w:w="279" w:type="dxa"/>
        <w:tblLook w:val="04A0" w:firstRow="1" w:lastRow="0" w:firstColumn="1" w:lastColumn="0" w:noHBand="0" w:noVBand="1"/>
      </w:tblPr>
      <w:tblGrid>
        <w:gridCol w:w="1276"/>
        <w:gridCol w:w="1415"/>
        <w:gridCol w:w="1136"/>
        <w:gridCol w:w="1417"/>
        <w:gridCol w:w="1135"/>
        <w:gridCol w:w="1559"/>
      </w:tblGrid>
      <w:tr w:rsidR="00F55054" w:rsidRPr="00F55054" w14:paraId="4863636B" w14:textId="77777777" w:rsidTr="00D00C81">
        <w:tc>
          <w:tcPr>
            <w:tcW w:w="1276" w:type="dxa"/>
          </w:tcPr>
          <w:p w14:paraId="2A4432C4" w14:textId="77777777" w:rsidR="00F55054" w:rsidRPr="00F55054" w:rsidRDefault="00F55054" w:rsidP="00F55054">
            <w:pPr>
              <w:rPr>
                <w:rFonts w:hint="eastAsia"/>
                <w:bCs/>
              </w:rPr>
            </w:pPr>
            <w:r w:rsidRPr="00F55054">
              <w:rPr>
                <w:bCs/>
              </w:rPr>
              <w:t>方案类型</w:t>
            </w:r>
          </w:p>
        </w:tc>
        <w:tc>
          <w:tcPr>
            <w:tcW w:w="1415" w:type="dxa"/>
          </w:tcPr>
          <w:p w14:paraId="155C56E8" w14:textId="77777777" w:rsidR="00F55054" w:rsidRPr="00F55054" w:rsidRDefault="00F55054" w:rsidP="00F55054">
            <w:pPr>
              <w:rPr>
                <w:rFonts w:hint="eastAsia"/>
                <w:bCs/>
              </w:rPr>
            </w:pPr>
            <w:r w:rsidRPr="00F55054">
              <w:rPr>
                <w:bCs/>
              </w:rPr>
              <w:t>测量原理与机制</w:t>
            </w:r>
          </w:p>
        </w:tc>
        <w:tc>
          <w:tcPr>
            <w:tcW w:w="1136" w:type="dxa"/>
          </w:tcPr>
          <w:p w14:paraId="127EC39F" w14:textId="77777777" w:rsidR="00F55054" w:rsidRPr="00F55054" w:rsidRDefault="00F55054" w:rsidP="00F55054">
            <w:pPr>
              <w:rPr>
                <w:rFonts w:hint="eastAsia"/>
                <w:bCs/>
              </w:rPr>
            </w:pPr>
            <w:r w:rsidRPr="00F55054">
              <w:rPr>
                <w:bCs/>
              </w:rPr>
              <w:t>典型测量耗时</w:t>
            </w:r>
          </w:p>
        </w:tc>
        <w:tc>
          <w:tcPr>
            <w:tcW w:w="1417" w:type="dxa"/>
          </w:tcPr>
          <w:p w14:paraId="24236D3A" w14:textId="77777777" w:rsidR="00F55054" w:rsidRPr="00F55054" w:rsidRDefault="00F55054" w:rsidP="00F55054">
            <w:pPr>
              <w:rPr>
                <w:rFonts w:hint="eastAsia"/>
                <w:bCs/>
              </w:rPr>
            </w:pPr>
            <w:r w:rsidRPr="00F55054">
              <w:rPr>
                <w:bCs/>
              </w:rPr>
              <w:t>设备物料成本</w:t>
            </w:r>
          </w:p>
        </w:tc>
        <w:tc>
          <w:tcPr>
            <w:tcW w:w="1135" w:type="dxa"/>
          </w:tcPr>
          <w:p w14:paraId="7E2201F7" w14:textId="77777777" w:rsidR="00F55054" w:rsidRPr="00F55054" w:rsidRDefault="00F55054" w:rsidP="00F55054">
            <w:pPr>
              <w:rPr>
                <w:rFonts w:hint="eastAsia"/>
                <w:bCs/>
              </w:rPr>
            </w:pPr>
            <w:r w:rsidRPr="00F55054">
              <w:rPr>
                <w:bCs/>
              </w:rPr>
              <w:t>端侧部署适应性</w:t>
            </w:r>
          </w:p>
        </w:tc>
        <w:tc>
          <w:tcPr>
            <w:tcW w:w="1559" w:type="dxa"/>
          </w:tcPr>
          <w:p w14:paraId="79B24DE6" w14:textId="77777777" w:rsidR="00F55054" w:rsidRPr="00F55054" w:rsidRDefault="00F55054" w:rsidP="00F55054">
            <w:pPr>
              <w:rPr>
                <w:rFonts w:hint="eastAsia"/>
                <w:bCs/>
              </w:rPr>
            </w:pPr>
            <w:r w:rsidRPr="00F55054">
              <w:rPr>
                <w:bCs/>
              </w:rPr>
              <w:t>老化评估精度</w:t>
            </w:r>
          </w:p>
        </w:tc>
      </w:tr>
      <w:tr w:rsidR="00F55054" w:rsidRPr="00F55054" w14:paraId="3712CF2A" w14:textId="77777777" w:rsidTr="00D00C81">
        <w:tc>
          <w:tcPr>
            <w:tcW w:w="1276" w:type="dxa"/>
            <w:vAlign w:val="center"/>
          </w:tcPr>
          <w:p w14:paraId="27E9EB3F" w14:textId="77777777" w:rsidR="00F55054" w:rsidRPr="00F55054" w:rsidRDefault="00F55054" w:rsidP="00F55054">
            <w:pPr>
              <w:rPr>
                <w:rFonts w:hint="eastAsia"/>
                <w:b/>
              </w:rPr>
            </w:pPr>
            <w:r w:rsidRPr="00F55054">
              <w:t>实验室电化学工作站</w:t>
            </w:r>
          </w:p>
        </w:tc>
        <w:tc>
          <w:tcPr>
            <w:tcW w:w="1415" w:type="dxa"/>
            <w:vAlign w:val="center"/>
          </w:tcPr>
          <w:p w14:paraId="53F28E87" w14:textId="77777777" w:rsidR="00F55054" w:rsidRPr="00F55054" w:rsidRDefault="00F55054" w:rsidP="00F55054">
            <w:pPr>
              <w:rPr>
                <w:rFonts w:hint="eastAsia"/>
                <w:b/>
              </w:rPr>
            </w:pPr>
            <w:r w:rsidRPr="00F55054">
              <w:t xml:space="preserve">连续正弦扫频EIS全谱 </w:t>
            </w:r>
            <w:r w:rsidRPr="00F55054">
              <w:rPr>
                <w:vertAlign w:val="superscript"/>
              </w:rPr>
              <w:t>[14]</w:t>
            </w:r>
          </w:p>
        </w:tc>
        <w:tc>
          <w:tcPr>
            <w:tcW w:w="1136" w:type="dxa"/>
            <w:vAlign w:val="center"/>
          </w:tcPr>
          <w:p w14:paraId="1B52A531" w14:textId="77777777" w:rsidR="00F55054" w:rsidRPr="00F55054" w:rsidRDefault="00F55054" w:rsidP="00F55054">
            <w:pPr>
              <w:rPr>
                <w:rFonts w:hint="eastAsia"/>
                <w:b/>
              </w:rPr>
            </w:pPr>
            <w:r w:rsidRPr="00F55054">
              <w:t>15 ~ 45 分钟</w:t>
            </w:r>
          </w:p>
        </w:tc>
        <w:tc>
          <w:tcPr>
            <w:tcW w:w="1417" w:type="dxa"/>
            <w:vAlign w:val="center"/>
          </w:tcPr>
          <w:p w14:paraId="4C97FB9A" w14:textId="77777777" w:rsidR="00F55054" w:rsidRPr="00F55054" w:rsidRDefault="00F55054" w:rsidP="00F55054">
            <w:pPr>
              <w:rPr>
                <w:rFonts w:hint="eastAsia"/>
                <w:b/>
              </w:rPr>
            </w:pPr>
            <w:r w:rsidRPr="00F55054">
              <w:t>5万 ~ 30万元</w:t>
            </w:r>
          </w:p>
        </w:tc>
        <w:tc>
          <w:tcPr>
            <w:tcW w:w="1135" w:type="dxa"/>
            <w:vAlign w:val="center"/>
          </w:tcPr>
          <w:p w14:paraId="7D9C22A0" w14:textId="77777777" w:rsidR="00F55054" w:rsidRPr="00F55054" w:rsidRDefault="00F55054" w:rsidP="00F55054">
            <w:pPr>
              <w:rPr>
                <w:rFonts w:hint="eastAsia"/>
                <w:b/>
              </w:rPr>
            </w:pPr>
            <w:r w:rsidRPr="00F55054">
              <w:t>极差 (体积大/重/需工控机)</w:t>
            </w:r>
          </w:p>
        </w:tc>
        <w:tc>
          <w:tcPr>
            <w:tcW w:w="1559" w:type="dxa"/>
            <w:vAlign w:val="center"/>
          </w:tcPr>
          <w:p w14:paraId="69E9529A" w14:textId="77777777" w:rsidR="00F55054" w:rsidRPr="00F55054" w:rsidRDefault="00F55054" w:rsidP="00F55054">
            <w:pPr>
              <w:rPr>
                <w:rFonts w:hint="eastAsia"/>
                <w:b/>
              </w:rPr>
            </w:pPr>
            <w:r w:rsidRPr="00F55054">
              <w:t>基准级 (无直接SOH评估)</w:t>
            </w:r>
          </w:p>
        </w:tc>
      </w:tr>
      <w:tr w:rsidR="00F55054" w:rsidRPr="00F55054" w14:paraId="241171CC" w14:textId="77777777" w:rsidTr="00D00C81">
        <w:tc>
          <w:tcPr>
            <w:tcW w:w="1276" w:type="dxa"/>
            <w:vAlign w:val="center"/>
          </w:tcPr>
          <w:p w14:paraId="67A24357" w14:textId="77777777" w:rsidR="00F55054" w:rsidRPr="00F55054" w:rsidRDefault="00F55054" w:rsidP="00F55054">
            <w:pPr>
              <w:rPr>
                <w:rFonts w:hint="eastAsia"/>
                <w:b/>
              </w:rPr>
            </w:pPr>
            <w:r w:rsidRPr="00F55054">
              <w:t>传统BMS安时积分</w:t>
            </w:r>
          </w:p>
        </w:tc>
        <w:tc>
          <w:tcPr>
            <w:tcW w:w="1415" w:type="dxa"/>
            <w:vAlign w:val="center"/>
          </w:tcPr>
          <w:p w14:paraId="56FE4C93" w14:textId="77777777" w:rsidR="00F55054" w:rsidRPr="00F55054" w:rsidRDefault="00F55054" w:rsidP="00F55054">
            <w:pPr>
              <w:rPr>
                <w:rFonts w:hint="eastAsia"/>
                <w:b/>
              </w:rPr>
            </w:pPr>
            <w:r w:rsidRPr="00F55054">
              <w:t xml:space="preserve">持续充放电电流积分 </w:t>
            </w:r>
            <w:r w:rsidRPr="00F55054">
              <w:rPr>
                <w:vertAlign w:val="superscript"/>
              </w:rPr>
              <w:t>[9]</w:t>
            </w:r>
          </w:p>
        </w:tc>
        <w:tc>
          <w:tcPr>
            <w:tcW w:w="1136" w:type="dxa"/>
            <w:vAlign w:val="center"/>
          </w:tcPr>
          <w:p w14:paraId="74CC99C9" w14:textId="77777777" w:rsidR="00F55054" w:rsidRPr="00F55054" w:rsidRDefault="00F55054" w:rsidP="00F55054">
            <w:pPr>
              <w:rPr>
                <w:rFonts w:hint="eastAsia"/>
                <w:b/>
              </w:rPr>
            </w:pPr>
            <w:r w:rsidRPr="00F55054">
              <w:t>数小时 ~ 数天</w:t>
            </w:r>
          </w:p>
        </w:tc>
        <w:tc>
          <w:tcPr>
            <w:tcW w:w="1417" w:type="dxa"/>
            <w:vAlign w:val="center"/>
          </w:tcPr>
          <w:p w14:paraId="6834B3EC" w14:textId="77777777" w:rsidR="00F55054" w:rsidRPr="00F55054" w:rsidRDefault="00F55054" w:rsidP="00F55054">
            <w:pPr>
              <w:rPr>
                <w:rFonts w:hint="eastAsia"/>
                <w:b/>
              </w:rPr>
            </w:pPr>
            <w:r w:rsidRPr="00F55054">
              <w:t>低(集成于BMS)</w:t>
            </w:r>
          </w:p>
        </w:tc>
        <w:tc>
          <w:tcPr>
            <w:tcW w:w="1135" w:type="dxa"/>
            <w:vAlign w:val="center"/>
          </w:tcPr>
          <w:p w14:paraId="48E740F9" w14:textId="77777777" w:rsidR="00F55054" w:rsidRPr="00F55054" w:rsidRDefault="00F55054" w:rsidP="00F55054">
            <w:pPr>
              <w:rPr>
                <w:rFonts w:hint="eastAsia"/>
                <w:b/>
              </w:rPr>
            </w:pPr>
            <w:r w:rsidRPr="00F55054">
              <w:t>良好 (受限于初始漂移)</w:t>
            </w:r>
          </w:p>
        </w:tc>
        <w:tc>
          <w:tcPr>
            <w:tcW w:w="1559" w:type="dxa"/>
            <w:vAlign w:val="center"/>
          </w:tcPr>
          <w:p w14:paraId="6AB45AEF" w14:textId="77777777" w:rsidR="00F55054" w:rsidRPr="00F55054" w:rsidRDefault="00F55054" w:rsidP="00F55054">
            <w:pPr>
              <w:rPr>
                <w:rFonts w:hint="eastAsia"/>
                <w:b/>
              </w:rPr>
            </w:pPr>
            <w:r w:rsidRPr="00F55054">
              <w:t>一般 (累积误差随时间放大)</w:t>
            </w:r>
          </w:p>
        </w:tc>
      </w:tr>
      <w:tr w:rsidR="00F55054" w:rsidRPr="00F55054" w14:paraId="6939B9AA" w14:textId="77777777" w:rsidTr="00D00C81">
        <w:tc>
          <w:tcPr>
            <w:tcW w:w="1276" w:type="dxa"/>
            <w:vAlign w:val="center"/>
          </w:tcPr>
          <w:p w14:paraId="4C4752F6" w14:textId="77777777" w:rsidR="00F55054" w:rsidRPr="00F55054" w:rsidRDefault="00F55054" w:rsidP="00F55054">
            <w:pPr>
              <w:rPr>
                <w:rFonts w:hint="eastAsia"/>
                <w:b/>
              </w:rPr>
            </w:pPr>
            <w:r w:rsidRPr="00F55054">
              <w:t>纯分立MCU阻抗板</w:t>
            </w:r>
          </w:p>
        </w:tc>
        <w:tc>
          <w:tcPr>
            <w:tcW w:w="1415" w:type="dxa"/>
            <w:vAlign w:val="center"/>
          </w:tcPr>
          <w:p w14:paraId="67467584" w14:textId="77777777" w:rsidR="00F55054" w:rsidRPr="00F55054" w:rsidRDefault="00F55054" w:rsidP="00F55054">
            <w:pPr>
              <w:rPr>
                <w:rFonts w:hint="eastAsia"/>
                <w:b/>
              </w:rPr>
            </w:pPr>
            <w:r w:rsidRPr="00F55054">
              <w:t>软件模拟单频充放电</w:t>
            </w:r>
          </w:p>
        </w:tc>
        <w:tc>
          <w:tcPr>
            <w:tcW w:w="1136" w:type="dxa"/>
            <w:vAlign w:val="center"/>
          </w:tcPr>
          <w:p w14:paraId="1517341B" w14:textId="77777777" w:rsidR="00F55054" w:rsidRPr="00F55054" w:rsidRDefault="00F55054" w:rsidP="00F55054">
            <w:pPr>
              <w:rPr>
                <w:rFonts w:hint="eastAsia"/>
                <w:b/>
              </w:rPr>
            </w:pPr>
            <w:r w:rsidRPr="00F55054">
              <w:t>30 ~ 60 秒</w:t>
            </w:r>
          </w:p>
        </w:tc>
        <w:tc>
          <w:tcPr>
            <w:tcW w:w="1417" w:type="dxa"/>
            <w:vAlign w:val="center"/>
          </w:tcPr>
          <w:p w14:paraId="3636998B" w14:textId="3FC07997" w:rsidR="00F55054" w:rsidRPr="00F55054" w:rsidRDefault="00F55054" w:rsidP="00F55054">
            <w:pPr>
              <w:rPr>
                <w:rFonts w:hint="eastAsia"/>
                <w:b/>
              </w:rPr>
            </w:pPr>
            <w:r w:rsidRPr="00F55054">
              <w:t>中等(300元)</w:t>
            </w:r>
          </w:p>
        </w:tc>
        <w:tc>
          <w:tcPr>
            <w:tcW w:w="1135" w:type="dxa"/>
            <w:vAlign w:val="center"/>
          </w:tcPr>
          <w:p w14:paraId="67AD4A00" w14:textId="77777777" w:rsidR="00F55054" w:rsidRPr="00F55054" w:rsidRDefault="00F55054" w:rsidP="00F55054">
            <w:pPr>
              <w:rPr>
                <w:rFonts w:hint="eastAsia"/>
                <w:b/>
              </w:rPr>
            </w:pPr>
            <w:r w:rsidRPr="00F55054">
              <w:t>一般 (算力不足/无锁相)</w:t>
            </w:r>
          </w:p>
        </w:tc>
        <w:tc>
          <w:tcPr>
            <w:tcW w:w="1559" w:type="dxa"/>
            <w:vAlign w:val="center"/>
          </w:tcPr>
          <w:p w14:paraId="7DFCE067" w14:textId="77777777" w:rsidR="00F55054" w:rsidRPr="00F55054" w:rsidRDefault="00F55054" w:rsidP="00F55054">
            <w:pPr>
              <w:rPr>
                <w:rFonts w:hint="eastAsia"/>
                <w:b/>
              </w:rPr>
            </w:pPr>
            <w:r w:rsidRPr="00F55054">
              <w:t>较差 (仅粗测内阻/无SOH)</w:t>
            </w:r>
          </w:p>
        </w:tc>
      </w:tr>
      <w:tr w:rsidR="00F55054" w:rsidRPr="00F55054" w14:paraId="29C52C7E" w14:textId="77777777" w:rsidTr="00D00C81">
        <w:tc>
          <w:tcPr>
            <w:tcW w:w="1276" w:type="dxa"/>
            <w:vAlign w:val="center"/>
          </w:tcPr>
          <w:p w14:paraId="66949E79" w14:textId="77777777" w:rsidR="00F55054" w:rsidRPr="00F55054" w:rsidRDefault="00F55054" w:rsidP="00F55054">
            <w:pPr>
              <w:rPr>
                <w:rFonts w:hint="eastAsia"/>
                <w:b/>
              </w:rPr>
            </w:pPr>
            <w:r w:rsidRPr="00F55054">
              <w:t>本系统 (Zynq嵌入式)</w:t>
            </w:r>
          </w:p>
        </w:tc>
        <w:tc>
          <w:tcPr>
            <w:tcW w:w="1415" w:type="dxa"/>
            <w:vAlign w:val="center"/>
          </w:tcPr>
          <w:p w14:paraId="6E90817D" w14:textId="77777777" w:rsidR="00F55054" w:rsidRPr="00F55054" w:rsidRDefault="00F55054" w:rsidP="00F55054">
            <w:pPr>
              <w:rPr>
                <w:rFonts w:hint="eastAsia"/>
                <w:b/>
              </w:rPr>
            </w:pPr>
            <w:r w:rsidRPr="00F55054">
              <w:t xml:space="preserve">微扰动锁相+双频特征AI </w:t>
            </w:r>
            <w:r w:rsidRPr="00F55054">
              <w:rPr>
                <w:vertAlign w:val="superscript"/>
              </w:rPr>
              <w:t>[12,15]</w:t>
            </w:r>
          </w:p>
        </w:tc>
        <w:tc>
          <w:tcPr>
            <w:tcW w:w="1136" w:type="dxa"/>
            <w:vAlign w:val="center"/>
          </w:tcPr>
          <w:p w14:paraId="38C48A14" w14:textId="69CB585A" w:rsidR="00F55054" w:rsidRPr="00F55054" w:rsidRDefault="00196D29" w:rsidP="00F55054">
            <w:pPr>
              <w:rPr>
                <w:rFonts w:hint="eastAsia"/>
                <w:b/>
              </w:rPr>
            </w:pPr>
            <w:r w:rsidRPr="00196D29">
              <w:t>18.14</w:t>
            </w:r>
            <w:r w:rsidRPr="00196D29">
              <w:rPr>
                <w:rFonts w:hint="eastAsia"/>
              </w:rPr>
              <w:t>秒</w:t>
            </w:r>
          </w:p>
        </w:tc>
        <w:tc>
          <w:tcPr>
            <w:tcW w:w="1417" w:type="dxa"/>
            <w:vAlign w:val="center"/>
          </w:tcPr>
          <w:p w14:paraId="66F1E9DE" w14:textId="77777777" w:rsidR="00F55054" w:rsidRPr="00F55054" w:rsidRDefault="00F55054" w:rsidP="00F55054">
            <w:pPr>
              <w:rPr>
                <w:rFonts w:hint="eastAsia"/>
                <w:b/>
              </w:rPr>
            </w:pPr>
            <w:r w:rsidRPr="00F55054">
              <w:t>极低 (前端几十元+SoC)</w:t>
            </w:r>
          </w:p>
        </w:tc>
        <w:tc>
          <w:tcPr>
            <w:tcW w:w="1135" w:type="dxa"/>
            <w:vAlign w:val="center"/>
          </w:tcPr>
          <w:p w14:paraId="69A5EA39" w14:textId="77777777" w:rsidR="00F55054" w:rsidRPr="00F55054" w:rsidRDefault="00F55054" w:rsidP="00F55054">
            <w:pPr>
              <w:rPr>
                <w:rFonts w:hint="eastAsia"/>
                <w:b/>
              </w:rPr>
            </w:pPr>
            <w:r w:rsidRPr="00F55054">
              <w:t>优秀 (一体化便携单板)</w:t>
            </w:r>
          </w:p>
        </w:tc>
        <w:tc>
          <w:tcPr>
            <w:tcW w:w="1559" w:type="dxa"/>
            <w:vAlign w:val="center"/>
          </w:tcPr>
          <w:p w14:paraId="1D178139" w14:textId="77777777" w:rsidR="00F55054" w:rsidRPr="00F55054" w:rsidRDefault="00F55054" w:rsidP="00F55054">
            <w:pPr>
              <w:rPr>
                <w:rFonts w:hint="eastAsia"/>
                <w:b/>
              </w:rPr>
            </w:pPr>
            <w:r w:rsidRPr="00F55054">
              <w:t>优秀 (MAE 1.647%, P95 4.4%)</w:t>
            </w:r>
          </w:p>
        </w:tc>
      </w:tr>
    </w:tbl>
    <w:p w14:paraId="68DA388D" w14:textId="26260817" w:rsidR="00E3063A" w:rsidRPr="00BA1A78" w:rsidRDefault="00000000" w:rsidP="00BA1A78">
      <w:pPr>
        <w:pStyle w:val="af"/>
        <w:numPr>
          <w:ilvl w:val="2"/>
          <w:numId w:val="2"/>
        </w:numPr>
        <w:ind w:firstLineChars="0"/>
        <w:rPr>
          <w:rFonts w:ascii="宋体" w:eastAsia="宋体" w:hAnsi="宋体" w:hint="eastAsia"/>
          <w:bCs/>
          <w:sz w:val="24"/>
          <w:szCs w:val="24"/>
        </w:rPr>
      </w:pPr>
      <w:r w:rsidRPr="00BA1A78">
        <w:rPr>
          <w:rFonts w:ascii="宋体" w:eastAsia="宋体" w:hAnsi="宋体"/>
          <w:bCs/>
          <w:sz w:val="24"/>
          <w:szCs w:val="24"/>
        </w:rPr>
        <w:t>系统实测特性汇总</w:t>
      </w:r>
    </w:p>
    <w:p w14:paraId="7556F0C2" w14:textId="6D138682" w:rsidR="003F7189" w:rsidRDefault="003F7189" w:rsidP="00F55054">
      <w:pPr>
        <w:spacing w:line="360" w:lineRule="auto"/>
        <w:jc w:val="center"/>
        <w:rPr>
          <w:rFonts w:ascii="宋体" w:eastAsia="宋体" w:hAnsi="宋体" w:cs="Times New Roman" w:hint="eastAsia"/>
          <w:bCs/>
          <w:szCs w:val="21"/>
        </w:rPr>
      </w:pPr>
      <w:r>
        <w:rPr>
          <w:rFonts w:ascii="宋体" w:eastAsia="宋体" w:hAnsi="宋体" w:cs="Times New Roman" w:hint="eastAsia"/>
          <w:bCs/>
          <w:noProof/>
          <w:szCs w:val="21"/>
        </w:rPr>
        <w:drawing>
          <wp:inline distT="0" distB="0" distL="0" distR="0" wp14:anchorId="61DF6A04" wp14:editId="2D3F3651">
            <wp:extent cx="5541645" cy="2365375"/>
            <wp:effectExtent l="0" t="0" r="1905" b="0"/>
            <wp:docPr id="209627447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41645" cy="2365375"/>
                    </a:xfrm>
                    <a:prstGeom prst="rect">
                      <a:avLst/>
                    </a:prstGeom>
                    <a:noFill/>
                  </pic:spPr>
                </pic:pic>
              </a:graphicData>
            </a:graphic>
          </wp:inline>
        </w:drawing>
      </w:r>
    </w:p>
    <w:p w14:paraId="47BD7CB7" w14:textId="438360B7" w:rsidR="003F7189" w:rsidRDefault="003F7189" w:rsidP="003F7189">
      <w:pPr>
        <w:spacing w:line="360" w:lineRule="auto"/>
        <w:jc w:val="center"/>
        <w:rPr>
          <w:rFonts w:ascii="宋体" w:eastAsia="宋体" w:hAnsi="宋体" w:cs="Times New Roman" w:hint="eastAsia"/>
          <w:bCs/>
          <w:szCs w:val="21"/>
        </w:rPr>
      </w:pPr>
      <w:r w:rsidRPr="003F7189">
        <w:rPr>
          <w:rFonts w:ascii="宋体" w:eastAsia="宋体" w:hAnsi="宋体" w:cs="Times New Roman"/>
          <w:bCs/>
          <w:szCs w:val="21"/>
        </w:rPr>
        <w:t xml:space="preserve">图 </w:t>
      </w:r>
      <w:r w:rsidRPr="003F7189">
        <w:rPr>
          <w:rFonts w:ascii="宋体" w:eastAsia="宋体" w:hAnsi="宋体" w:cs="Times New Roman"/>
          <w:bCs/>
          <w:szCs w:val="21"/>
        </w:rPr>
        <w:fldChar w:fldCharType="begin"/>
      </w:r>
      <w:r w:rsidRPr="003F7189">
        <w:rPr>
          <w:rFonts w:ascii="宋体" w:eastAsia="宋体" w:hAnsi="宋体" w:cs="Times New Roman"/>
          <w:bCs/>
          <w:szCs w:val="21"/>
        </w:rPr>
        <w:instrText xml:space="preserve"> SEQ 图 \* ARABIC </w:instrText>
      </w:r>
      <w:r w:rsidRPr="003F7189">
        <w:rPr>
          <w:rFonts w:ascii="宋体" w:eastAsia="宋体" w:hAnsi="宋体" w:cs="Times New Roman"/>
          <w:bCs/>
          <w:szCs w:val="21"/>
        </w:rPr>
        <w:fldChar w:fldCharType="separate"/>
      </w:r>
      <w:r w:rsidR="00C87DF7">
        <w:rPr>
          <w:rFonts w:ascii="宋体" w:eastAsia="宋体" w:hAnsi="宋体" w:cs="Times New Roman" w:hint="eastAsia"/>
          <w:bCs/>
          <w:noProof/>
          <w:szCs w:val="21"/>
        </w:rPr>
        <w:t>15</w:t>
      </w:r>
      <w:r w:rsidRPr="003F7189">
        <w:rPr>
          <w:rFonts w:ascii="宋体" w:eastAsia="宋体" w:hAnsi="宋体" w:cs="Times New Roman"/>
          <w:bCs/>
          <w:szCs w:val="21"/>
        </w:rPr>
        <w:fldChar w:fldCharType="end"/>
      </w:r>
      <w:r w:rsidRPr="003F7189">
        <w:rPr>
          <w:rFonts w:ascii="宋体" w:eastAsia="宋体" w:hAnsi="宋体" w:cs="Times New Roman"/>
          <w:bCs/>
          <w:szCs w:val="21"/>
        </w:rPr>
        <w:t>外接标准增量响应</w:t>
      </w:r>
    </w:p>
    <w:p w14:paraId="50ECA489" w14:textId="7EAEEC00" w:rsidR="00FC0D3F" w:rsidRPr="00FC0D3F" w:rsidRDefault="00FC0D3F" w:rsidP="00FC0D3F">
      <w:pPr>
        <w:wordWrap w:val="0"/>
        <w:spacing w:line="360" w:lineRule="auto"/>
        <w:ind w:firstLineChars="200" w:firstLine="480"/>
        <w:jc w:val="left"/>
        <w:rPr>
          <w:rFonts w:ascii="宋体" w:eastAsia="宋体" w:hAnsi="宋体" w:cs="Times New Roman" w:hint="eastAsia"/>
          <w:color w:val="333333"/>
          <w:kern w:val="0"/>
          <w:sz w:val="24"/>
          <w:szCs w:val="24"/>
        </w:rPr>
      </w:pPr>
      <w:r w:rsidRPr="00FC0D3F">
        <w:rPr>
          <w:rFonts w:ascii="宋体" w:eastAsia="宋体" w:hAnsi="宋体" w:cs="Times New Roman"/>
          <w:color w:val="333333"/>
          <w:kern w:val="0"/>
          <w:sz w:val="24"/>
          <w:szCs w:val="24"/>
        </w:rPr>
        <w:t>为观察测量链路对外接阻抗增量的响应，在同一电池正常四线接法和正极串入标称10 mΩ电阻两种条件下，分别采集三个频点的数据，每个频点重复两次。图中柱高为两次观测的均值，串入电阻后阻抗实部发生可辨识变化。该组数据为校准前诊断记录，包含连接与接触贡献，用于展示增量响应。</w:t>
      </w:r>
    </w:p>
    <w:p w14:paraId="775306B7" w14:textId="2BEB774C" w:rsidR="00BA1A78" w:rsidRPr="00F55054" w:rsidRDefault="00F55054" w:rsidP="00F55054">
      <w:pPr>
        <w:spacing w:line="360" w:lineRule="auto"/>
        <w:jc w:val="center"/>
        <w:rPr>
          <w:rFonts w:ascii="宋体" w:eastAsia="宋体" w:hAnsi="宋体" w:cs="Times New Roman" w:hint="eastAsia"/>
          <w:bCs/>
          <w:szCs w:val="21"/>
        </w:rPr>
      </w:pPr>
      <w:r w:rsidRPr="00F55054">
        <w:rPr>
          <w:rFonts w:ascii="宋体" w:eastAsia="宋体" w:hAnsi="宋体" w:cs="Times New Roman" w:hint="eastAsia"/>
          <w:bCs/>
          <w:szCs w:val="21"/>
        </w:rPr>
        <w:t xml:space="preserve">表 </w:t>
      </w:r>
      <w:r w:rsidRPr="00F55054">
        <w:rPr>
          <w:rFonts w:ascii="宋体" w:eastAsia="宋体" w:hAnsi="宋体" w:cs="Times New Roman" w:hint="eastAsia"/>
          <w:bCs/>
          <w:szCs w:val="21"/>
        </w:rPr>
        <w:fldChar w:fldCharType="begin"/>
      </w:r>
      <w:r w:rsidRPr="00F55054">
        <w:rPr>
          <w:rFonts w:ascii="宋体" w:eastAsia="宋体" w:hAnsi="宋体" w:cs="Times New Roman" w:hint="eastAsia"/>
          <w:bCs/>
          <w:szCs w:val="21"/>
        </w:rPr>
        <w:instrText xml:space="preserve"> SEQ 表 \* ARABIC </w:instrText>
      </w:r>
      <w:r w:rsidRPr="00F55054">
        <w:rPr>
          <w:rFonts w:ascii="宋体" w:eastAsia="宋体" w:hAnsi="宋体" w:cs="Times New Roman" w:hint="eastAsia"/>
          <w:bCs/>
          <w:szCs w:val="21"/>
        </w:rPr>
        <w:fldChar w:fldCharType="separate"/>
      </w:r>
      <w:r w:rsidR="00B94521">
        <w:rPr>
          <w:rFonts w:ascii="宋体" w:eastAsia="宋体" w:hAnsi="宋体" w:cs="Times New Roman" w:hint="eastAsia"/>
          <w:bCs/>
          <w:noProof/>
          <w:szCs w:val="21"/>
        </w:rPr>
        <w:t>8</w:t>
      </w:r>
      <w:r w:rsidRPr="00F55054">
        <w:rPr>
          <w:rFonts w:ascii="宋体" w:eastAsia="宋体" w:hAnsi="宋体" w:cs="Times New Roman" w:hint="eastAsia"/>
          <w:bCs/>
          <w:szCs w:val="21"/>
        </w:rPr>
        <w:fldChar w:fldCharType="end"/>
      </w:r>
      <w:r w:rsidR="00BA1A78" w:rsidRPr="00F55054">
        <w:rPr>
          <w:rFonts w:ascii="宋体" w:eastAsia="宋体" w:hAnsi="宋体" w:cs="Times New Roman"/>
          <w:bCs/>
          <w:szCs w:val="21"/>
        </w:rPr>
        <w:t>锂电池寿命快速评估系统综合实测特性汇总表</w:t>
      </w:r>
    </w:p>
    <w:tbl>
      <w:tblPr>
        <w:tblStyle w:val="ad"/>
        <w:tblW w:w="7994" w:type="dxa"/>
        <w:tblInd w:w="279" w:type="dxa"/>
        <w:tblLook w:val="04A0" w:firstRow="1" w:lastRow="0" w:firstColumn="1" w:lastColumn="0" w:noHBand="0" w:noVBand="1"/>
      </w:tblPr>
      <w:tblGrid>
        <w:gridCol w:w="2268"/>
        <w:gridCol w:w="2977"/>
        <w:gridCol w:w="2749"/>
      </w:tblGrid>
      <w:tr w:rsidR="00E3063A" w14:paraId="7F752E33" w14:textId="77777777" w:rsidTr="0054521D">
        <w:tc>
          <w:tcPr>
            <w:tcW w:w="2268" w:type="dxa"/>
          </w:tcPr>
          <w:p w14:paraId="00533ADF" w14:textId="77777777" w:rsidR="00E3063A" w:rsidRDefault="00000000">
            <w:pPr>
              <w:jc w:val="center"/>
              <w:rPr>
                <w:rFonts w:ascii="宋体" w:eastAsia="宋体" w:hAnsi="宋体" w:hint="eastAsia"/>
                <w:bCs/>
                <w:color w:val="000000" w:themeColor="text1"/>
                <w:kern w:val="0"/>
                <w:szCs w:val="21"/>
              </w:rPr>
            </w:pPr>
            <w:r>
              <w:rPr>
                <w:rFonts w:ascii="宋体" w:eastAsia="宋体" w:hAnsi="宋体" w:hint="eastAsia"/>
                <w:bCs/>
                <w:color w:val="000000" w:themeColor="text1"/>
                <w:szCs w:val="21"/>
              </w:rPr>
              <w:lastRenderedPageBreak/>
              <w:t>特性指标项</w:t>
            </w:r>
          </w:p>
        </w:tc>
        <w:tc>
          <w:tcPr>
            <w:tcW w:w="2977" w:type="dxa"/>
          </w:tcPr>
          <w:p w14:paraId="14063B94" w14:textId="77777777" w:rsidR="00E3063A" w:rsidRDefault="00000000">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实测结果</w:t>
            </w:r>
          </w:p>
        </w:tc>
        <w:tc>
          <w:tcPr>
            <w:tcW w:w="2749" w:type="dxa"/>
          </w:tcPr>
          <w:p w14:paraId="4E2869F1" w14:textId="77777777" w:rsidR="00E3063A" w:rsidRDefault="00000000">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工程测试条件与备注说明</w:t>
            </w:r>
          </w:p>
        </w:tc>
      </w:tr>
      <w:tr w:rsidR="00E3063A" w14:paraId="62D63A42" w14:textId="77777777" w:rsidTr="0054521D">
        <w:tc>
          <w:tcPr>
            <w:tcW w:w="2268" w:type="dxa"/>
          </w:tcPr>
          <w:p w14:paraId="4D7A6345" w14:textId="77777777" w:rsidR="00E3063A" w:rsidRDefault="00000000">
            <w:pPr>
              <w:jc w:val="center"/>
              <w:rPr>
                <w:rFonts w:ascii="宋体" w:eastAsia="宋体" w:hAnsi="宋体" w:hint="eastAsia"/>
                <w:bCs/>
                <w:color w:val="000000" w:themeColor="text1"/>
                <w:szCs w:val="21"/>
                <w:lang w:eastAsia="en-US"/>
              </w:rPr>
            </w:pPr>
            <w:r>
              <w:rPr>
                <w:rFonts w:ascii="宋体" w:eastAsia="宋体" w:hAnsi="宋体" w:hint="eastAsia"/>
                <w:bCs/>
                <w:color w:val="000000" w:themeColor="text1"/>
                <w:szCs w:val="21"/>
              </w:rPr>
              <w:t>受控放电脉冲电流</w:t>
            </w:r>
          </w:p>
        </w:tc>
        <w:tc>
          <w:tcPr>
            <w:tcW w:w="2977" w:type="dxa"/>
          </w:tcPr>
          <w:p w14:paraId="6B3F3AEF" w14:textId="77777777" w:rsidR="00E3063A" w:rsidRDefault="00000000">
            <w:pPr>
              <w:jc w:val="center"/>
              <w:rPr>
                <w:rFonts w:ascii="宋体" w:eastAsia="宋体" w:hAnsi="宋体" w:hint="eastAsia"/>
                <w:bCs/>
                <w:color w:val="000000" w:themeColor="text1"/>
                <w:szCs w:val="21"/>
              </w:rPr>
            </w:pPr>
            <w:r>
              <w:rPr>
                <w:rFonts w:ascii="宋体" w:eastAsia="宋体" w:hAnsi="宋体"/>
                <w:bCs/>
                <w:color w:val="000000" w:themeColor="text1"/>
                <w:szCs w:val="21"/>
              </w:rPr>
              <w:t>0.365 A (3.7V) / 0.493 A (5.0V)</w:t>
            </w:r>
          </w:p>
        </w:tc>
        <w:tc>
          <w:tcPr>
            <w:tcW w:w="2749" w:type="dxa"/>
          </w:tcPr>
          <w:p w14:paraId="73C4E01A" w14:textId="77777777" w:rsidR="00E3063A" w:rsidRDefault="00000000">
            <w:pPr>
              <w:rPr>
                <w:rFonts w:ascii="宋体" w:eastAsia="宋体" w:hAnsi="宋体" w:hint="eastAsia"/>
                <w:bCs/>
                <w:color w:val="000000" w:themeColor="text1"/>
                <w:szCs w:val="21"/>
              </w:rPr>
            </w:pPr>
            <w:r>
              <w:rPr>
                <w:rFonts w:ascii="宋体" w:eastAsia="宋体" w:hAnsi="宋体"/>
                <w:bCs/>
                <w:color w:val="000000" w:themeColor="text1"/>
                <w:szCs w:val="21"/>
              </w:rPr>
              <w:t>10Ω</w:t>
            </w:r>
            <w:r>
              <w:rPr>
                <w:rFonts w:ascii="宋体" w:eastAsia="宋体" w:hAnsi="宋体" w:hint="eastAsia"/>
                <w:bCs/>
                <w:color w:val="000000" w:themeColor="text1"/>
                <w:szCs w:val="21"/>
              </w:rPr>
              <w:t>负载受控单极性放电</w:t>
            </w:r>
            <w:r>
              <w:rPr>
                <w:rFonts w:ascii="宋体" w:eastAsia="宋体" w:hAnsi="宋体"/>
                <w:bCs/>
                <w:color w:val="000000" w:themeColor="text1"/>
                <w:szCs w:val="21"/>
              </w:rPr>
              <w:t>, 50%</w:t>
            </w:r>
            <w:r>
              <w:rPr>
                <w:rFonts w:ascii="宋体" w:eastAsia="宋体" w:hAnsi="宋体" w:hint="eastAsia"/>
                <w:bCs/>
                <w:color w:val="000000" w:themeColor="text1"/>
                <w:szCs w:val="21"/>
              </w:rPr>
              <w:t>占空比方波</w:t>
            </w:r>
            <w:r>
              <w:rPr>
                <w:rFonts w:ascii="宋体" w:eastAsia="宋体" w:hAnsi="宋体"/>
                <w:bCs/>
                <w:color w:val="000000" w:themeColor="text1"/>
                <w:szCs w:val="21"/>
                <w:vertAlign w:val="superscript"/>
              </w:rPr>
              <w:t>[7]</w:t>
            </w:r>
          </w:p>
        </w:tc>
      </w:tr>
      <w:tr w:rsidR="00E3063A" w14:paraId="32D56556" w14:textId="77777777" w:rsidTr="0054521D">
        <w:tc>
          <w:tcPr>
            <w:tcW w:w="2268" w:type="dxa"/>
          </w:tcPr>
          <w:p w14:paraId="4F85D6B5" w14:textId="77777777" w:rsidR="00E3063A" w:rsidRDefault="00000000">
            <w:pPr>
              <w:jc w:val="center"/>
              <w:rPr>
                <w:rFonts w:ascii="宋体" w:eastAsia="宋体" w:hAnsi="宋体" w:hint="eastAsia"/>
                <w:bCs/>
                <w:color w:val="000000" w:themeColor="text1"/>
                <w:szCs w:val="21"/>
                <w:lang w:eastAsia="en-US"/>
              </w:rPr>
            </w:pPr>
            <w:r>
              <w:rPr>
                <w:rFonts w:ascii="宋体" w:eastAsia="宋体" w:hAnsi="宋体" w:hint="eastAsia"/>
                <w:bCs/>
                <w:color w:val="000000" w:themeColor="text1"/>
                <w:szCs w:val="21"/>
              </w:rPr>
              <w:t>微扰动平均发热功耗</w:t>
            </w:r>
          </w:p>
        </w:tc>
        <w:tc>
          <w:tcPr>
            <w:tcW w:w="2977" w:type="dxa"/>
          </w:tcPr>
          <w:p w14:paraId="5C8ACAB3" w14:textId="77777777" w:rsidR="00E3063A" w:rsidRDefault="00000000">
            <w:pPr>
              <w:jc w:val="center"/>
              <w:rPr>
                <w:rFonts w:ascii="宋体" w:eastAsia="宋体" w:hAnsi="宋体" w:hint="eastAsia"/>
                <w:bCs/>
                <w:color w:val="000000" w:themeColor="text1"/>
                <w:szCs w:val="21"/>
              </w:rPr>
            </w:pPr>
            <w:r>
              <w:rPr>
                <w:rFonts w:ascii="宋体" w:eastAsia="宋体" w:hAnsi="宋体"/>
                <w:bCs/>
                <w:color w:val="000000" w:themeColor="text1"/>
                <w:szCs w:val="21"/>
              </w:rPr>
              <w:t>0.664 W (3.7V) / 1.213 W (5.0V)</w:t>
            </w:r>
          </w:p>
        </w:tc>
        <w:tc>
          <w:tcPr>
            <w:tcW w:w="2749" w:type="dxa"/>
          </w:tcPr>
          <w:p w14:paraId="538F12E9" w14:textId="77777777" w:rsidR="00E3063A" w:rsidRDefault="00000000">
            <w:pPr>
              <w:rPr>
                <w:rFonts w:ascii="宋体" w:eastAsia="宋体" w:hAnsi="宋体" w:hint="eastAsia"/>
                <w:bCs/>
                <w:color w:val="000000" w:themeColor="text1"/>
                <w:szCs w:val="21"/>
              </w:rPr>
            </w:pPr>
            <w:r>
              <w:rPr>
                <w:rFonts w:ascii="宋体" w:eastAsia="宋体" w:hAnsi="宋体"/>
                <w:bCs/>
                <w:color w:val="000000" w:themeColor="text1"/>
                <w:szCs w:val="21"/>
              </w:rPr>
              <w:t>5W</w:t>
            </w:r>
            <w:r>
              <w:rPr>
                <w:rFonts w:ascii="宋体" w:eastAsia="宋体" w:hAnsi="宋体" w:hint="eastAsia"/>
                <w:bCs/>
                <w:color w:val="000000" w:themeColor="text1"/>
                <w:szCs w:val="21"/>
              </w:rPr>
              <w:t>电阻降额使用</w:t>
            </w:r>
            <w:r>
              <w:rPr>
                <w:rFonts w:ascii="宋体" w:eastAsia="宋体" w:hAnsi="宋体"/>
                <w:bCs/>
                <w:color w:val="000000" w:themeColor="text1"/>
                <w:szCs w:val="21"/>
              </w:rPr>
              <w:t xml:space="preserve">, </w:t>
            </w:r>
            <w:r>
              <w:rPr>
                <w:rFonts w:ascii="宋体" w:eastAsia="宋体" w:hAnsi="宋体" w:hint="eastAsia"/>
                <w:bCs/>
                <w:color w:val="000000" w:themeColor="text1"/>
                <w:szCs w:val="21"/>
              </w:rPr>
              <w:t>电芯温升小于</w:t>
            </w:r>
            <w:r>
              <w:rPr>
                <w:rFonts w:ascii="宋体" w:eastAsia="宋体" w:hAnsi="宋体"/>
                <w:bCs/>
                <w:color w:val="000000" w:themeColor="text1"/>
                <w:szCs w:val="21"/>
              </w:rPr>
              <w:t>0.3℃</w:t>
            </w:r>
          </w:p>
        </w:tc>
      </w:tr>
      <w:tr w:rsidR="00E3063A" w14:paraId="062DDD7B" w14:textId="77777777" w:rsidTr="0054521D">
        <w:tc>
          <w:tcPr>
            <w:tcW w:w="2268" w:type="dxa"/>
          </w:tcPr>
          <w:p w14:paraId="3F9D7546" w14:textId="77777777" w:rsidR="00E3063A" w:rsidRDefault="00000000">
            <w:pPr>
              <w:jc w:val="center"/>
              <w:rPr>
                <w:rFonts w:ascii="宋体" w:eastAsia="宋体" w:hAnsi="宋体" w:hint="eastAsia"/>
                <w:bCs/>
                <w:color w:val="000000" w:themeColor="text1"/>
                <w:szCs w:val="21"/>
                <w:lang w:eastAsia="en-US"/>
              </w:rPr>
            </w:pPr>
            <w:r>
              <w:rPr>
                <w:rFonts w:ascii="宋体" w:eastAsia="宋体" w:hAnsi="宋体" w:hint="eastAsia"/>
                <w:bCs/>
                <w:color w:val="000000" w:themeColor="text1"/>
                <w:szCs w:val="21"/>
              </w:rPr>
              <w:t>测量激励基波频率</w:t>
            </w:r>
          </w:p>
        </w:tc>
        <w:tc>
          <w:tcPr>
            <w:tcW w:w="2977" w:type="dxa"/>
          </w:tcPr>
          <w:p w14:paraId="16A8E0E3" w14:textId="77777777" w:rsidR="00E3063A" w:rsidRDefault="00000000">
            <w:pPr>
              <w:jc w:val="center"/>
              <w:rPr>
                <w:rFonts w:ascii="宋体" w:eastAsia="宋体" w:hAnsi="宋体" w:hint="eastAsia"/>
                <w:bCs/>
                <w:color w:val="000000" w:themeColor="text1"/>
                <w:szCs w:val="21"/>
              </w:rPr>
            </w:pPr>
            <w:r>
              <w:rPr>
                <w:rFonts w:ascii="宋体" w:eastAsia="宋体" w:hAnsi="宋体"/>
                <w:bCs/>
                <w:color w:val="000000" w:themeColor="text1"/>
                <w:szCs w:val="21"/>
              </w:rPr>
              <w:t xml:space="preserve">2.16532 Hz </w:t>
            </w:r>
            <w:r>
              <w:rPr>
                <w:rFonts w:ascii="宋体" w:eastAsia="宋体" w:hAnsi="宋体" w:hint="eastAsia"/>
                <w:bCs/>
                <w:color w:val="000000" w:themeColor="text1"/>
                <w:szCs w:val="21"/>
              </w:rPr>
              <w:t>与</w:t>
            </w:r>
            <w:r>
              <w:rPr>
                <w:rFonts w:ascii="宋体" w:eastAsia="宋体" w:hAnsi="宋体"/>
                <w:bCs/>
                <w:color w:val="000000" w:themeColor="text1"/>
                <w:szCs w:val="21"/>
              </w:rPr>
              <w:t xml:space="preserve"> 17.81154 Hz</w:t>
            </w:r>
          </w:p>
        </w:tc>
        <w:tc>
          <w:tcPr>
            <w:tcW w:w="2749" w:type="dxa"/>
          </w:tcPr>
          <w:p w14:paraId="67C831DD" w14:textId="465CC9E6" w:rsidR="00E3063A" w:rsidRDefault="00000000">
            <w:pPr>
              <w:rPr>
                <w:rFonts w:ascii="宋体" w:eastAsia="宋体" w:hAnsi="宋体" w:hint="eastAsia"/>
                <w:bCs/>
                <w:color w:val="000000" w:themeColor="text1"/>
                <w:szCs w:val="21"/>
              </w:rPr>
            </w:pPr>
            <w:r>
              <w:rPr>
                <w:rFonts w:ascii="宋体" w:eastAsia="宋体" w:hAnsi="宋体"/>
                <w:bCs/>
                <w:color w:val="000000" w:themeColor="text1"/>
                <w:szCs w:val="21"/>
              </w:rPr>
              <w:t>FPGA DDS</w:t>
            </w:r>
            <w:r>
              <w:rPr>
                <w:rFonts w:ascii="宋体" w:eastAsia="宋体" w:hAnsi="宋体" w:hint="eastAsia"/>
                <w:bCs/>
                <w:color w:val="000000" w:themeColor="text1"/>
                <w:szCs w:val="21"/>
              </w:rPr>
              <w:t>实际合成频率</w:t>
            </w:r>
          </w:p>
        </w:tc>
      </w:tr>
      <w:tr w:rsidR="00E3063A" w14:paraId="343388BF" w14:textId="77777777" w:rsidTr="0054521D">
        <w:tc>
          <w:tcPr>
            <w:tcW w:w="2268" w:type="dxa"/>
          </w:tcPr>
          <w:p w14:paraId="28966445" w14:textId="77777777" w:rsidR="00E3063A" w:rsidRDefault="00000000">
            <w:pPr>
              <w:jc w:val="center"/>
              <w:rPr>
                <w:rFonts w:ascii="宋体" w:eastAsia="宋体" w:hAnsi="宋体" w:hint="eastAsia"/>
                <w:bCs/>
                <w:color w:val="000000" w:themeColor="text1"/>
                <w:szCs w:val="21"/>
                <w:lang w:eastAsia="en-US"/>
              </w:rPr>
            </w:pPr>
            <w:r>
              <w:rPr>
                <w:rFonts w:ascii="宋体" w:eastAsia="宋体" w:hAnsi="宋体" w:hint="eastAsia"/>
                <w:bCs/>
                <w:color w:val="000000" w:themeColor="text1"/>
                <w:szCs w:val="21"/>
              </w:rPr>
              <w:t>微小阻抗变化响应</w:t>
            </w:r>
          </w:p>
        </w:tc>
        <w:tc>
          <w:tcPr>
            <w:tcW w:w="2977" w:type="dxa"/>
          </w:tcPr>
          <w:p w14:paraId="2C916177" w14:textId="77777777" w:rsidR="00E3063A" w:rsidRDefault="00000000">
            <w:pPr>
              <w:jc w:val="center"/>
              <w:rPr>
                <w:rFonts w:ascii="宋体" w:eastAsia="宋体" w:hAnsi="宋体" w:hint="eastAsia"/>
                <w:bCs/>
                <w:color w:val="000000" w:themeColor="text1"/>
                <w:szCs w:val="21"/>
              </w:rPr>
            </w:pPr>
            <w:r>
              <w:rPr>
                <w:rFonts w:ascii="宋体" w:eastAsia="宋体" w:hAnsi="宋体"/>
                <w:bCs/>
                <w:color w:val="000000" w:themeColor="text1"/>
                <w:szCs w:val="21"/>
              </w:rPr>
              <w:t>185.51 μV (</w:t>
            </w:r>
            <w:r>
              <w:rPr>
                <w:rFonts w:ascii="宋体" w:eastAsia="宋体" w:hAnsi="宋体" w:hint="eastAsia"/>
                <w:bCs/>
                <w:color w:val="000000" w:themeColor="text1"/>
                <w:szCs w:val="21"/>
              </w:rPr>
              <w:t>基波峰值</w:t>
            </w:r>
            <w:r>
              <w:rPr>
                <w:rFonts w:ascii="宋体" w:eastAsia="宋体" w:hAnsi="宋体"/>
                <w:bCs/>
                <w:color w:val="000000" w:themeColor="text1"/>
                <w:szCs w:val="21"/>
              </w:rPr>
              <w:t>/mΩ)</w:t>
            </w:r>
          </w:p>
        </w:tc>
        <w:tc>
          <w:tcPr>
            <w:tcW w:w="2749" w:type="dxa"/>
          </w:tcPr>
          <w:p w14:paraId="6054E71F" w14:textId="77777777" w:rsidR="00E3063A" w:rsidRDefault="00000000">
            <w:pPr>
              <w:rPr>
                <w:rFonts w:ascii="宋体" w:eastAsia="宋体" w:hAnsi="宋体" w:hint="eastAsia"/>
                <w:bCs/>
                <w:color w:val="000000" w:themeColor="text1"/>
                <w:szCs w:val="21"/>
              </w:rPr>
            </w:pPr>
            <w:r>
              <w:rPr>
                <w:rFonts w:ascii="宋体" w:eastAsia="宋体" w:hAnsi="宋体"/>
                <w:bCs/>
                <w:color w:val="000000" w:themeColor="text1"/>
                <w:szCs w:val="21"/>
              </w:rPr>
              <w:t>3.7V</w:t>
            </w:r>
            <w:r>
              <w:rPr>
                <w:rFonts w:ascii="宋体" w:eastAsia="宋体" w:hAnsi="宋体" w:hint="eastAsia"/>
                <w:bCs/>
                <w:color w:val="000000" w:themeColor="text1"/>
                <w:szCs w:val="21"/>
              </w:rPr>
              <w:t>电芯内阻增量</w:t>
            </w:r>
            <w:r>
              <w:rPr>
                <w:rFonts w:ascii="宋体" w:eastAsia="宋体" w:hAnsi="宋体"/>
                <w:bCs/>
                <w:color w:val="000000" w:themeColor="text1"/>
                <w:szCs w:val="21"/>
              </w:rPr>
              <w:t>1mΩ</w:t>
            </w:r>
            <w:r>
              <w:rPr>
                <w:rFonts w:ascii="宋体" w:eastAsia="宋体" w:hAnsi="宋体" w:hint="eastAsia"/>
                <w:bCs/>
                <w:color w:val="000000" w:themeColor="text1"/>
                <w:szCs w:val="21"/>
              </w:rPr>
              <w:t>时</w:t>
            </w:r>
            <w:r>
              <w:rPr>
                <w:rFonts w:ascii="宋体" w:eastAsia="宋体" w:hAnsi="宋体"/>
                <w:bCs/>
                <w:color w:val="000000" w:themeColor="text1"/>
                <w:szCs w:val="21"/>
              </w:rPr>
              <w:t>ADC</w:t>
            </w:r>
            <w:r>
              <w:rPr>
                <w:rFonts w:ascii="宋体" w:eastAsia="宋体" w:hAnsi="宋体" w:hint="eastAsia"/>
                <w:bCs/>
                <w:color w:val="000000" w:themeColor="text1"/>
                <w:szCs w:val="21"/>
              </w:rPr>
              <w:t>端实测响应量级</w:t>
            </w:r>
          </w:p>
        </w:tc>
      </w:tr>
      <w:tr w:rsidR="00E3063A" w14:paraId="453679D8" w14:textId="77777777" w:rsidTr="0054521D">
        <w:tc>
          <w:tcPr>
            <w:tcW w:w="2268" w:type="dxa"/>
          </w:tcPr>
          <w:p w14:paraId="3811E439" w14:textId="77777777" w:rsidR="00E3063A" w:rsidRDefault="00000000">
            <w:pPr>
              <w:jc w:val="center"/>
              <w:rPr>
                <w:rFonts w:ascii="宋体" w:eastAsia="宋体" w:hAnsi="宋体" w:hint="eastAsia"/>
                <w:bCs/>
                <w:color w:val="000000" w:themeColor="text1"/>
                <w:szCs w:val="21"/>
                <w:lang w:eastAsia="en-US"/>
              </w:rPr>
            </w:pPr>
            <w:r>
              <w:rPr>
                <w:rFonts w:ascii="宋体" w:eastAsia="宋体" w:hAnsi="宋体" w:hint="eastAsia"/>
                <w:bCs/>
                <w:color w:val="000000" w:themeColor="text1"/>
                <w:szCs w:val="21"/>
              </w:rPr>
              <w:t>单次物理测量窗口</w:t>
            </w:r>
          </w:p>
        </w:tc>
        <w:tc>
          <w:tcPr>
            <w:tcW w:w="2977" w:type="dxa"/>
          </w:tcPr>
          <w:p w14:paraId="216D3A92" w14:textId="77777777" w:rsidR="00E3063A" w:rsidRDefault="00000000">
            <w:pPr>
              <w:jc w:val="center"/>
              <w:rPr>
                <w:rFonts w:ascii="宋体" w:eastAsia="宋体" w:hAnsi="宋体" w:hint="eastAsia"/>
                <w:bCs/>
                <w:color w:val="000000" w:themeColor="text1"/>
                <w:szCs w:val="21"/>
              </w:rPr>
            </w:pPr>
            <w:r>
              <w:rPr>
                <w:rFonts w:ascii="宋体" w:eastAsia="宋体" w:hAnsi="宋体"/>
                <w:bCs/>
                <w:color w:val="000000" w:themeColor="text1"/>
                <w:szCs w:val="21"/>
              </w:rPr>
              <w:t xml:space="preserve">11.21 </w:t>
            </w:r>
            <w:r>
              <w:rPr>
                <w:rFonts w:ascii="宋体" w:eastAsia="宋体" w:hAnsi="宋体" w:hint="eastAsia"/>
                <w:bCs/>
                <w:color w:val="000000" w:themeColor="text1"/>
                <w:szCs w:val="21"/>
              </w:rPr>
              <w:t>秒</w:t>
            </w:r>
          </w:p>
        </w:tc>
        <w:tc>
          <w:tcPr>
            <w:tcW w:w="2749" w:type="dxa"/>
          </w:tcPr>
          <w:p w14:paraId="766CC109" w14:textId="77777777" w:rsidR="00E3063A" w:rsidRDefault="00000000">
            <w:pPr>
              <w:rPr>
                <w:rFonts w:ascii="宋体" w:eastAsia="宋体" w:hAnsi="宋体" w:hint="eastAsia"/>
                <w:bCs/>
                <w:color w:val="000000" w:themeColor="text1"/>
                <w:szCs w:val="21"/>
              </w:rPr>
            </w:pPr>
            <w:r>
              <w:rPr>
                <w:rFonts w:ascii="宋体" w:eastAsia="宋体" w:hAnsi="宋体" w:hint="eastAsia"/>
                <w:bCs/>
                <w:color w:val="000000" w:themeColor="text1"/>
                <w:szCs w:val="21"/>
              </w:rPr>
              <w:t>低频</w:t>
            </w:r>
            <w:r>
              <w:rPr>
                <w:rFonts w:ascii="宋体" w:eastAsia="宋体" w:hAnsi="宋体"/>
                <w:bCs/>
                <w:color w:val="000000" w:themeColor="text1"/>
                <w:szCs w:val="21"/>
              </w:rPr>
              <w:t xml:space="preserve">3.69s + </w:t>
            </w:r>
            <w:r>
              <w:rPr>
                <w:rFonts w:ascii="宋体" w:eastAsia="宋体" w:hAnsi="宋体" w:hint="eastAsia"/>
                <w:bCs/>
                <w:color w:val="000000" w:themeColor="text1"/>
                <w:szCs w:val="21"/>
              </w:rPr>
              <w:t>高频</w:t>
            </w:r>
            <w:r>
              <w:rPr>
                <w:rFonts w:ascii="宋体" w:eastAsia="宋体" w:hAnsi="宋体"/>
                <w:bCs/>
                <w:color w:val="000000" w:themeColor="text1"/>
                <w:szCs w:val="21"/>
              </w:rPr>
              <w:t xml:space="preserve">1.0s + </w:t>
            </w:r>
            <w:r>
              <w:rPr>
                <w:rFonts w:ascii="宋体" w:eastAsia="宋体" w:hAnsi="宋体" w:hint="eastAsia"/>
                <w:bCs/>
                <w:color w:val="000000" w:themeColor="text1"/>
                <w:szCs w:val="21"/>
              </w:rPr>
              <w:t>稳态窗</w:t>
            </w:r>
            <w:r>
              <w:rPr>
                <w:rFonts w:ascii="宋体" w:eastAsia="宋体" w:hAnsi="宋体"/>
                <w:bCs/>
                <w:color w:val="000000" w:themeColor="text1"/>
                <w:szCs w:val="21"/>
              </w:rPr>
              <w:t xml:space="preserve"> + </w:t>
            </w:r>
            <w:r>
              <w:rPr>
                <w:rFonts w:ascii="宋体" w:eastAsia="宋体" w:hAnsi="宋体" w:hint="eastAsia"/>
                <w:bCs/>
                <w:color w:val="000000" w:themeColor="text1"/>
                <w:szCs w:val="21"/>
              </w:rPr>
              <w:t>零驱动预检</w:t>
            </w:r>
          </w:p>
        </w:tc>
      </w:tr>
      <w:tr w:rsidR="00E3063A" w14:paraId="195B9217" w14:textId="77777777" w:rsidTr="0054521D">
        <w:tc>
          <w:tcPr>
            <w:tcW w:w="2268" w:type="dxa"/>
          </w:tcPr>
          <w:p w14:paraId="55ED2BCF" w14:textId="77777777" w:rsidR="00E3063A" w:rsidRDefault="00000000">
            <w:pPr>
              <w:jc w:val="center"/>
              <w:rPr>
                <w:rFonts w:ascii="宋体" w:eastAsia="宋体" w:hAnsi="宋体" w:hint="eastAsia"/>
                <w:bCs/>
                <w:color w:val="000000" w:themeColor="text1"/>
                <w:szCs w:val="21"/>
                <w:lang w:eastAsia="en-US"/>
              </w:rPr>
            </w:pPr>
            <w:r>
              <w:rPr>
                <w:rFonts w:ascii="宋体" w:eastAsia="宋体" w:hAnsi="宋体" w:hint="eastAsia"/>
                <w:bCs/>
                <w:color w:val="000000" w:themeColor="text1"/>
                <w:szCs w:val="21"/>
              </w:rPr>
              <w:t>整机全流程运行耗时</w:t>
            </w:r>
          </w:p>
        </w:tc>
        <w:tc>
          <w:tcPr>
            <w:tcW w:w="2977" w:type="dxa"/>
          </w:tcPr>
          <w:p w14:paraId="06B683F6" w14:textId="5BEEC575" w:rsidR="00E3063A" w:rsidRDefault="00196D29">
            <w:pPr>
              <w:jc w:val="center"/>
              <w:rPr>
                <w:rFonts w:ascii="宋体" w:eastAsia="宋体" w:hAnsi="宋体" w:hint="eastAsia"/>
                <w:bCs/>
                <w:color w:val="000000" w:themeColor="text1"/>
                <w:szCs w:val="21"/>
              </w:rPr>
            </w:pPr>
            <w:r w:rsidRPr="00196D29">
              <w:rPr>
                <w:rFonts w:ascii="宋体" w:eastAsia="宋体" w:hAnsi="宋体"/>
                <w:bCs/>
                <w:color w:val="000000" w:themeColor="text1"/>
                <w:szCs w:val="21"/>
              </w:rPr>
              <w:t>19.436～19.441秒</w:t>
            </w:r>
          </w:p>
        </w:tc>
        <w:tc>
          <w:tcPr>
            <w:tcW w:w="2749" w:type="dxa"/>
          </w:tcPr>
          <w:p w14:paraId="22F12D17" w14:textId="77777777" w:rsidR="00E3063A" w:rsidRDefault="00000000">
            <w:pPr>
              <w:rPr>
                <w:rFonts w:ascii="宋体" w:eastAsia="宋体" w:hAnsi="宋体" w:hint="eastAsia"/>
                <w:bCs/>
                <w:color w:val="000000" w:themeColor="text1"/>
                <w:szCs w:val="21"/>
              </w:rPr>
            </w:pPr>
            <w:r>
              <w:rPr>
                <w:rFonts w:ascii="宋体" w:eastAsia="宋体" w:hAnsi="宋体" w:hint="eastAsia"/>
                <w:bCs/>
                <w:color w:val="000000" w:themeColor="text1"/>
                <w:szCs w:val="21"/>
              </w:rPr>
              <w:t>含驱动初始化</w:t>
            </w:r>
            <w:r>
              <w:rPr>
                <w:rFonts w:ascii="宋体" w:eastAsia="宋体" w:hAnsi="宋体"/>
                <w:bCs/>
                <w:color w:val="000000" w:themeColor="text1"/>
                <w:szCs w:val="21"/>
              </w:rPr>
              <w:t>/</w:t>
            </w:r>
            <w:r>
              <w:rPr>
                <w:rFonts w:ascii="宋体" w:eastAsia="宋体" w:hAnsi="宋体" w:hint="eastAsia"/>
                <w:bCs/>
                <w:color w:val="000000" w:themeColor="text1"/>
                <w:szCs w:val="21"/>
              </w:rPr>
              <w:t>采样</w:t>
            </w:r>
            <w:r>
              <w:rPr>
                <w:rFonts w:ascii="宋体" w:eastAsia="宋体" w:hAnsi="宋体"/>
                <w:bCs/>
                <w:color w:val="000000" w:themeColor="text1"/>
                <w:szCs w:val="21"/>
              </w:rPr>
              <w:t>/</w:t>
            </w:r>
            <w:r>
              <w:rPr>
                <w:rFonts w:ascii="宋体" w:eastAsia="宋体" w:hAnsi="宋体" w:hint="eastAsia"/>
                <w:bCs/>
                <w:color w:val="000000" w:themeColor="text1"/>
                <w:szCs w:val="21"/>
              </w:rPr>
              <w:t>解调</w:t>
            </w:r>
            <w:r>
              <w:rPr>
                <w:rFonts w:ascii="宋体" w:eastAsia="宋体" w:hAnsi="宋体"/>
                <w:bCs/>
                <w:color w:val="000000" w:themeColor="text1"/>
                <w:szCs w:val="21"/>
              </w:rPr>
              <w:t>/</w:t>
            </w:r>
            <w:r>
              <w:rPr>
                <w:rFonts w:ascii="宋体" w:eastAsia="宋体" w:hAnsi="宋体" w:hint="eastAsia"/>
                <w:bCs/>
                <w:color w:val="000000" w:themeColor="text1"/>
                <w:szCs w:val="21"/>
              </w:rPr>
              <w:t>校准</w:t>
            </w:r>
            <w:r>
              <w:rPr>
                <w:rFonts w:ascii="宋体" w:eastAsia="宋体" w:hAnsi="宋体"/>
                <w:bCs/>
                <w:color w:val="000000" w:themeColor="text1"/>
                <w:szCs w:val="21"/>
              </w:rPr>
              <w:t>/</w:t>
            </w:r>
            <w:r>
              <w:rPr>
                <w:rFonts w:ascii="宋体" w:eastAsia="宋体" w:hAnsi="宋体" w:hint="eastAsia"/>
                <w:bCs/>
                <w:color w:val="000000" w:themeColor="text1"/>
                <w:szCs w:val="21"/>
              </w:rPr>
              <w:t>推理</w:t>
            </w:r>
            <w:r>
              <w:rPr>
                <w:rFonts w:ascii="宋体" w:eastAsia="宋体" w:hAnsi="宋体"/>
                <w:bCs/>
                <w:color w:val="000000" w:themeColor="text1"/>
                <w:szCs w:val="21"/>
              </w:rPr>
              <w:t>/UI</w:t>
            </w:r>
            <w:r>
              <w:rPr>
                <w:rFonts w:ascii="宋体" w:eastAsia="宋体" w:hAnsi="宋体" w:hint="eastAsia"/>
                <w:bCs/>
                <w:color w:val="000000" w:themeColor="text1"/>
                <w:szCs w:val="21"/>
              </w:rPr>
              <w:t>渲染</w:t>
            </w:r>
          </w:p>
        </w:tc>
      </w:tr>
      <w:tr w:rsidR="00E3063A" w14:paraId="08A6C36E" w14:textId="77777777" w:rsidTr="0054521D">
        <w:tc>
          <w:tcPr>
            <w:tcW w:w="2268" w:type="dxa"/>
          </w:tcPr>
          <w:p w14:paraId="690041D0" w14:textId="77777777" w:rsidR="00E3063A" w:rsidRDefault="00000000">
            <w:pPr>
              <w:jc w:val="center"/>
              <w:rPr>
                <w:rFonts w:ascii="宋体" w:eastAsia="宋体" w:hAnsi="宋体" w:hint="eastAsia"/>
                <w:bCs/>
                <w:color w:val="000000" w:themeColor="text1"/>
                <w:szCs w:val="21"/>
              </w:rPr>
            </w:pPr>
            <w:r>
              <w:rPr>
                <w:rFonts w:ascii="宋体" w:eastAsia="宋体" w:hAnsi="宋体"/>
                <w:bCs/>
                <w:color w:val="000000" w:themeColor="text1"/>
                <w:szCs w:val="21"/>
              </w:rPr>
              <w:t>HDMI</w:t>
            </w:r>
            <w:r>
              <w:rPr>
                <w:rFonts w:ascii="宋体" w:eastAsia="宋体" w:hAnsi="宋体" w:hint="eastAsia"/>
                <w:bCs/>
                <w:color w:val="000000" w:themeColor="text1"/>
                <w:szCs w:val="21"/>
              </w:rPr>
              <w:t>本地显示帧延迟</w:t>
            </w:r>
          </w:p>
        </w:tc>
        <w:tc>
          <w:tcPr>
            <w:tcW w:w="2977" w:type="dxa"/>
          </w:tcPr>
          <w:p w14:paraId="49E9B103" w14:textId="77777777" w:rsidR="00E3063A" w:rsidRDefault="00000000">
            <w:pPr>
              <w:jc w:val="center"/>
              <w:rPr>
                <w:rFonts w:ascii="宋体" w:eastAsia="宋体" w:hAnsi="宋体" w:hint="eastAsia"/>
                <w:bCs/>
                <w:color w:val="000000" w:themeColor="text1"/>
                <w:szCs w:val="21"/>
                <w:lang w:eastAsia="en-US"/>
              </w:rPr>
            </w:pPr>
            <w:r>
              <w:rPr>
                <w:rFonts w:ascii="宋体" w:eastAsia="宋体" w:hAnsi="宋体"/>
                <w:bCs/>
                <w:color w:val="000000" w:themeColor="text1"/>
                <w:szCs w:val="21"/>
              </w:rPr>
              <w:t xml:space="preserve">0.195 </w:t>
            </w:r>
            <w:r>
              <w:rPr>
                <w:rFonts w:ascii="宋体" w:eastAsia="宋体" w:hAnsi="宋体" w:hint="eastAsia"/>
                <w:bCs/>
                <w:color w:val="000000" w:themeColor="text1"/>
                <w:szCs w:val="21"/>
              </w:rPr>
              <w:t>秒</w:t>
            </w:r>
          </w:p>
        </w:tc>
        <w:tc>
          <w:tcPr>
            <w:tcW w:w="2749" w:type="dxa"/>
          </w:tcPr>
          <w:p w14:paraId="2538A1E0" w14:textId="77777777" w:rsidR="00E3063A" w:rsidRDefault="00000000">
            <w:pPr>
              <w:rPr>
                <w:rFonts w:ascii="宋体" w:eastAsia="宋体" w:hAnsi="宋体" w:hint="eastAsia"/>
                <w:bCs/>
                <w:color w:val="000000" w:themeColor="text1"/>
                <w:szCs w:val="21"/>
              </w:rPr>
            </w:pPr>
            <w:r>
              <w:rPr>
                <w:rFonts w:ascii="宋体" w:eastAsia="宋体" w:hAnsi="宋体"/>
                <w:bCs/>
                <w:color w:val="000000" w:themeColor="text1"/>
                <w:szCs w:val="21"/>
              </w:rPr>
              <w:t>800×600</w:t>
            </w:r>
            <w:r>
              <w:rPr>
                <w:rFonts w:ascii="宋体" w:eastAsia="宋体" w:hAnsi="宋体" w:hint="eastAsia"/>
                <w:bCs/>
                <w:color w:val="000000" w:themeColor="text1"/>
                <w:szCs w:val="21"/>
              </w:rPr>
              <w:t>分辨率画面直接内存渲染</w:t>
            </w:r>
            <w:r>
              <w:rPr>
                <w:rFonts w:ascii="宋体" w:eastAsia="宋体" w:hAnsi="宋体"/>
                <w:bCs/>
                <w:color w:val="000000" w:themeColor="text1"/>
                <w:szCs w:val="21"/>
                <w:vertAlign w:val="superscript"/>
              </w:rPr>
              <w:t>[16]</w:t>
            </w:r>
          </w:p>
        </w:tc>
      </w:tr>
      <w:tr w:rsidR="00E3063A" w14:paraId="6BE8FDEC" w14:textId="77777777" w:rsidTr="0054521D">
        <w:tc>
          <w:tcPr>
            <w:tcW w:w="2268" w:type="dxa"/>
          </w:tcPr>
          <w:p w14:paraId="00A3F728" w14:textId="77777777" w:rsidR="00E3063A" w:rsidRDefault="00000000">
            <w:pPr>
              <w:jc w:val="center"/>
              <w:rPr>
                <w:rFonts w:ascii="宋体" w:eastAsia="宋体" w:hAnsi="宋体" w:hint="eastAsia"/>
                <w:bCs/>
                <w:color w:val="000000" w:themeColor="text1"/>
                <w:szCs w:val="21"/>
              </w:rPr>
            </w:pPr>
            <w:r>
              <w:rPr>
                <w:rFonts w:ascii="宋体" w:eastAsia="宋体" w:hAnsi="宋体"/>
                <w:bCs/>
                <w:color w:val="000000" w:themeColor="text1"/>
                <w:szCs w:val="21"/>
              </w:rPr>
              <w:t>KIT</w:t>
            </w:r>
            <w:r>
              <w:rPr>
                <w:rFonts w:ascii="宋体" w:eastAsia="宋体" w:hAnsi="宋体" w:hint="eastAsia"/>
                <w:bCs/>
                <w:color w:val="000000" w:themeColor="text1"/>
                <w:szCs w:val="21"/>
              </w:rPr>
              <w:t>电芯</w:t>
            </w:r>
            <w:r>
              <w:rPr>
                <w:rFonts w:ascii="宋体" w:eastAsia="宋体" w:hAnsi="宋体"/>
                <w:bCs/>
                <w:color w:val="000000" w:themeColor="text1"/>
                <w:szCs w:val="21"/>
              </w:rPr>
              <w:t>SOH</w:t>
            </w:r>
            <w:r>
              <w:rPr>
                <w:rFonts w:ascii="宋体" w:eastAsia="宋体" w:hAnsi="宋体" w:hint="eastAsia"/>
                <w:bCs/>
                <w:color w:val="000000" w:themeColor="text1"/>
                <w:szCs w:val="21"/>
              </w:rPr>
              <w:t>预测误差</w:t>
            </w:r>
          </w:p>
        </w:tc>
        <w:tc>
          <w:tcPr>
            <w:tcW w:w="2977" w:type="dxa"/>
          </w:tcPr>
          <w:p w14:paraId="2D4D62BE" w14:textId="77777777" w:rsidR="00E3063A" w:rsidRDefault="00000000">
            <w:pPr>
              <w:jc w:val="center"/>
              <w:rPr>
                <w:rFonts w:ascii="宋体" w:eastAsia="宋体" w:hAnsi="宋体" w:hint="eastAsia"/>
                <w:bCs/>
                <w:color w:val="000000" w:themeColor="text1"/>
                <w:szCs w:val="21"/>
                <w:lang w:eastAsia="en-US"/>
              </w:rPr>
            </w:pPr>
            <w:r>
              <w:rPr>
                <w:rFonts w:ascii="宋体" w:eastAsia="宋体" w:hAnsi="宋体"/>
                <w:bCs/>
                <w:color w:val="000000" w:themeColor="text1"/>
                <w:szCs w:val="21"/>
              </w:rPr>
              <w:t>MAE=1.647%, P95=4.397%</w:t>
            </w:r>
          </w:p>
        </w:tc>
        <w:tc>
          <w:tcPr>
            <w:tcW w:w="2749" w:type="dxa"/>
          </w:tcPr>
          <w:p w14:paraId="0CD1E91F" w14:textId="77777777" w:rsidR="00E3063A" w:rsidRDefault="00000000">
            <w:pPr>
              <w:rPr>
                <w:rFonts w:ascii="宋体" w:eastAsia="宋体" w:hAnsi="宋体" w:hint="eastAsia"/>
                <w:bCs/>
                <w:color w:val="000000" w:themeColor="text1"/>
                <w:szCs w:val="21"/>
              </w:rPr>
            </w:pPr>
            <w:r>
              <w:rPr>
                <w:rFonts w:ascii="宋体" w:eastAsia="宋体" w:hAnsi="宋体"/>
                <w:bCs/>
                <w:color w:val="000000" w:themeColor="text1"/>
                <w:szCs w:val="21"/>
              </w:rPr>
              <w:t>3282</w:t>
            </w:r>
            <w:r>
              <w:rPr>
                <w:rFonts w:ascii="宋体" w:eastAsia="宋体" w:hAnsi="宋体" w:hint="eastAsia"/>
                <w:bCs/>
                <w:color w:val="000000" w:themeColor="text1"/>
                <w:szCs w:val="21"/>
              </w:rPr>
              <w:t>条谱线</w:t>
            </w:r>
            <w:r>
              <w:rPr>
                <w:rFonts w:ascii="宋体" w:eastAsia="宋体" w:hAnsi="宋体"/>
                <w:bCs/>
                <w:color w:val="000000" w:themeColor="text1"/>
                <w:szCs w:val="21"/>
              </w:rPr>
              <w:t>/228</w:t>
            </w:r>
            <w:r>
              <w:rPr>
                <w:rFonts w:ascii="宋体" w:eastAsia="宋体" w:hAnsi="宋体" w:hint="eastAsia"/>
                <w:bCs/>
                <w:color w:val="000000" w:themeColor="text1"/>
                <w:szCs w:val="21"/>
              </w:rPr>
              <w:t>颗电芯</w:t>
            </w:r>
            <w:r>
              <w:rPr>
                <w:rFonts w:ascii="宋体" w:eastAsia="宋体" w:hAnsi="宋体"/>
                <w:bCs/>
                <w:color w:val="000000" w:themeColor="text1"/>
                <w:szCs w:val="21"/>
              </w:rPr>
              <w:t xml:space="preserve">, </w:t>
            </w:r>
            <w:r>
              <w:rPr>
                <w:rFonts w:ascii="宋体" w:eastAsia="宋体" w:hAnsi="宋体" w:hint="eastAsia"/>
                <w:bCs/>
                <w:color w:val="000000" w:themeColor="text1"/>
                <w:szCs w:val="21"/>
              </w:rPr>
              <w:t>严格按电芯留组验证</w:t>
            </w:r>
          </w:p>
        </w:tc>
      </w:tr>
      <w:tr w:rsidR="00E3063A" w14:paraId="7BBE3A41" w14:textId="77777777" w:rsidTr="0054521D">
        <w:tc>
          <w:tcPr>
            <w:tcW w:w="2268" w:type="dxa"/>
          </w:tcPr>
          <w:p w14:paraId="64623D02" w14:textId="77777777" w:rsidR="00E3063A" w:rsidRDefault="00000000">
            <w:pPr>
              <w:jc w:val="center"/>
              <w:rPr>
                <w:rFonts w:ascii="宋体" w:eastAsia="宋体" w:hAnsi="宋体" w:hint="eastAsia"/>
                <w:bCs/>
                <w:color w:val="000000" w:themeColor="text1"/>
                <w:szCs w:val="21"/>
              </w:rPr>
            </w:pPr>
            <w:r>
              <w:rPr>
                <w:rFonts w:ascii="宋体" w:eastAsia="宋体" w:hAnsi="宋体"/>
                <w:bCs/>
                <w:color w:val="000000" w:themeColor="text1"/>
                <w:szCs w:val="21"/>
              </w:rPr>
              <w:t>LIB</w:t>
            </w:r>
            <w:r>
              <w:rPr>
                <w:rFonts w:ascii="宋体" w:eastAsia="宋体" w:hAnsi="宋体" w:hint="eastAsia"/>
                <w:bCs/>
                <w:color w:val="000000" w:themeColor="text1"/>
                <w:szCs w:val="21"/>
              </w:rPr>
              <w:t>电芯</w:t>
            </w:r>
            <w:r>
              <w:rPr>
                <w:rFonts w:ascii="宋体" w:eastAsia="宋体" w:hAnsi="宋体"/>
                <w:bCs/>
                <w:color w:val="000000" w:themeColor="text1"/>
                <w:szCs w:val="21"/>
              </w:rPr>
              <w:t>SOH</w:t>
            </w:r>
            <w:r>
              <w:rPr>
                <w:rFonts w:ascii="宋体" w:eastAsia="宋体" w:hAnsi="宋体" w:hint="eastAsia"/>
                <w:bCs/>
                <w:color w:val="000000" w:themeColor="text1"/>
                <w:szCs w:val="21"/>
              </w:rPr>
              <w:t>预测误差</w:t>
            </w:r>
          </w:p>
        </w:tc>
        <w:tc>
          <w:tcPr>
            <w:tcW w:w="2977" w:type="dxa"/>
          </w:tcPr>
          <w:p w14:paraId="27CB581C" w14:textId="77777777" w:rsidR="00E3063A" w:rsidRDefault="00000000">
            <w:pPr>
              <w:jc w:val="center"/>
              <w:rPr>
                <w:rFonts w:ascii="宋体" w:eastAsia="宋体" w:hAnsi="宋体" w:hint="eastAsia"/>
                <w:bCs/>
                <w:color w:val="000000" w:themeColor="text1"/>
                <w:szCs w:val="21"/>
                <w:lang w:eastAsia="en-US"/>
              </w:rPr>
            </w:pPr>
            <w:r>
              <w:rPr>
                <w:rFonts w:ascii="宋体" w:eastAsia="宋体" w:hAnsi="宋体"/>
                <w:bCs/>
                <w:color w:val="000000" w:themeColor="text1"/>
                <w:szCs w:val="21"/>
              </w:rPr>
              <w:t>MAE=2.477%, P95=9.950%</w:t>
            </w:r>
          </w:p>
        </w:tc>
        <w:tc>
          <w:tcPr>
            <w:tcW w:w="2749" w:type="dxa"/>
          </w:tcPr>
          <w:p w14:paraId="3EFFF09B" w14:textId="77777777" w:rsidR="00E3063A" w:rsidRDefault="00000000">
            <w:pPr>
              <w:rPr>
                <w:rFonts w:ascii="宋体" w:eastAsia="宋体" w:hAnsi="宋体" w:hint="eastAsia"/>
                <w:bCs/>
                <w:color w:val="000000" w:themeColor="text1"/>
                <w:szCs w:val="21"/>
              </w:rPr>
            </w:pPr>
            <w:r>
              <w:rPr>
                <w:rFonts w:ascii="宋体" w:eastAsia="宋体" w:hAnsi="宋体"/>
                <w:bCs/>
                <w:color w:val="000000" w:themeColor="text1"/>
                <w:szCs w:val="21"/>
              </w:rPr>
              <w:t>680</w:t>
            </w:r>
            <w:r>
              <w:rPr>
                <w:rFonts w:ascii="宋体" w:eastAsia="宋体" w:hAnsi="宋体" w:hint="eastAsia"/>
                <w:bCs/>
                <w:color w:val="000000" w:themeColor="text1"/>
                <w:szCs w:val="21"/>
              </w:rPr>
              <w:t>条谱线</w:t>
            </w:r>
            <w:r>
              <w:rPr>
                <w:rFonts w:ascii="宋体" w:eastAsia="宋体" w:hAnsi="宋体"/>
                <w:bCs/>
                <w:color w:val="000000" w:themeColor="text1"/>
                <w:szCs w:val="21"/>
              </w:rPr>
              <w:t>/25</w:t>
            </w:r>
            <w:r>
              <w:rPr>
                <w:rFonts w:ascii="宋体" w:eastAsia="宋体" w:hAnsi="宋体" w:hint="eastAsia"/>
                <w:bCs/>
                <w:color w:val="000000" w:themeColor="text1"/>
                <w:szCs w:val="21"/>
              </w:rPr>
              <w:t>颗电芯</w:t>
            </w:r>
            <w:r>
              <w:rPr>
                <w:rFonts w:ascii="宋体" w:eastAsia="宋体" w:hAnsi="宋体"/>
                <w:bCs/>
                <w:color w:val="000000" w:themeColor="text1"/>
                <w:szCs w:val="21"/>
              </w:rPr>
              <w:t>, Ridge</w:t>
            </w:r>
            <w:r>
              <w:rPr>
                <w:rFonts w:ascii="宋体" w:eastAsia="宋体" w:hAnsi="宋体" w:hint="eastAsia"/>
                <w:bCs/>
                <w:color w:val="000000" w:themeColor="text1"/>
                <w:szCs w:val="21"/>
              </w:rPr>
              <w:t>回归严格留组验证</w:t>
            </w:r>
          </w:p>
        </w:tc>
      </w:tr>
      <w:tr w:rsidR="00E3063A" w14:paraId="4D7302CB" w14:textId="77777777" w:rsidTr="0054521D">
        <w:tc>
          <w:tcPr>
            <w:tcW w:w="2268" w:type="dxa"/>
          </w:tcPr>
          <w:p w14:paraId="4BCDC88C" w14:textId="77777777" w:rsidR="00E3063A" w:rsidRDefault="00000000">
            <w:pPr>
              <w:jc w:val="center"/>
              <w:rPr>
                <w:rFonts w:ascii="宋体" w:eastAsia="宋体" w:hAnsi="宋体" w:hint="eastAsia"/>
                <w:bCs/>
                <w:color w:val="000000" w:themeColor="text1"/>
                <w:szCs w:val="21"/>
                <w:lang w:eastAsia="en-US"/>
              </w:rPr>
            </w:pPr>
            <w:r>
              <w:rPr>
                <w:rFonts w:ascii="宋体" w:eastAsia="宋体" w:hAnsi="宋体" w:hint="eastAsia"/>
                <w:bCs/>
                <w:color w:val="000000" w:themeColor="text1"/>
                <w:szCs w:val="21"/>
              </w:rPr>
              <w:t>自动化测试覆盖度</w:t>
            </w:r>
          </w:p>
        </w:tc>
        <w:tc>
          <w:tcPr>
            <w:tcW w:w="2977" w:type="dxa"/>
          </w:tcPr>
          <w:p w14:paraId="3093834B" w14:textId="77777777" w:rsidR="00E3063A" w:rsidRDefault="00000000">
            <w:pPr>
              <w:jc w:val="center"/>
              <w:rPr>
                <w:rFonts w:ascii="宋体" w:eastAsia="宋体" w:hAnsi="宋体" w:hint="eastAsia"/>
                <w:bCs/>
                <w:color w:val="000000" w:themeColor="text1"/>
                <w:szCs w:val="21"/>
              </w:rPr>
            </w:pPr>
            <w:r>
              <w:rPr>
                <w:rFonts w:ascii="宋体" w:eastAsia="宋体" w:hAnsi="宋体"/>
                <w:bCs/>
                <w:color w:val="000000" w:themeColor="text1"/>
                <w:szCs w:val="21"/>
              </w:rPr>
              <w:t xml:space="preserve">76 / 76 </w:t>
            </w:r>
            <w:r>
              <w:rPr>
                <w:rFonts w:ascii="宋体" w:eastAsia="宋体" w:hAnsi="宋体" w:hint="eastAsia"/>
                <w:bCs/>
                <w:color w:val="000000" w:themeColor="text1"/>
                <w:szCs w:val="21"/>
              </w:rPr>
              <w:t>项测试通过</w:t>
            </w:r>
            <w:r>
              <w:rPr>
                <w:rFonts w:ascii="宋体" w:eastAsia="宋体" w:hAnsi="宋体"/>
                <w:bCs/>
                <w:color w:val="000000" w:themeColor="text1"/>
                <w:szCs w:val="21"/>
              </w:rPr>
              <w:t xml:space="preserve"> (100%)</w:t>
            </w:r>
          </w:p>
        </w:tc>
        <w:tc>
          <w:tcPr>
            <w:tcW w:w="2749" w:type="dxa"/>
          </w:tcPr>
          <w:p w14:paraId="2620A552" w14:textId="77777777" w:rsidR="00E3063A" w:rsidRDefault="00000000">
            <w:pPr>
              <w:keepNext/>
              <w:rPr>
                <w:rFonts w:ascii="宋体" w:eastAsia="宋体" w:hAnsi="宋体" w:hint="eastAsia"/>
                <w:bCs/>
                <w:color w:val="000000" w:themeColor="text1"/>
                <w:szCs w:val="21"/>
              </w:rPr>
            </w:pPr>
            <w:r>
              <w:rPr>
                <w:rFonts w:ascii="宋体" w:eastAsia="宋体" w:hAnsi="宋体" w:hint="eastAsia"/>
                <w:bCs/>
                <w:color w:val="000000" w:themeColor="text1"/>
                <w:szCs w:val="21"/>
              </w:rPr>
              <w:t>覆盖</w:t>
            </w:r>
            <w:r>
              <w:rPr>
                <w:rFonts w:ascii="宋体" w:eastAsia="宋体" w:hAnsi="宋体"/>
                <w:bCs/>
                <w:color w:val="000000" w:themeColor="text1"/>
                <w:szCs w:val="21"/>
              </w:rPr>
              <w:t>RTL</w:t>
            </w:r>
            <w:r>
              <w:rPr>
                <w:rFonts w:ascii="宋体" w:eastAsia="宋体" w:hAnsi="宋体" w:hint="eastAsia"/>
                <w:bCs/>
                <w:color w:val="000000" w:themeColor="text1"/>
                <w:szCs w:val="21"/>
              </w:rPr>
              <w:t>时序</w:t>
            </w:r>
            <w:r>
              <w:rPr>
                <w:rFonts w:ascii="宋体" w:eastAsia="宋体" w:hAnsi="宋体"/>
                <w:bCs/>
                <w:color w:val="000000" w:themeColor="text1"/>
                <w:szCs w:val="21"/>
              </w:rPr>
              <w:t>/</w:t>
            </w:r>
            <w:r>
              <w:rPr>
                <w:rFonts w:ascii="宋体" w:eastAsia="宋体" w:hAnsi="宋体" w:hint="eastAsia"/>
                <w:bCs/>
                <w:color w:val="000000" w:themeColor="text1"/>
                <w:szCs w:val="21"/>
              </w:rPr>
              <w:t>驱动接口</w:t>
            </w:r>
            <w:r>
              <w:rPr>
                <w:rFonts w:ascii="宋体" w:eastAsia="宋体" w:hAnsi="宋体"/>
                <w:bCs/>
                <w:color w:val="000000" w:themeColor="text1"/>
                <w:szCs w:val="21"/>
              </w:rPr>
              <w:t>/</w:t>
            </w:r>
            <w:r>
              <w:rPr>
                <w:rFonts w:ascii="宋体" w:eastAsia="宋体" w:hAnsi="宋体" w:hint="eastAsia"/>
                <w:bCs/>
                <w:color w:val="000000" w:themeColor="text1"/>
                <w:szCs w:val="21"/>
              </w:rPr>
              <w:t>校准流水线</w:t>
            </w:r>
            <w:r>
              <w:rPr>
                <w:rFonts w:ascii="宋体" w:eastAsia="宋体" w:hAnsi="宋体"/>
                <w:bCs/>
                <w:color w:val="000000" w:themeColor="text1"/>
                <w:szCs w:val="21"/>
              </w:rPr>
              <w:t>/</w:t>
            </w:r>
            <w:r>
              <w:rPr>
                <w:rFonts w:ascii="宋体" w:eastAsia="宋体" w:hAnsi="宋体" w:hint="eastAsia"/>
                <w:bCs/>
                <w:color w:val="000000" w:themeColor="text1"/>
                <w:szCs w:val="21"/>
              </w:rPr>
              <w:t>拒绝路径</w:t>
            </w:r>
          </w:p>
        </w:tc>
      </w:tr>
    </w:tbl>
    <w:p w14:paraId="7E5BFE6B" w14:textId="2A0C147B" w:rsidR="00323F9F" w:rsidRDefault="003F7189" w:rsidP="00323F9F">
      <w:pPr>
        <w:spacing w:line="360" w:lineRule="auto"/>
        <w:rPr>
          <w:rFonts w:ascii="宋体" w:eastAsia="宋体" w:hAnsi="宋体" w:cs="Times New Roman" w:hint="eastAsia"/>
          <w:sz w:val="24"/>
        </w:rPr>
      </w:pPr>
      <w:bookmarkStart w:id="35" w:name="_Toc244024793"/>
      <w:r>
        <w:rPr>
          <w:noProof/>
        </w:rPr>
        <w:drawing>
          <wp:inline distT="0" distB="0" distL="0" distR="0" wp14:anchorId="2C7A88B4" wp14:editId="494F32D4">
            <wp:extent cx="5273268" cy="2209800"/>
            <wp:effectExtent l="0" t="0" r="3810" b="0"/>
            <wp:docPr id="1" name="图片 1" descr="图片预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图片预览"/>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9257"/>
                    <a:stretch>
                      <a:fillRect/>
                    </a:stretch>
                  </pic:blipFill>
                  <pic:spPr bwMode="auto">
                    <a:xfrm>
                      <a:off x="0" y="0"/>
                      <a:ext cx="5274310" cy="2210236"/>
                    </a:xfrm>
                    <a:prstGeom prst="rect">
                      <a:avLst/>
                    </a:prstGeom>
                    <a:noFill/>
                    <a:ln>
                      <a:noFill/>
                    </a:ln>
                    <a:extLst>
                      <a:ext uri="{53640926-AAD7-44D8-BBD7-CCE9431645EC}">
                        <a14:shadowObscured xmlns:a14="http://schemas.microsoft.com/office/drawing/2010/main"/>
                      </a:ext>
                    </a:extLst>
                  </pic:spPr>
                </pic:pic>
              </a:graphicData>
            </a:graphic>
          </wp:inline>
        </w:drawing>
      </w:r>
    </w:p>
    <w:p w14:paraId="74E4AA55" w14:textId="721E3079" w:rsidR="003F7189" w:rsidRDefault="003F7189" w:rsidP="003F7189">
      <w:pPr>
        <w:spacing w:line="360" w:lineRule="auto"/>
        <w:jc w:val="center"/>
        <w:rPr>
          <w:rFonts w:ascii="宋体" w:eastAsia="宋体" w:hAnsi="宋体" w:cs="Times New Roman" w:hint="eastAsia"/>
          <w:bCs/>
          <w:szCs w:val="21"/>
        </w:rPr>
      </w:pPr>
      <w:r w:rsidRPr="003F7189">
        <w:rPr>
          <w:rFonts w:ascii="宋体" w:eastAsia="宋体" w:hAnsi="宋体" w:cs="Times New Roman" w:hint="eastAsia"/>
          <w:bCs/>
          <w:szCs w:val="21"/>
        </w:rPr>
        <w:t xml:space="preserve">图 </w:t>
      </w:r>
      <w:r w:rsidRPr="003F7189">
        <w:rPr>
          <w:rFonts w:ascii="宋体" w:eastAsia="宋体" w:hAnsi="宋体" w:cs="Times New Roman" w:hint="eastAsia"/>
          <w:bCs/>
          <w:szCs w:val="21"/>
        </w:rPr>
        <w:fldChar w:fldCharType="begin"/>
      </w:r>
      <w:r w:rsidRPr="003F7189">
        <w:rPr>
          <w:rFonts w:ascii="宋体" w:eastAsia="宋体" w:hAnsi="宋体" w:cs="Times New Roman" w:hint="eastAsia"/>
          <w:bCs/>
          <w:szCs w:val="21"/>
        </w:rPr>
        <w:instrText xml:space="preserve"> SEQ 图 \* ARABIC </w:instrText>
      </w:r>
      <w:r w:rsidRPr="003F7189">
        <w:rPr>
          <w:rFonts w:ascii="宋体" w:eastAsia="宋体" w:hAnsi="宋体" w:cs="Times New Roman" w:hint="eastAsia"/>
          <w:bCs/>
          <w:szCs w:val="21"/>
        </w:rPr>
        <w:fldChar w:fldCharType="separate"/>
      </w:r>
      <w:r w:rsidR="00C87DF7">
        <w:rPr>
          <w:rFonts w:ascii="宋体" w:eastAsia="宋体" w:hAnsi="宋体" w:cs="Times New Roman" w:hint="eastAsia"/>
          <w:bCs/>
          <w:noProof/>
          <w:szCs w:val="21"/>
        </w:rPr>
        <w:t>16</w:t>
      </w:r>
      <w:r w:rsidRPr="003F7189">
        <w:rPr>
          <w:rFonts w:ascii="宋体" w:eastAsia="宋体" w:hAnsi="宋体" w:cs="Times New Roman" w:hint="eastAsia"/>
          <w:bCs/>
          <w:szCs w:val="21"/>
        </w:rPr>
        <w:fldChar w:fldCharType="end"/>
      </w:r>
      <w:r w:rsidRPr="003F7189">
        <w:rPr>
          <w:rFonts w:ascii="宋体" w:eastAsia="宋体" w:hAnsi="宋体" w:cs="Times New Roman"/>
          <w:bCs/>
          <w:szCs w:val="21"/>
        </w:rPr>
        <w:t>三频实物测量耗时</w:t>
      </w:r>
    </w:p>
    <w:p w14:paraId="74C22A61" w14:textId="498CFBA8" w:rsidR="00196D29" w:rsidRDefault="00196D29" w:rsidP="00196D29">
      <w:pPr>
        <w:spacing w:line="360" w:lineRule="auto"/>
        <w:ind w:firstLineChars="200" w:firstLine="480"/>
        <w:rPr>
          <w:rFonts w:ascii="宋体" w:eastAsia="宋体" w:hAnsi="宋体" w:cs="Times New Roman" w:hint="eastAsia"/>
          <w:sz w:val="24"/>
        </w:rPr>
      </w:pPr>
      <w:r w:rsidRPr="00196D29">
        <w:rPr>
          <w:rFonts w:ascii="宋体" w:eastAsia="宋体" w:hAnsi="宋体" w:cs="Times New Roman"/>
          <w:sz w:val="24"/>
        </w:rPr>
        <w:t>从已保存的板端日志中核对两次完整三频测量，其任务完成耗时分别为18.925 s和18.854 s，点击至结果帧提交耗时分别为19.441 s和19.436 s，均低于20 s目标。两类计时分别反映测量任务完成和结果显示完成的时间。</w:t>
      </w:r>
    </w:p>
    <w:p w14:paraId="50DE86FD" w14:textId="00BD7150" w:rsidR="00D14265" w:rsidRDefault="00D14265" w:rsidP="00D14265">
      <w:pPr>
        <w:spacing w:line="360" w:lineRule="auto"/>
        <w:jc w:val="center"/>
        <w:rPr>
          <w:rFonts w:ascii="宋体" w:eastAsia="宋体" w:hAnsi="宋体" w:cs="Times New Roman" w:hint="eastAsia"/>
          <w:bCs/>
          <w:szCs w:val="21"/>
        </w:rPr>
      </w:pPr>
      <w:r w:rsidRPr="00D14265">
        <w:rPr>
          <w:rFonts w:ascii="宋体" w:eastAsia="宋体" w:hAnsi="宋体" w:cs="Times New Roman" w:hint="eastAsia"/>
          <w:bCs/>
          <w:szCs w:val="21"/>
        </w:rPr>
        <w:t xml:space="preserve">表 </w:t>
      </w:r>
      <w:r w:rsidRPr="00D14265">
        <w:rPr>
          <w:rFonts w:ascii="宋体" w:eastAsia="宋体" w:hAnsi="宋体" w:cs="Times New Roman" w:hint="eastAsia"/>
          <w:bCs/>
          <w:szCs w:val="21"/>
        </w:rPr>
        <w:fldChar w:fldCharType="begin"/>
      </w:r>
      <w:r w:rsidRPr="00D14265">
        <w:rPr>
          <w:rFonts w:ascii="宋体" w:eastAsia="宋体" w:hAnsi="宋体" w:cs="Times New Roman" w:hint="eastAsia"/>
          <w:bCs/>
          <w:szCs w:val="21"/>
        </w:rPr>
        <w:instrText xml:space="preserve"> SEQ 表 \* ARABIC </w:instrText>
      </w:r>
      <w:r w:rsidRPr="00D14265">
        <w:rPr>
          <w:rFonts w:ascii="宋体" w:eastAsia="宋体" w:hAnsi="宋体" w:cs="Times New Roman" w:hint="eastAsia"/>
          <w:bCs/>
          <w:szCs w:val="21"/>
        </w:rPr>
        <w:fldChar w:fldCharType="separate"/>
      </w:r>
      <w:r w:rsidR="00B94521">
        <w:rPr>
          <w:rFonts w:ascii="宋体" w:eastAsia="宋体" w:hAnsi="宋体" w:cs="Times New Roman" w:hint="eastAsia"/>
          <w:bCs/>
          <w:noProof/>
          <w:szCs w:val="21"/>
        </w:rPr>
        <w:t>9</w:t>
      </w:r>
      <w:r w:rsidRPr="00D14265">
        <w:rPr>
          <w:rFonts w:ascii="宋体" w:eastAsia="宋体" w:hAnsi="宋体" w:cs="Times New Roman" w:hint="eastAsia"/>
          <w:bCs/>
          <w:szCs w:val="21"/>
        </w:rPr>
        <w:fldChar w:fldCharType="end"/>
      </w:r>
      <w:r w:rsidRPr="00D14265">
        <w:rPr>
          <w:rFonts w:ascii="宋体" w:eastAsia="宋体" w:hAnsi="宋体" w:cs="Times New Roman"/>
          <w:bCs/>
          <w:szCs w:val="21"/>
        </w:rPr>
        <w:t>同型号电池批量测试</w:t>
      </w:r>
    </w:p>
    <w:tbl>
      <w:tblPr>
        <w:tblStyle w:val="ad"/>
        <w:tblW w:w="0" w:type="auto"/>
        <w:tblLook w:val="04A0" w:firstRow="1" w:lastRow="0" w:firstColumn="1" w:lastColumn="0" w:noHBand="0" w:noVBand="1"/>
      </w:tblPr>
      <w:tblGrid>
        <w:gridCol w:w="1185"/>
        <w:gridCol w:w="1185"/>
        <w:gridCol w:w="1185"/>
        <w:gridCol w:w="1185"/>
        <w:gridCol w:w="1185"/>
        <w:gridCol w:w="1185"/>
        <w:gridCol w:w="1186"/>
      </w:tblGrid>
      <w:tr w:rsidR="00D14265" w:rsidRPr="00D14265" w14:paraId="23406E10" w14:textId="77777777" w:rsidTr="00D14265">
        <w:tc>
          <w:tcPr>
            <w:tcW w:w="0" w:type="auto"/>
            <w:hideMark/>
          </w:tcPr>
          <w:p w14:paraId="23295EF2" w14:textId="77777777" w:rsidR="00D14265" w:rsidRPr="00D14265" w:rsidRDefault="00D14265" w:rsidP="00D14265">
            <w:pPr>
              <w:jc w:val="center"/>
              <w:rPr>
                <w:rFonts w:ascii="宋体" w:eastAsia="宋体" w:hAnsi="宋体" w:hint="eastAsia"/>
                <w:bCs/>
                <w:color w:val="000000" w:themeColor="text1"/>
                <w:szCs w:val="21"/>
              </w:rPr>
            </w:pPr>
            <w:r w:rsidRPr="00D14265">
              <w:rPr>
                <w:rFonts w:ascii="宋体" w:eastAsia="宋体" w:hAnsi="宋体"/>
                <w:bCs/>
                <w:color w:val="000000" w:themeColor="text1"/>
                <w:szCs w:val="21"/>
              </w:rPr>
              <w:t>电池编号</w:t>
            </w:r>
          </w:p>
        </w:tc>
        <w:tc>
          <w:tcPr>
            <w:tcW w:w="0" w:type="auto"/>
            <w:hideMark/>
          </w:tcPr>
          <w:p w14:paraId="052C3FDC" w14:textId="77777777" w:rsidR="00D14265" w:rsidRPr="00D14265" w:rsidRDefault="00D14265" w:rsidP="00D14265">
            <w:pPr>
              <w:jc w:val="center"/>
              <w:rPr>
                <w:rFonts w:ascii="宋体" w:eastAsia="宋体" w:hAnsi="宋体" w:hint="eastAsia"/>
                <w:bCs/>
                <w:color w:val="000000" w:themeColor="text1"/>
                <w:szCs w:val="21"/>
              </w:rPr>
            </w:pPr>
            <w:r w:rsidRPr="00D14265">
              <w:rPr>
                <w:rFonts w:ascii="宋体" w:eastAsia="宋体" w:hAnsi="宋体"/>
                <w:bCs/>
                <w:color w:val="000000" w:themeColor="text1"/>
                <w:szCs w:val="21"/>
              </w:rPr>
              <w:t>测前电压/V</w:t>
            </w:r>
          </w:p>
        </w:tc>
        <w:tc>
          <w:tcPr>
            <w:tcW w:w="0" w:type="auto"/>
            <w:hideMark/>
          </w:tcPr>
          <w:p w14:paraId="0D9A9B83" w14:textId="77777777" w:rsidR="00D14265" w:rsidRPr="00D14265" w:rsidRDefault="00D14265" w:rsidP="00D14265">
            <w:pPr>
              <w:jc w:val="center"/>
              <w:rPr>
                <w:rFonts w:ascii="宋体" w:eastAsia="宋体" w:hAnsi="宋体" w:hint="eastAsia"/>
                <w:bCs/>
                <w:color w:val="000000" w:themeColor="text1"/>
                <w:szCs w:val="21"/>
              </w:rPr>
            </w:pPr>
            <w:r w:rsidRPr="00D14265">
              <w:rPr>
                <w:rFonts w:ascii="宋体" w:eastAsia="宋体" w:hAnsi="宋体"/>
                <w:bCs/>
                <w:color w:val="000000" w:themeColor="text1"/>
                <w:szCs w:val="21"/>
              </w:rPr>
              <w:t>80 Hz阻抗模值/mΩ</w:t>
            </w:r>
          </w:p>
        </w:tc>
        <w:tc>
          <w:tcPr>
            <w:tcW w:w="0" w:type="auto"/>
            <w:hideMark/>
          </w:tcPr>
          <w:p w14:paraId="7F4CBA17" w14:textId="77777777" w:rsidR="00D14265" w:rsidRPr="00D14265" w:rsidRDefault="00D14265" w:rsidP="00D14265">
            <w:pPr>
              <w:jc w:val="center"/>
              <w:rPr>
                <w:rFonts w:ascii="宋体" w:eastAsia="宋体" w:hAnsi="宋体" w:hint="eastAsia"/>
                <w:bCs/>
                <w:color w:val="000000" w:themeColor="text1"/>
                <w:szCs w:val="21"/>
              </w:rPr>
            </w:pPr>
            <w:r w:rsidRPr="00D14265">
              <w:rPr>
                <w:rFonts w:ascii="宋体" w:eastAsia="宋体" w:hAnsi="宋体"/>
                <w:bCs/>
                <w:color w:val="000000" w:themeColor="text1"/>
                <w:szCs w:val="21"/>
              </w:rPr>
              <w:t>17.8 Hz阻抗模值/mΩ</w:t>
            </w:r>
          </w:p>
        </w:tc>
        <w:tc>
          <w:tcPr>
            <w:tcW w:w="0" w:type="auto"/>
            <w:hideMark/>
          </w:tcPr>
          <w:p w14:paraId="3D8C0BD4" w14:textId="77777777" w:rsidR="00D14265" w:rsidRPr="00D14265" w:rsidRDefault="00D14265" w:rsidP="00D14265">
            <w:pPr>
              <w:jc w:val="center"/>
              <w:rPr>
                <w:rFonts w:ascii="宋体" w:eastAsia="宋体" w:hAnsi="宋体" w:hint="eastAsia"/>
                <w:bCs/>
                <w:color w:val="000000" w:themeColor="text1"/>
                <w:szCs w:val="21"/>
              </w:rPr>
            </w:pPr>
            <w:r w:rsidRPr="00D14265">
              <w:rPr>
                <w:rFonts w:ascii="宋体" w:eastAsia="宋体" w:hAnsi="宋体"/>
                <w:bCs/>
                <w:color w:val="000000" w:themeColor="text1"/>
                <w:szCs w:val="21"/>
              </w:rPr>
              <w:t>2.16 Hz阻抗模值/mΩ</w:t>
            </w:r>
          </w:p>
        </w:tc>
        <w:tc>
          <w:tcPr>
            <w:tcW w:w="0" w:type="auto"/>
            <w:hideMark/>
          </w:tcPr>
          <w:p w14:paraId="40AE8714" w14:textId="77777777" w:rsidR="00D14265" w:rsidRPr="00D14265" w:rsidRDefault="00D14265" w:rsidP="00D14265">
            <w:pPr>
              <w:jc w:val="center"/>
              <w:rPr>
                <w:rFonts w:ascii="宋体" w:eastAsia="宋体" w:hAnsi="宋体" w:hint="eastAsia"/>
                <w:bCs/>
                <w:color w:val="000000" w:themeColor="text1"/>
                <w:szCs w:val="21"/>
              </w:rPr>
            </w:pPr>
            <w:r w:rsidRPr="00D14265">
              <w:rPr>
                <w:rFonts w:ascii="宋体" w:eastAsia="宋体" w:hAnsi="宋体"/>
                <w:bCs/>
                <w:color w:val="000000" w:themeColor="text1"/>
                <w:szCs w:val="21"/>
              </w:rPr>
              <w:t>SOH估计值/%</w:t>
            </w:r>
          </w:p>
        </w:tc>
        <w:tc>
          <w:tcPr>
            <w:tcW w:w="0" w:type="auto"/>
            <w:hideMark/>
          </w:tcPr>
          <w:p w14:paraId="0280D38D" w14:textId="77777777" w:rsidR="00D14265" w:rsidRPr="00D14265" w:rsidRDefault="00D14265" w:rsidP="00D14265">
            <w:pPr>
              <w:jc w:val="center"/>
              <w:rPr>
                <w:rFonts w:ascii="宋体" w:eastAsia="宋体" w:hAnsi="宋体" w:hint="eastAsia"/>
                <w:bCs/>
                <w:color w:val="000000" w:themeColor="text1"/>
                <w:szCs w:val="21"/>
              </w:rPr>
            </w:pPr>
            <w:r w:rsidRPr="00D14265">
              <w:rPr>
                <w:rFonts w:ascii="宋体" w:eastAsia="宋体" w:hAnsi="宋体"/>
                <w:bCs/>
                <w:color w:val="000000" w:themeColor="text1"/>
                <w:szCs w:val="21"/>
              </w:rPr>
              <w:t>测量状态</w:t>
            </w:r>
          </w:p>
        </w:tc>
      </w:tr>
      <w:tr w:rsidR="00D14265" w14:paraId="60FA30F8" w14:textId="77777777" w:rsidTr="00D14265">
        <w:tc>
          <w:tcPr>
            <w:tcW w:w="1185" w:type="dxa"/>
          </w:tcPr>
          <w:p w14:paraId="050BB83F" w14:textId="362F379C" w:rsidR="00D14265" w:rsidRPr="00D14265" w:rsidRDefault="00D14265" w:rsidP="00D14265">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1</w:t>
            </w:r>
          </w:p>
        </w:tc>
        <w:tc>
          <w:tcPr>
            <w:tcW w:w="1185" w:type="dxa"/>
          </w:tcPr>
          <w:p w14:paraId="2DA805F4" w14:textId="27490D79"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3.432</w:t>
            </w:r>
          </w:p>
        </w:tc>
        <w:tc>
          <w:tcPr>
            <w:tcW w:w="1185" w:type="dxa"/>
          </w:tcPr>
          <w:p w14:paraId="21F93CE8" w14:textId="1383DF8C"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13.75</w:t>
            </w:r>
          </w:p>
        </w:tc>
        <w:tc>
          <w:tcPr>
            <w:tcW w:w="1185" w:type="dxa"/>
          </w:tcPr>
          <w:p w14:paraId="71A24CE5" w14:textId="069B2470"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14.96</w:t>
            </w:r>
          </w:p>
        </w:tc>
        <w:tc>
          <w:tcPr>
            <w:tcW w:w="1185" w:type="dxa"/>
          </w:tcPr>
          <w:p w14:paraId="7A6CEB5E" w14:textId="559374F2"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22.32</w:t>
            </w:r>
          </w:p>
        </w:tc>
        <w:tc>
          <w:tcPr>
            <w:tcW w:w="1185" w:type="dxa"/>
          </w:tcPr>
          <w:p w14:paraId="3F8E70DB" w14:textId="4EE6EA54"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77.28</w:t>
            </w:r>
          </w:p>
        </w:tc>
        <w:tc>
          <w:tcPr>
            <w:tcW w:w="1186" w:type="dxa"/>
          </w:tcPr>
          <w:p w14:paraId="568C5733" w14:textId="2CD77C4D" w:rsidR="00D14265" w:rsidRPr="00D14265" w:rsidRDefault="00397FB9" w:rsidP="00D14265">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正常</w:t>
            </w:r>
          </w:p>
        </w:tc>
      </w:tr>
      <w:tr w:rsidR="00D14265" w14:paraId="255176BB" w14:textId="77777777" w:rsidTr="00D14265">
        <w:tc>
          <w:tcPr>
            <w:tcW w:w="1185" w:type="dxa"/>
          </w:tcPr>
          <w:p w14:paraId="79357414" w14:textId="4C752C5F" w:rsidR="00D14265" w:rsidRPr="00D14265" w:rsidRDefault="00D14265" w:rsidP="00D14265">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lastRenderedPageBreak/>
              <w:t>2</w:t>
            </w:r>
          </w:p>
        </w:tc>
        <w:tc>
          <w:tcPr>
            <w:tcW w:w="1185" w:type="dxa"/>
          </w:tcPr>
          <w:p w14:paraId="12B3293E" w14:textId="090AA0EF"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3.441</w:t>
            </w:r>
          </w:p>
        </w:tc>
        <w:tc>
          <w:tcPr>
            <w:tcW w:w="1185" w:type="dxa"/>
          </w:tcPr>
          <w:p w14:paraId="7E41DA4E" w14:textId="1F285D3A"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14.29</w:t>
            </w:r>
          </w:p>
        </w:tc>
        <w:tc>
          <w:tcPr>
            <w:tcW w:w="1185" w:type="dxa"/>
          </w:tcPr>
          <w:p w14:paraId="3F60D7AD" w14:textId="4C282260"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15.56</w:t>
            </w:r>
          </w:p>
        </w:tc>
        <w:tc>
          <w:tcPr>
            <w:tcW w:w="1185" w:type="dxa"/>
          </w:tcPr>
          <w:p w14:paraId="013ECCB6" w14:textId="3C1AED01"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23.13</w:t>
            </w:r>
          </w:p>
        </w:tc>
        <w:tc>
          <w:tcPr>
            <w:tcW w:w="1185" w:type="dxa"/>
          </w:tcPr>
          <w:p w14:paraId="614012D2" w14:textId="71792283"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75.98</w:t>
            </w:r>
          </w:p>
        </w:tc>
        <w:tc>
          <w:tcPr>
            <w:tcW w:w="1186" w:type="dxa"/>
          </w:tcPr>
          <w:p w14:paraId="721EDEAD" w14:textId="0F807662" w:rsidR="00D14265" w:rsidRPr="00D14265" w:rsidRDefault="00397FB9" w:rsidP="00D14265">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正常</w:t>
            </w:r>
          </w:p>
        </w:tc>
      </w:tr>
      <w:tr w:rsidR="00D14265" w14:paraId="3810BBE0" w14:textId="77777777" w:rsidTr="00D14265">
        <w:tc>
          <w:tcPr>
            <w:tcW w:w="1185" w:type="dxa"/>
          </w:tcPr>
          <w:p w14:paraId="41449C5B" w14:textId="4634040A" w:rsidR="00D14265" w:rsidRPr="00D14265" w:rsidRDefault="00D14265" w:rsidP="00D14265">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3</w:t>
            </w:r>
          </w:p>
        </w:tc>
        <w:tc>
          <w:tcPr>
            <w:tcW w:w="1185" w:type="dxa"/>
          </w:tcPr>
          <w:p w14:paraId="002F2049" w14:textId="6CF24891"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3.600</w:t>
            </w:r>
          </w:p>
        </w:tc>
        <w:tc>
          <w:tcPr>
            <w:tcW w:w="1185" w:type="dxa"/>
          </w:tcPr>
          <w:p w14:paraId="2AF6401A" w14:textId="2134BE6C"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12.21</w:t>
            </w:r>
          </w:p>
        </w:tc>
        <w:tc>
          <w:tcPr>
            <w:tcW w:w="1185" w:type="dxa"/>
          </w:tcPr>
          <w:p w14:paraId="4405E609" w14:textId="5D6FCE71"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13.41</w:t>
            </w:r>
          </w:p>
        </w:tc>
        <w:tc>
          <w:tcPr>
            <w:tcW w:w="1185" w:type="dxa"/>
          </w:tcPr>
          <w:p w14:paraId="3156BF29" w14:textId="4237692E"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18.82</w:t>
            </w:r>
          </w:p>
        </w:tc>
        <w:tc>
          <w:tcPr>
            <w:tcW w:w="1185" w:type="dxa"/>
          </w:tcPr>
          <w:p w14:paraId="67F06434" w14:textId="4143656C"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83.73</w:t>
            </w:r>
          </w:p>
        </w:tc>
        <w:tc>
          <w:tcPr>
            <w:tcW w:w="1186" w:type="dxa"/>
          </w:tcPr>
          <w:p w14:paraId="0C4116B4" w14:textId="4E4A4486" w:rsidR="00D14265" w:rsidRPr="00D14265" w:rsidRDefault="00397FB9" w:rsidP="00D14265">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正常</w:t>
            </w:r>
          </w:p>
        </w:tc>
      </w:tr>
      <w:tr w:rsidR="00D14265" w14:paraId="243F4E27" w14:textId="77777777" w:rsidTr="00D14265">
        <w:tc>
          <w:tcPr>
            <w:tcW w:w="1185" w:type="dxa"/>
          </w:tcPr>
          <w:p w14:paraId="75045AF6" w14:textId="548BD111" w:rsidR="00D14265" w:rsidRPr="00D14265" w:rsidRDefault="00D14265" w:rsidP="00D14265">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4</w:t>
            </w:r>
          </w:p>
        </w:tc>
        <w:tc>
          <w:tcPr>
            <w:tcW w:w="1185" w:type="dxa"/>
          </w:tcPr>
          <w:p w14:paraId="4322805C" w14:textId="03002037"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3.847</w:t>
            </w:r>
          </w:p>
        </w:tc>
        <w:tc>
          <w:tcPr>
            <w:tcW w:w="1185" w:type="dxa"/>
          </w:tcPr>
          <w:p w14:paraId="1DA31FF7" w14:textId="207C862C"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12.61</w:t>
            </w:r>
          </w:p>
        </w:tc>
        <w:tc>
          <w:tcPr>
            <w:tcW w:w="1185" w:type="dxa"/>
          </w:tcPr>
          <w:p w14:paraId="160E18B4" w14:textId="182489BE"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13.73</w:t>
            </w:r>
          </w:p>
        </w:tc>
        <w:tc>
          <w:tcPr>
            <w:tcW w:w="1185" w:type="dxa"/>
          </w:tcPr>
          <w:p w14:paraId="35D6804B" w14:textId="42E0F30F"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20.23</w:t>
            </w:r>
          </w:p>
        </w:tc>
        <w:tc>
          <w:tcPr>
            <w:tcW w:w="1185" w:type="dxa"/>
          </w:tcPr>
          <w:p w14:paraId="01047AFE" w14:textId="1FA22046"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76.01</w:t>
            </w:r>
          </w:p>
        </w:tc>
        <w:tc>
          <w:tcPr>
            <w:tcW w:w="1186" w:type="dxa"/>
          </w:tcPr>
          <w:p w14:paraId="23EF092A" w14:textId="1233A7FE" w:rsidR="00D14265" w:rsidRPr="00D14265" w:rsidRDefault="00397FB9" w:rsidP="00D14265">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正常</w:t>
            </w:r>
          </w:p>
        </w:tc>
      </w:tr>
      <w:tr w:rsidR="00D14265" w14:paraId="0D1A71F7" w14:textId="77777777" w:rsidTr="00D14265">
        <w:tc>
          <w:tcPr>
            <w:tcW w:w="1185" w:type="dxa"/>
          </w:tcPr>
          <w:p w14:paraId="2BA5EE7F" w14:textId="12E0666D" w:rsidR="00D14265" w:rsidRPr="00D14265" w:rsidRDefault="00D14265" w:rsidP="00D14265">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5</w:t>
            </w:r>
          </w:p>
        </w:tc>
        <w:tc>
          <w:tcPr>
            <w:tcW w:w="1185" w:type="dxa"/>
          </w:tcPr>
          <w:p w14:paraId="17BB4270" w14:textId="1AE2409D"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3.016</w:t>
            </w:r>
          </w:p>
        </w:tc>
        <w:tc>
          <w:tcPr>
            <w:tcW w:w="1185" w:type="dxa"/>
          </w:tcPr>
          <w:p w14:paraId="05F078AD" w14:textId="4E8D39B6"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12.89</w:t>
            </w:r>
          </w:p>
        </w:tc>
        <w:tc>
          <w:tcPr>
            <w:tcW w:w="1185" w:type="dxa"/>
          </w:tcPr>
          <w:p w14:paraId="75524698" w14:textId="499EC32A"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14.25</w:t>
            </w:r>
          </w:p>
        </w:tc>
        <w:tc>
          <w:tcPr>
            <w:tcW w:w="1185" w:type="dxa"/>
          </w:tcPr>
          <w:p w14:paraId="706B312F" w14:textId="2A74BFFD"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21.83</w:t>
            </w:r>
          </w:p>
        </w:tc>
        <w:tc>
          <w:tcPr>
            <w:tcW w:w="1185" w:type="dxa"/>
          </w:tcPr>
          <w:p w14:paraId="5B4AD953" w14:textId="1947EB2B"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71.95</w:t>
            </w:r>
          </w:p>
        </w:tc>
        <w:tc>
          <w:tcPr>
            <w:tcW w:w="1186" w:type="dxa"/>
          </w:tcPr>
          <w:p w14:paraId="61802BBA" w14:textId="62C0708C" w:rsidR="00D14265" w:rsidRPr="00D14265" w:rsidRDefault="00397FB9" w:rsidP="00D14265">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正常</w:t>
            </w:r>
          </w:p>
        </w:tc>
      </w:tr>
      <w:tr w:rsidR="00D14265" w14:paraId="5414E6E3" w14:textId="77777777" w:rsidTr="00D14265">
        <w:tc>
          <w:tcPr>
            <w:tcW w:w="1185" w:type="dxa"/>
          </w:tcPr>
          <w:p w14:paraId="4A92B9B7" w14:textId="45C610A1" w:rsidR="00D14265" w:rsidRPr="00D14265" w:rsidRDefault="00D14265" w:rsidP="00D14265">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6</w:t>
            </w:r>
          </w:p>
        </w:tc>
        <w:tc>
          <w:tcPr>
            <w:tcW w:w="1185" w:type="dxa"/>
          </w:tcPr>
          <w:p w14:paraId="79EB8907" w14:textId="783C6D62"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3.618</w:t>
            </w:r>
          </w:p>
        </w:tc>
        <w:tc>
          <w:tcPr>
            <w:tcW w:w="1185" w:type="dxa"/>
          </w:tcPr>
          <w:p w14:paraId="5BF4D2CB" w14:textId="6FDC5710"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12.26</w:t>
            </w:r>
          </w:p>
        </w:tc>
        <w:tc>
          <w:tcPr>
            <w:tcW w:w="1185" w:type="dxa"/>
          </w:tcPr>
          <w:p w14:paraId="5A479C52" w14:textId="3EE0CCFC"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13.46</w:t>
            </w:r>
          </w:p>
        </w:tc>
        <w:tc>
          <w:tcPr>
            <w:tcW w:w="1185" w:type="dxa"/>
          </w:tcPr>
          <w:p w14:paraId="0844E92F" w14:textId="48C9D08F"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18.85</w:t>
            </w:r>
          </w:p>
        </w:tc>
        <w:tc>
          <w:tcPr>
            <w:tcW w:w="1185" w:type="dxa"/>
          </w:tcPr>
          <w:p w14:paraId="56B2590F" w14:textId="6C8FCE1A"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83.90</w:t>
            </w:r>
          </w:p>
        </w:tc>
        <w:tc>
          <w:tcPr>
            <w:tcW w:w="1186" w:type="dxa"/>
          </w:tcPr>
          <w:p w14:paraId="130F7C01" w14:textId="0BAA8A52" w:rsidR="00D14265" w:rsidRPr="00D14265" w:rsidRDefault="00397FB9" w:rsidP="00D14265">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正常</w:t>
            </w:r>
          </w:p>
        </w:tc>
      </w:tr>
      <w:tr w:rsidR="00D14265" w14:paraId="2C4741D2" w14:textId="77777777" w:rsidTr="00D14265">
        <w:tc>
          <w:tcPr>
            <w:tcW w:w="1185" w:type="dxa"/>
          </w:tcPr>
          <w:p w14:paraId="40EA78F8" w14:textId="5A78D0B2" w:rsidR="00D14265" w:rsidRPr="00D14265" w:rsidRDefault="00D14265" w:rsidP="00D14265">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7</w:t>
            </w:r>
          </w:p>
        </w:tc>
        <w:tc>
          <w:tcPr>
            <w:tcW w:w="1185" w:type="dxa"/>
          </w:tcPr>
          <w:p w14:paraId="7E2F8826" w14:textId="360DAC9F"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3.915</w:t>
            </w:r>
          </w:p>
        </w:tc>
        <w:tc>
          <w:tcPr>
            <w:tcW w:w="1185" w:type="dxa"/>
          </w:tcPr>
          <w:p w14:paraId="008713A4" w14:textId="0E902E3C"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12.12</w:t>
            </w:r>
          </w:p>
        </w:tc>
        <w:tc>
          <w:tcPr>
            <w:tcW w:w="1185" w:type="dxa"/>
          </w:tcPr>
          <w:p w14:paraId="59093B8A" w14:textId="7A4B3B34"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13.15</w:t>
            </w:r>
          </w:p>
        </w:tc>
        <w:tc>
          <w:tcPr>
            <w:tcW w:w="1185" w:type="dxa"/>
          </w:tcPr>
          <w:p w14:paraId="523E097B" w14:textId="05C6BE43"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19.27</w:t>
            </w:r>
          </w:p>
        </w:tc>
        <w:tc>
          <w:tcPr>
            <w:tcW w:w="1185" w:type="dxa"/>
          </w:tcPr>
          <w:p w14:paraId="30FE8BA7" w14:textId="3496E896"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77.98</w:t>
            </w:r>
          </w:p>
        </w:tc>
        <w:tc>
          <w:tcPr>
            <w:tcW w:w="1186" w:type="dxa"/>
          </w:tcPr>
          <w:p w14:paraId="30404296" w14:textId="28892F00" w:rsidR="00D14265" w:rsidRPr="00D14265" w:rsidRDefault="00397FB9" w:rsidP="00D14265">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正常</w:t>
            </w:r>
          </w:p>
        </w:tc>
      </w:tr>
      <w:tr w:rsidR="00D14265" w14:paraId="12EDD7A6" w14:textId="77777777" w:rsidTr="00D14265">
        <w:tc>
          <w:tcPr>
            <w:tcW w:w="1185" w:type="dxa"/>
          </w:tcPr>
          <w:p w14:paraId="44B4DA26" w14:textId="67EB1F31" w:rsidR="00D14265" w:rsidRPr="00D14265" w:rsidRDefault="00D14265" w:rsidP="00D14265">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8</w:t>
            </w:r>
          </w:p>
        </w:tc>
        <w:tc>
          <w:tcPr>
            <w:tcW w:w="1185" w:type="dxa"/>
          </w:tcPr>
          <w:p w14:paraId="6921BADF" w14:textId="0F41DA58"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3.812</w:t>
            </w:r>
          </w:p>
        </w:tc>
        <w:tc>
          <w:tcPr>
            <w:tcW w:w="1185" w:type="dxa"/>
          </w:tcPr>
          <w:p w14:paraId="4E0AD966" w14:textId="1F74A4AE"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12.96</w:t>
            </w:r>
          </w:p>
        </w:tc>
        <w:tc>
          <w:tcPr>
            <w:tcW w:w="1185" w:type="dxa"/>
          </w:tcPr>
          <w:p w14:paraId="1142F679" w14:textId="6AA489DB"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14.06</w:t>
            </w:r>
          </w:p>
        </w:tc>
        <w:tc>
          <w:tcPr>
            <w:tcW w:w="1185" w:type="dxa"/>
          </w:tcPr>
          <w:p w14:paraId="50F64052" w14:textId="4CF81F1E"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20.72</w:t>
            </w:r>
          </w:p>
        </w:tc>
        <w:tc>
          <w:tcPr>
            <w:tcW w:w="1185" w:type="dxa"/>
          </w:tcPr>
          <w:p w14:paraId="120E64C1" w14:textId="0D6CC1BB"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76.39</w:t>
            </w:r>
          </w:p>
        </w:tc>
        <w:tc>
          <w:tcPr>
            <w:tcW w:w="1186" w:type="dxa"/>
          </w:tcPr>
          <w:p w14:paraId="4D3C0738" w14:textId="31DCEA38" w:rsidR="00D14265" w:rsidRPr="00D14265" w:rsidRDefault="00397FB9" w:rsidP="00D14265">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正常</w:t>
            </w:r>
          </w:p>
        </w:tc>
      </w:tr>
      <w:tr w:rsidR="00D14265" w14:paraId="77B63209" w14:textId="77777777" w:rsidTr="00D14265">
        <w:tc>
          <w:tcPr>
            <w:tcW w:w="1185" w:type="dxa"/>
          </w:tcPr>
          <w:p w14:paraId="4976A8C9" w14:textId="42189589" w:rsidR="00D14265" w:rsidRPr="00D14265" w:rsidRDefault="00D14265" w:rsidP="00D14265">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9</w:t>
            </w:r>
          </w:p>
        </w:tc>
        <w:tc>
          <w:tcPr>
            <w:tcW w:w="1185" w:type="dxa"/>
          </w:tcPr>
          <w:p w14:paraId="68360AAC" w14:textId="35DF1FE3"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3.895</w:t>
            </w:r>
          </w:p>
        </w:tc>
        <w:tc>
          <w:tcPr>
            <w:tcW w:w="1185" w:type="dxa"/>
          </w:tcPr>
          <w:p w14:paraId="7C4458A6" w14:textId="584E7CDE"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11.67</w:t>
            </w:r>
          </w:p>
        </w:tc>
        <w:tc>
          <w:tcPr>
            <w:tcW w:w="1185" w:type="dxa"/>
          </w:tcPr>
          <w:p w14:paraId="6509D548" w14:textId="269F536F"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12.65</w:t>
            </w:r>
          </w:p>
        </w:tc>
        <w:tc>
          <w:tcPr>
            <w:tcW w:w="1185" w:type="dxa"/>
          </w:tcPr>
          <w:p w14:paraId="45482A76" w14:textId="7007B79E"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18.82</w:t>
            </w:r>
          </w:p>
        </w:tc>
        <w:tc>
          <w:tcPr>
            <w:tcW w:w="1185" w:type="dxa"/>
          </w:tcPr>
          <w:p w14:paraId="7C91BBA4" w14:textId="6AA87275"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79.68</w:t>
            </w:r>
          </w:p>
        </w:tc>
        <w:tc>
          <w:tcPr>
            <w:tcW w:w="1186" w:type="dxa"/>
          </w:tcPr>
          <w:p w14:paraId="7DD88D6B" w14:textId="03122A4F" w:rsidR="00D14265" w:rsidRPr="00D14265" w:rsidRDefault="00397FB9" w:rsidP="00D14265">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正常</w:t>
            </w:r>
          </w:p>
        </w:tc>
      </w:tr>
      <w:tr w:rsidR="00D14265" w14:paraId="2D81AEB8" w14:textId="77777777" w:rsidTr="00D14265">
        <w:tc>
          <w:tcPr>
            <w:tcW w:w="1185" w:type="dxa"/>
          </w:tcPr>
          <w:p w14:paraId="23AA8054" w14:textId="1E40CBA5" w:rsidR="00D14265" w:rsidRPr="00D14265" w:rsidRDefault="00D14265" w:rsidP="00D14265">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10</w:t>
            </w:r>
          </w:p>
        </w:tc>
        <w:tc>
          <w:tcPr>
            <w:tcW w:w="1185" w:type="dxa"/>
          </w:tcPr>
          <w:p w14:paraId="5F09D022" w14:textId="4F1C011D"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3.618</w:t>
            </w:r>
          </w:p>
        </w:tc>
        <w:tc>
          <w:tcPr>
            <w:tcW w:w="1185" w:type="dxa"/>
          </w:tcPr>
          <w:p w14:paraId="16829C58" w14:textId="35B07DE7"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12.22</w:t>
            </w:r>
          </w:p>
        </w:tc>
        <w:tc>
          <w:tcPr>
            <w:tcW w:w="1185" w:type="dxa"/>
          </w:tcPr>
          <w:p w14:paraId="2BB49657" w14:textId="12FBA259"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13.43</w:t>
            </w:r>
          </w:p>
        </w:tc>
        <w:tc>
          <w:tcPr>
            <w:tcW w:w="1185" w:type="dxa"/>
          </w:tcPr>
          <w:p w14:paraId="49F84E30" w14:textId="62481D45"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18.83</w:t>
            </w:r>
          </w:p>
        </w:tc>
        <w:tc>
          <w:tcPr>
            <w:tcW w:w="1185" w:type="dxa"/>
          </w:tcPr>
          <w:p w14:paraId="55DC6552" w14:textId="50058CD5"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83.85</w:t>
            </w:r>
          </w:p>
        </w:tc>
        <w:tc>
          <w:tcPr>
            <w:tcW w:w="1186" w:type="dxa"/>
          </w:tcPr>
          <w:p w14:paraId="0327EB7C" w14:textId="6AEDC282" w:rsidR="00D14265" w:rsidRPr="00D14265" w:rsidRDefault="00397FB9" w:rsidP="00D14265">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正常</w:t>
            </w:r>
          </w:p>
        </w:tc>
      </w:tr>
      <w:tr w:rsidR="00D14265" w14:paraId="1483359A" w14:textId="77777777" w:rsidTr="00D14265">
        <w:tc>
          <w:tcPr>
            <w:tcW w:w="1185" w:type="dxa"/>
          </w:tcPr>
          <w:p w14:paraId="631884F0" w14:textId="118AD795" w:rsidR="00D14265" w:rsidRPr="00D14265" w:rsidRDefault="00D14265" w:rsidP="00D14265">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11</w:t>
            </w:r>
          </w:p>
        </w:tc>
        <w:tc>
          <w:tcPr>
            <w:tcW w:w="1185" w:type="dxa"/>
          </w:tcPr>
          <w:p w14:paraId="3EB0CF98" w14:textId="1496F16B"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3.752</w:t>
            </w:r>
          </w:p>
        </w:tc>
        <w:tc>
          <w:tcPr>
            <w:tcW w:w="1185" w:type="dxa"/>
          </w:tcPr>
          <w:p w14:paraId="2018BCFB" w14:textId="4F091D2B"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10.05</w:t>
            </w:r>
          </w:p>
        </w:tc>
        <w:tc>
          <w:tcPr>
            <w:tcW w:w="1185" w:type="dxa"/>
          </w:tcPr>
          <w:p w14:paraId="7016BCF3" w14:textId="2C35520B"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11.29</w:t>
            </w:r>
          </w:p>
        </w:tc>
        <w:tc>
          <w:tcPr>
            <w:tcW w:w="1185" w:type="dxa"/>
          </w:tcPr>
          <w:p w14:paraId="335BB954" w14:textId="547098CB"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12.69</w:t>
            </w:r>
          </w:p>
        </w:tc>
        <w:tc>
          <w:tcPr>
            <w:tcW w:w="1185" w:type="dxa"/>
          </w:tcPr>
          <w:p w14:paraId="60E19984" w14:textId="32DEA29C"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95.18</w:t>
            </w:r>
          </w:p>
        </w:tc>
        <w:tc>
          <w:tcPr>
            <w:tcW w:w="1186" w:type="dxa"/>
          </w:tcPr>
          <w:p w14:paraId="49CB3A2A" w14:textId="3E4BDCB5" w:rsidR="00D14265" w:rsidRPr="00D14265" w:rsidRDefault="00397FB9" w:rsidP="00D14265">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正常</w:t>
            </w:r>
          </w:p>
        </w:tc>
      </w:tr>
      <w:tr w:rsidR="00D14265" w14:paraId="2F0962F9" w14:textId="77777777" w:rsidTr="00D14265">
        <w:tc>
          <w:tcPr>
            <w:tcW w:w="1185" w:type="dxa"/>
          </w:tcPr>
          <w:p w14:paraId="08AC0E58" w14:textId="58C53011" w:rsidR="00D14265" w:rsidRPr="00D14265" w:rsidRDefault="00D14265" w:rsidP="00D14265">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12</w:t>
            </w:r>
          </w:p>
        </w:tc>
        <w:tc>
          <w:tcPr>
            <w:tcW w:w="1185" w:type="dxa"/>
          </w:tcPr>
          <w:p w14:paraId="4BAEFEB0" w14:textId="3A86E304"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3.525</w:t>
            </w:r>
          </w:p>
        </w:tc>
        <w:tc>
          <w:tcPr>
            <w:tcW w:w="1185" w:type="dxa"/>
          </w:tcPr>
          <w:p w14:paraId="136D9309" w14:textId="7F3571E5"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10.30</w:t>
            </w:r>
          </w:p>
        </w:tc>
        <w:tc>
          <w:tcPr>
            <w:tcW w:w="1185" w:type="dxa"/>
          </w:tcPr>
          <w:p w14:paraId="6DAE85BA" w14:textId="2B640535"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11.55</w:t>
            </w:r>
          </w:p>
        </w:tc>
        <w:tc>
          <w:tcPr>
            <w:tcW w:w="1185" w:type="dxa"/>
          </w:tcPr>
          <w:p w14:paraId="5B4D1905" w14:textId="7F78C2E3"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12.52</w:t>
            </w:r>
          </w:p>
        </w:tc>
        <w:tc>
          <w:tcPr>
            <w:tcW w:w="1185" w:type="dxa"/>
          </w:tcPr>
          <w:p w14:paraId="37C5B6C0" w14:textId="6E2B8742"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96.48</w:t>
            </w:r>
          </w:p>
        </w:tc>
        <w:tc>
          <w:tcPr>
            <w:tcW w:w="1186" w:type="dxa"/>
          </w:tcPr>
          <w:p w14:paraId="3700A6BD" w14:textId="7F5ED04F" w:rsidR="00D14265" w:rsidRPr="00D14265" w:rsidRDefault="00397FB9" w:rsidP="00D14265">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正常</w:t>
            </w:r>
          </w:p>
        </w:tc>
      </w:tr>
      <w:tr w:rsidR="00D14265" w14:paraId="36EAF268" w14:textId="77777777" w:rsidTr="00D14265">
        <w:tc>
          <w:tcPr>
            <w:tcW w:w="1185" w:type="dxa"/>
          </w:tcPr>
          <w:p w14:paraId="1626BAC8" w14:textId="522890D0" w:rsidR="00D14265" w:rsidRPr="00D14265" w:rsidRDefault="00D14265" w:rsidP="00D14265">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13</w:t>
            </w:r>
          </w:p>
        </w:tc>
        <w:tc>
          <w:tcPr>
            <w:tcW w:w="1185" w:type="dxa"/>
          </w:tcPr>
          <w:p w14:paraId="66D859B4" w14:textId="27FD842E"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3.913</w:t>
            </w:r>
          </w:p>
        </w:tc>
        <w:tc>
          <w:tcPr>
            <w:tcW w:w="1185" w:type="dxa"/>
          </w:tcPr>
          <w:p w14:paraId="14F6406F" w14:textId="5095912E"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10.14</w:t>
            </w:r>
          </w:p>
        </w:tc>
        <w:tc>
          <w:tcPr>
            <w:tcW w:w="1185" w:type="dxa"/>
          </w:tcPr>
          <w:p w14:paraId="4612A755" w14:textId="1D9F08E6"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11.25</w:t>
            </w:r>
          </w:p>
        </w:tc>
        <w:tc>
          <w:tcPr>
            <w:tcW w:w="1185" w:type="dxa"/>
          </w:tcPr>
          <w:p w14:paraId="54AA4CE2" w14:textId="0FF590E7"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15.39</w:t>
            </w:r>
          </w:p>
        </w:tc>
        <w:tc>
          <w:tcPr>
            <w:tcW w:w="1185" w:type="dxa"/>
          </w:tcPr>
          <w:p w14:paraId="24544E40" w14:textId="65DEF081"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88.82</w:t>
            </w:r>
          </w:p>
        </w:tc>
        <w:tc>
          <w:tcPr>
            <w:tcW w:w="1186" w:type="dxa"/>
          </w:tcPr>
          <w:p w14:paraId="514AA00D" w14:textId="736A6E9E" w:rsidR="00D14265" w:rsidRPr="00D14265" w:rsidRDefault="00397FB9" w:rsidP="00D14265">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正常</w:t>
            </w:r>
          </w:p>
        </w:tc>
      </w:tr>
      <w:tr w:rsidR="00D14265" w14:paraId="12275221" w14:textId="77777777" w:rsidTr="00D14265">
        <w:tc>
          <w:tcPr>
            <w:tcW w:w="1185" w:type="dxa"/>
          </w:tcPr>
          <w:p w14:paraId="6E6257E5" w14:textId="65D06FCC" w:rsidR="00D14265" w:rsidRPr="00D14265" w:rsidRDefault="00D14265" w:rsidP="00D14265">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14</w:t>
            </w:r>
          </w:p>
        </w:tc>
        <w:tc>
          <w:tcPr>
            <w:tcW w:w="1185" w:type="dxa"/>
          </w:tcPr>
          <w:p w14:paraId="4DD2DD68" w14:textId="28749AB1"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3.793</w:t>
            </w:r>
          </w:p>
        </w:tc>
        <w:tc>
          <w:tcPr>
            <w:tcW w:w="1185" w:type="dxa"/>
          </w:tcPr>
          <w:p w14:paraId="2D84CA4E" w14:textId="0CE82F03"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10.07</w:t>
            </w:r>
          </w:p>
        </w:tc>
        <w:tc>
          <w:tcPr>
            <w:tcW w:w="1185" w:type="dxa"/>
          </w:tcPr>
          <w:p w14:paraId="5A51DEE9" w14:textId="48FAA0EE"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11.30</w:t>
            </w:r>
          </w:p>
        </w:tc>
        <w:tc>
          <w:tcPr>
            <w:tcW w:w="1185" w:type="dxa"/>
          </w:tcPr>
          <w:p w14:paraId="11E182EA" w14:textId="7AD0343D"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13.33</w:t>
            </w:r>
          </w:p>
        </w:tc>
        <w:tc>
          <w:tcPr>
            <w:tcW w:w="1185" w:type="dxa"/>
          </w:tcPr>
          <w:p w14:paraId="1367FE90" w14:textId="2471461B"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93.37</w:t>
            </w:r>
          </w:p>
        </w:tc>
        <w:tc>
          <w:tcPr>
            <w:tcW w:w="1186" w:type="dxa"/>
          </w:tcPr>
          <w:p w14:paraId="179D8C98" w14:textId="5522906B" w:rsidR="00D14265" w:rsidRPr="00D14265" w:rsidRDefault="00397FB9" w:rsidP="00D14265">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正常</w:t>
            </w:r>
          </w:p>
        </w:tc>
      </w:tr>
      <w:tr w:rsidR="00D14265" w14:paraId="744C18EC" w14:textId="77777777" w:rsidTr="00D14265">
        <w:tc>
          <w:tcPr>
            <w:tcW w:w="1185" w:type="dxa"/>
          </w:tcPr>
          <w:p w14:paraId="0986643A" w14:textId="119B291F" w:rsidR="00D14265" w:rsidRPr="00D14265" w:rsidRDefault="00D14265" w:rsidP="00D14265">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15</w:t>
            </w:r>
          </w:p>
        </w:tc>
        <w:tc>
          <w:tcPr>
            <w:tcW w:w="1185" w:type="dxa"/>
          </w:tcPr>
          <w:p w14:paraId="03BFCD4E" w14:textId="42A848A3"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3.915</w:t>
            </w:r>
          </w:p>
        </w:tc>
        <w:tc>
          <w:tcPr>
            <w:tcW w:w="1185" w:type="dxa"/>
          </w:tcPr>
          <w:p w14:paraId="7033E0B5" w14:textId="52470802"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10.19</w:t>
            </w:r>
          </w:p>
        </w:tc>
        <w:tc>
          <w:tcPr>
            <w:tcW w:w="1185" w:type="dxa"/>
          </w:tcPr>
          <w:p w14:paraId="11406283" w14:textId="22827723"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11.50</w:t>
            </w:r>
          </w:p>
        </w:tc>
        <w:tc>
          <w:tcPr>
            <w:tcW w:w="1185" w:type="dxa"/>
          </w:tcPr>
          <w:p w14:paraId="6E0FFEA6" w14:textId="79371F01"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16.26</w:t>
            </w:r>
          </w:p>
        </w:tc>
        <w:tc>
          <w:tcPr>
            <w:tcW w:w="1185" w:type="dxa"/>
          </w:tcPr>
          <w:p w14:paraId="76A915F2" w14:textId="3ADA77D9"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86.28</w:t>
            </w:r>
          </w:p>
        </w:tc>
        <w:tc>
          <w:tcPr>
            <w:tcW w:w="1186" w:type="dxa"/>
          </w:tcPr>
          <w:p w14:paraId="4FBBD7A1" w14:textId="2A0B3DCD" w:rsidR="00D14265" w:rsidRPr="00D14265" w:rsidRDefault="00397FB9" w:rsidP="00D14265">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正常</w:t>
            </w:r>
          </w:p>
        </w:tc>
      </w:tr>
      <w:tr w:rsidR="00D14265" w14:paraId="61ABA501" w14:textId="77777777" w:rsidTr="00D14265">
        <w:tc>
          <w:tcPr>
            <w:tcW w:w="1185" w:type="dxa"/>
          </w:tcPr>
          <w:p w14:paraId="266502FB" w14:textId="7CB4F546" w:rsidR="00D14265" w:rsidRPr="00D14265" w:rsidRDefault="00D14265" w:rsidP="00D14265">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16</w:t>
            </w:r>
          </w:p>
        </w:tc>
        <w:tc>
          <w:tcPr>
            <w:tcW w:w="1185" w:type="dxa"/>
          </w:tcPr>
          <w:p w14:paraId="0C302ABB" w14:textId="4A7D2F75"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3.501</w:t>
            </w:r>
          </w:p>
        </w:tc>
        <w:tc>
          <w:tcPr>
            <w:tcW w:w="1185" w:type="dxa"/>
          </w:tcPr>
          <w:p w14:paraId="2EE40FB7" w14:textId="7F8E4398"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10.20</w:t>
            </w:r>
          </w:p>
        </w:tc>
        <w:tc>
          <w:tcPr>
            <w:tcW w:w="1185" w:type="dxa"/>
          </w:tcPr>
          <w:p w14:paraId="7E3BB9C4" w14:textId="0724F49B"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11.47</w:t>
            </w:r>
          </w:p>
        </w:tc>
        <w:tc>
          <w:tcPr>
            <w:tcW w:w="1185" w:type="dxa"/>
          </w:tcPr>
          <w:p w14:paraId="54528FAF" w14:textId="753BFE67"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12.56</w:t>
            </w:r>
          </w:p>
        </w:tc>
        <w:tc>
          <w:tcPr>
            <w:tcW w:w="1185" w:type="dxa"/>
          </w:tcPr>
          <w:p w14:paraId="7E5F1399" w14:textId="3D24C356"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96.03</w:t>
            </w:r>
          </w:p>
        </w:tc>
        <w:tc>
          <w:tcPr>
            <w:tcW w:w="1186" w:type="dxa"/>
          </w:tcPr>
          <w:p w14:paraId="207FCB6C" w14:textId="0C4EAEA7" w:rsidR="00D14265" w:rsidRPr="00D14265" w:rsidRDefault="00397FB9" w:rsidP="00D14265">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正常</w:t>
            </w:r>
          </w:p>
        </w:tc>
      </w:tr>
      <w:tr w:rsidR="00D14265" w14:paraId="1DAA86FE" w14:textId="77777777" w:rsidTr="00D14265">
        <w:tc>
          <w:tcPr>
            <w:tcW w:w="1185" w:type="dxa"/>
          </w:tcPr>
          <w:p w14:paraId="10E60F1A" w14:textId="3D3C5E15" w:rsidR="00D14265" w:rsidRPr="00D14265" w:rsidRDefault="00D14265" w:rsidP="00D14265">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17</w:t>
            </w:r>
          </w:p>
        </w:tc>
        <w:tc>
          <w:tcPr>
            <w:tcW w:w="1185" w:type="dxa"/>
          </w:tcPr>
          <w:p w14:paraId="64DE15F6" w14:textId="687B235C"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3.894</w:t>
            </w:r>
          </w:p>
        </w:tc>
        <w:tc>
          <w:tcPr>
            <w:tcW w:w="1185" w:type="dxa"/>
          </w:tcPr>
          <w:p w14:paraId="36FD5D14" w14:textId="703D0C84"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10.27</w:t>
            </w:r>
          </w:p>
        </w:tc>
        <w:tc>
          <w:tcPr>
            <w:tcW w:w="1185" w:type="dxa"/>
          </w:tcPr>
          <w:p w14:paraId="30E89285" w14:textId="0522AC46"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11.65</w:t>
            </w:r>
          </w:p>
        </w:tc>
        <w:tc>
          <w:tcPr>
            <w:tcW w:w="1185" w:type="dxa"/>
          </w:tcPr>
          <w:p w14:paraId="6549D261" w14:textId="473FB090"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15.38</w:t>
            </w:r>
          </w:p>
        </w:tc>
        <w:tc>
          <w:tcPr>
            <w:tcW w:w="1185" w:type="dxa"/>
          </w:tcPr>
          <w:p w14:paraId="5C18B9D0" w14:textId="6B444054"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88.20</w:t>
            </w:r>
          </w:p>
        </w:tc>
        <w:tc>
          <w:tcPr>
            <w:tcW w:w="1186" w:type="dxa"/>
          </w:tcPr>
          <w:p w14:paraId="3B9D53F4" w14:textId="418EF397" w:rsidR="00D14265" w:rsidRPr="00D14265" w:rsidRDefault="00397FB9" w:rsidP="00D14265">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正常</w:t>
            </w:r>
          </w:p>
        </w:tc>
      </w:tr>
      <w:tr w:rsidR="00D14265" w14:paraId="27055F16" w14:textId="77777777" w:rsidTr="00D14265">
        <w:tc>
          <w:tcPr>
            <w:tcW w:w="1185" w:type="dxa"/>
          </w:tcPr>
          <w:p w14:paraId="32097F76" w14:textId="1615EF78" w:rsidR="00D14265" w:rsidRPr="00D14265" w:rsidRDefault="00D14265" w:rsidP="00D14265">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18</w:t>
            </w:r>
          </w:p>
        </w:tc>
        <w:tc>
          <w:tcPr>
            <w:tcW w:w="1185" w:type="dxa"/>
          </w:tcPr>
          <w:p w14:paraId="316BACC2" w14:textId="5CC8FC97"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3.479</w:t>
            </w:r>
          </w:p>
        </w:tc>
        <w:tc>
          <w:tcPr>
            <w:tcW w:w="1185" w:type="dxa"/>
          </w:tcPr>
          <w:p w14:paraId="0ACF4E9E" w14:textId="252B99B6"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10.39</w:t>
            </w:r>
          </w:p>
        </w:tc>
        <w:tc>
          <w:tcPr>
            <w:tcW w:w="1185" w:type="dxa"/>
          </w:tcPr>
          <w:p w14:paraId="4E07C975" w14:textId="2E0AE58B"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11.68</w:t>
            </w:r>
          </w:p>
        </w:tc>
        <w:tc>
          <w:tcPr>
            <w:tcW w:w="1185" w:type="dxa"/>
          </w:tcPr>
          <w:p w14:paraId="1BC860FA" w14:textId="65C122C2"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12.79</w:t>
            </w:r>
          </w:p>
        </w:tc>
        <w:tc>
          <w:tcPr>
            <w:tcW w:w="1185" w:type="dxa"/>
          </w:tcPr>
          <w:p w14:paraId="713D17A1" w14:textId="4F8C5EA7"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95.79</w:t>
            </w:r>
          </w:p>
        </w:tc>
        <w:tc>
          <w:tcPr>
            <w:tcW w:w="1186" w:type="dxa"/>
          </w:tcPr>
          <w:p w14:paraId="4FC08043" w14:textId="2423C72B" w:rsidR="00D14265" w:rsidRPr="00D14265" w:rsidRDefault="00397FB9" w:rsidP="00D14265">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正常</w:t>
            </w:r>
          </w:p>
        </w:tc>
      </w:tr>
      <w:tr w:rsidR="00D14265" w14:paraId="72496AF8" w14:textId="77777777" w:rsidTr="00D14265">
        <w:tc>
          <w:tcPr>
            <w:tcW w:w="1185" w:type="dxa"/>
          </w:tcPr>
          <w:p w14:paraId="141D932E" w14:textId="5E700BF9" w:rsidR="00D14265" w:rsidRPr="00D14265" w:rsidRDefault="00D14265" w:rsidP="00D14265">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19</w:t>
            </w:r>
          </w:p>
        </w:tc>
        <w:tc>
          <w:tcPr>
            <w:tcW w:w="1185" w:type="dxa"/>
          </w:tcPr>
          <w:p w14:paraId="4DA40A6D" w14:textId="7B14E4E4"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3.536</w:t>
            </w:r>
          </w:p>
        </w:tc>
        <w:tc>
          <w:tcPr>
            <w:tcW w:w="1185" w:type="dxa"/>
          </w:tcPr>
          <w:p w14:paraId="2930D2B6" w14:textId="5A4F8727"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10.26</w:t>
            </w:r>
          </w:p>
        </w:tc>
        <w:tc>
          <w:tcPr>
            <w:tcW w:w="1185" w:type="dxa"/>
          </w:tcPr>
          <w:p w14:paraId="51106529" w14:textId="0E6CFAE2"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11.46</w:t>
            </w:r>
          </w:p>
        </w:tc>
        <w:tc>
          <w:tcPr>
            <w:tcW w:w="1185" w:type="dxa"/>
          </w:tcPr>
          <w:p w14:paraId="7D05B5F3" w14:textId="49C56BCF"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12.28</w:t>
            </w:r>
          </w:p>
        </w:tc>
        <w:tc>
          <w:tcPr>
            <w:tcW w:w="1185" w:type="dxa"/>
          </w:tcPr>
          <w:p w14:paraId="5F22263C" w14:textId="3F1B6ADE"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97.28</w:t>
            </w:r>
          </w:p>
        </w:tc>
        <w:tc>
          <w:tcPr>
            <w:tcW w:w="1186" w:type="dxa"/>
          </w:tcPr>
          <w:p w14:paraId="3C21A87C" w14:textId="0B9C71E6" w:rsidR="00D14265" w:rsidRPr="00D14265" w:rsidRDefault="00397FB9" w:rsidP="00D14265">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正常</w:t>
            </w:r>
          </w:p>
        </w:tc>
      </w:tr>
      <w:tr w:rsidR="00D14265" w14:paraId="031CC63A" w14:textId="77777777" w:rsidTr="00D14265">
        <w:tc>
          <w:tcPr>
            <w:tcW w:w="1185" w:type="dxa"/>
          </w:tcPr>
          <w:p w14:paraId="0599A8B4" w14:textId="1738717B" w:rsidR="00D14265" w:rsidRPr="00D14265" w:rsidRDefault="00D14265" w:rsidP="00D14265">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20</w:t>
            </w:r>
          </w:p>
        </w:tc>
        <w:tc>
          <w:tcPr>
            <w:tcW w:w="1185" w:type="dxa"/>
          </w:tcPr>
          <w:p w14:paraId="72E9B790" w14:textId="08D81683"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3.789</w:t>
            </w:r>
          </w:p>
        </w:tc>
        <w:tc>
          <w:tcPr>
            <w:tcW w:w="1185" w:type="dxa"/>
          </w:tcPr>
          <w:p w14:paraId="0B33F5AB" w14:textId="478B39A9"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10.14</w:t>
            </w:r>
          </w:p>
        </w:tc>
        <w:tc>
          <w:tcPr>
            <w:tcW w:w="1185" w:type="dxa"/>
          </w:tcPr>
          <w:p w14:paraId="63645964" w14:textId="0F96E867"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11.39</w:t>
            </w:r>
          </w:p>
        </w:tc>
        <w:tc>
          <w:tcPr>
            <w:tcW w:w="1185" w:type="dxa"/>
          </w:tcPr>
          <w:p w14:paraId="1BC63AFB" w14:textId="3630F419"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13.14</w:t>
            </w:r>
          </w:p>
        </w:tc>
        <w:tc>
          <w:tcPr>
            <w:tcW w:w="1185" w:type="dxa"/>
          </w:tcPr>
          <w:p w14:paraId="1ED16702" w14:textId="537F2EAD" w:rsidR="00D14265" w:rsidRPr="00D14265" w:rsidRDefault="00CD027A" w:rsidP="00D14265">
            <w:pPr>
              <w:jc w:val="center"/>
              <w:rPr>
                <w:rFonts w:ascii="宋体" w:eastAsia="宋体" w:hAnsi="宋体" w:hint="eastAsia"/>
                <w:bCs/>
                <w:color w:val="000000" w:themeColor="text1"/>
                <w:szCs w:val="21"/>
              </w:rPr>
            </w:pPr>
            <w:r w:rsidRPr="00CD027A">
              <w:rPr>
                <w:rFonts w:ascii="宋体" w:eastAsia="宋体" w:hAnsi="宋体"/>
                <w:bCs/>
                <w:color w:val="000000" w:themeColor="text1"/>
                <w:szCs w:val="21"/>
              </w:rPr>
              <w:t>94.08</w:t>
            </w:r>
          </w:p>
        </w:tc>
        <w:tc>
          <w:tcPr>
            <w:tcW w:w="1186" w:type="dxa"/>
          </w:tcPr>
          <w:p w14:paraId="62697790" w14:textId="0BCA3DA7" w:rsidR="00D14265" w:rsidRPr="00D14265" w:rsidRDefault="00397FB9" w:rsidP="00D14265">
            <w:pPr>
              <w:jc w:val="center"/>
              <w:rPr>
                <w:rFonts w:ascii="宋体" w:eastAsia="宋体" w:hAnsi="宋体" w:hint="eastAsia"/>
                <w:bCs/>
                <w:color w:val="000000" w:themeColor="text1"/>
                <w:szCs w:val="21"/>
              </w:rPr>
            </w:pPr>
            <w:r>
              <w:rPr>
                <w:rFonts w:ascii="宋体" w:eastAsia="宋体" w:hAnsi="宋体" w:hint="eastAsia"/>
                <w:bCs/>
                <w:color w:val="000000" w:themeColor="text1"/>
                <w:szCs w:val="21"/>
              </w:rPr>
              <w:t>正常</w:t>
            </w:r>
          </w:p>
        </w:tc>
      </w:tr>
    </w:tbl>
    <w:p w14:paraId="4C96D3C7" w14:textId="77777777" w:rsidR="00E77971" w:rsidRDefault="00E77971" w:rsidP="00E77971">
      <w:pPr>
        <w:pStyle w:val="a3"/>
        <w:rPr>
          <w:rFonts w:hint="eastAsia"/>
        </w:rPr>
      </w:pPr>
      <w:bookmarkStart w:id="36" w:name="_Toc244207999"/>
    </w:p>
    <w:p w14:paraId="7CE998B1" w14:textId="037F4353" w:rsidR="00E77971" w:rsidRDefault="00DE733D" w:rsidP="00DE733D">
      <w:pPr>
        <w:jc w:val="center"/>
        <w:rPr>
          <w:rFonts w:hint="eastAsia"/>
        </w:rPr>
      </w:pPr>
      <w:r w:rsidRPr="00DE733D">
        <w:rPr>
          <w:noProof/>
        </w:rPr>
        <w:drawing>
          <wp:inline distT="0" distB="0" distL="0" distR="0" wp14:anchorId="42DAEE2F" wp14:editId="747F640A">
            <wp:extent cx="3733997" cy="4797867"/>
            <wp:effectExtent l="1587" t="0" r="1588" b="1587"/>
            <wp:docPr id="1238917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11048"/>
                    <a:stretch>
                      <a:fillRect/>
                    </a:stretch>
                  </pic:blipFill>
                  <pic:spPr bwMode="auto">
                    <a:xfrm rot="16200000">
                      <a:off x="0" y="0"/>
                      <a:ext cx="3742645" cy="4808979"/>
                    </a:xfrm>
                    <a:prstGeom prst="rect">
                      <a:avLst/>
                    </a:prstGeom>
                    <a:noFill/>
                    <a:ln>
                      <a:noFill/>
                    </a:ln>
                    <a:extLst>
                      <a:ext uri="{53640926-AAD7-44D8-BBD7-CCE9431645EC}">
                        <a14:shadowObscured xmlns:a14="http://schemas.microsoft.com/office/drawing/2010/main"/>
                      </a:ext>
                    </a:extLst>
                  </pic:spPr>
                </pic:pic>
              </a:graphicData>
            </a:graphic>
          </wp:inline>
        </w:drawing>
      </w:r>
    </w:p>
    <w:p w14:paraId="6DA6ADAB" w14:textId="63C50C1D" w:rsidR="00C87DF7" w:rsidRDefault="00C87DF7" w:rsidP="00C87DF7">
      <w:pPr>
        <w:spacing w:line="360" w:lineRule="auto"/>
        <w:jc w:val="center"/>
        <w:rPr>
          <w:rFonts w:ascii="宋体" w:eastAsia="宋体" w:hAnsi="宋体" w:cs="Times New Roman"/>
          <w:bCs/>
          <w:szCs w:val="21"/>
        </w:rPr>
      </w:pPr>
      <w:r w:rsidRPr="00C87DF7">
        <w:rPr>
          <w:rFonts w:ascii="宋体" w:eastAsia="宋体" w:hAnsi="宋体" w:cs="Times New Roman" w:hint="eastAsia"/>
          <w:bCs/>
          <w:szCs w:val="21"/>
        </w:rPr>
        <w:t xml:space="preserve">图 </w:t>
      </w:r>
      <w:r w:rsidRPr="00C87DF7">
        <w:rPr>
          <w:rFonts w:ascii="宋体" w:eastAsia="宋体" w:hAnsi="宋体" w:cs="Times New Roman" w:hint="eastAsia"/>
          <w:bCs/>
          <w:szCs w:val="21"/>
        </w:rPr>
        <w:fldChar w:fldCharType="begin"/>
      </w:r>
      <w:r w:rsidRPr="00C87DF7">
        <w:rPr>
          <w:rFonts w:ascii="宋体" w:eastAsia="宋体" w:hAnsi="宋体" w:cs="Times New Roman" w:hint="eastAsia"/>
          <w:bCs/>
          <w:szCs w:val="21"/>
        </w:rPr>
        <w:instrText xml:space="preserve"> SEQ 图 \* ARABIC </w:instrText>
      </w:r>
      <w:r w:rsidRPr="00C87DF7">
        <w:rPr>
          <w:rFonts w:ascii="宋体" w:eastAsia="宋体" w:hAnsi="宋体" w:cs="Times New Roman" w:hint="eastAsia"/>
          <w:bCs/>
          <w:szCs w:val="21"/>
        </w:rPr>
        <w:fldChar w:fldCharType="separate"/>
      </w:r>
      <w:r w:rsidRPr="00C87DF7">
        <w:rPr>
          <w:rFonts w:ascii="宋体" w:eastAsia="宋体" w:hAnsi="宋体" w:cs="Times New Roman" w:hint="eastAsia"/>
          <w:bCs/>
          <w:szCs w:val="21"/>
        </w:rPr>
        <w:t>17</w:t>
      </w:r>
      <w:r w:rsidRPr="00C87DF7">
        <w:rPr>
          <w:rFonts w:ascii="宋体" w:eastAsia="宋体" w:hAnsi="宋体" w:cs="Times New Roman" w:hint="eastAsia"/>
          <w:bCs/>
          <w:szCs w:val="21"/>
        </w:rPr>
        <w:fldChar w:fldCharType="end"/>
      </w:r>
      <w:r w:rsidRPr="00C87DF7">
        <w:rPr>
          <w:rFonts w:ascii="宋体" w:eastAsia="宋体" w:hAnsi="宋体" w:cs="Times New Roman" w:hint="eastAsia"/>
          <w:bCs/>
          <w:szCs w:val="21"/>
        </w:rPr>
        <w:t xml:space="preserve"> 20颗电池标记序号</w:t>
      </w:r>
    </w:p>
    <w:p w14:paraId="6B945DF9" w14:textId="28C8DA5B" w:rsidR="00C87DF7" w:rsidRDefault="00D67126" w:rsidP="00C87DF7">
      <w:pPr>
        <w:spacing w:line="360" w:lineRule="auto"/>
        <w:jc w:val="center"/>
        <w:rPr>
          <w:rFonts w:ascii="宋体" w:eastAsia="宋体" w:hAnsi="宋体" w:cs="Times New Roman" w:hint="eastAsia"/>
          <w:bCs/>
          <w:szCs w:val="21"/>
        </w:rPr>
      </w:pPr>
      <w:r w:rsidRPr="00D67126">
        <w:rPr>
          <w:rFonts w:ascii="宋体" w:eastAsia="宋体" w:hAnsi="宋体" w:cs="Times New Roman"/>
          <w:bCs/>
          <w:szCs w:val="21"/>
        </w:rPr>
        <w:lastRenderedPageBreak/>
        <w:drawing>
          <wp:inline distT="0" distB="0" distL="0" distR="0" wp14:anchorId="3C6D9CD7" wp14:editId="7969AB59">
            <wp:extent cx="5274310" cy="4269740"/>
            <wp:effectExtent l="0" t="0" r="2540" b="0"/>
            <wp:docPr id="4249331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33189" name=""/>
                    <pic:cNvPicPr/>
                  </pic:nvPicPr>
                  <pic:blipFill>
                    <a:blip r:embed="rId25"/>
                    <a:stretch>
                      <a:fillRect/>
                    </a:stretch>
                  </pic:blipFill>
                  <pic:spPr>
                    <a:xfrm>
                      <a:off x="0" y="0"/>
                      <a:ext cx="5274310" cy="4269740"/>
                    </a:xfrm>
                    <a:prstGeom prst="rect">
                      <a:avLst/>
                    </a:prstGeom>
                  </pic:spPr>
                </pic:pic>
              </a:graphicData>
            </a:graphic>
          </wp:inline>
        </w:drawing>
      </w:r>
    </w:p>
    <w:p w14:paraId="0934A3FF" w14:textId="2EB3A3B4" w:rsidR="00E77971" w:rsidRPr="00E77971" w:rsidRDefault="00E77971" w:rsidP="00E77971">
      <w:pPr>
        <w:spacing w:line="360" w:lineRule="auto"/>
        <w:jc w:val="center"/>
        <w:rPr>
          <w:rFonts w:ascii="宋体" w:eastAsia="宋体" w:hAnsi="宋体" w:cs="Times New Roman" w:hint="eastAsia"/>
          <w:bCs/>
          <w:szCs w:val="21"/>
        </w:rPr>
      </w:pPr>
      <w:r w:rsidRPr="00E77971">
        <w:rPr>
          <w:rFonts w:ascii="宋体" w:eastAsia="宋体" w:hAnsi="宋体" w:cs="Times New Roman" w:hint="eastAsia"/>
          <w:bCs/>
          <w:szCs w:val="21"/>
        </w:rPr>
        <w:t xml:space="preserve">图 </w:t>
      </w:r>
      <w:r w:rsidRPr="00E77971">
        <w:rPr>
          <w:rFonts w:ascii="宋体" w:eastAsia="宋体" w:hAnsi="宋体" w:cs="Times New Roman" w:hint="eastAsia"/>
          <w:bCs/>
          <w:szCs w:val="21"/>
        </w:rPr>
        <w:fldChar w:fldCharType="begin"/>
      </w:r>
      <w:r w:rsidRPr="00E77971">
        <w:rPr>
          <w:rFonts w:ascii="宋体" w:eastAsia="宋体" w:hAnsi="宋体" w:cs="Times New Roman" w:hint="eastAsia"/>
          <w:bCs/>
          <w:szCs w:val="21"/>
        </w:rPr>
        <w:instrText xml:space="preserve"> SEQ 图 \* ARABIC </w:instrText>
      </w:r>
      <w:r w:rsidRPr="00E77971">
        <w:rPr>
          <w:rFonts w:ascii="宋体" w:eastAsia="宋体" w:hAnsi="宋体" w:cs="Times New Roman" w:hint="eastAsia"/>
          <w:bCs/>
          <w:szCs w:val="21"/>
        </w:rPr>
        <w:fldChar w:fldCharType="separate"/>
      </w:r>
      <w:r w:rsidR="00C87DF7">
        <w:rPr>
          <w:rFonts w:ascii="宋体" w:eastAsia="宋体" w:hAnsi="宋体" w:cs="Times New Roman" w:hint="eastAsia"/>
          <w:bCs/>
          <w:noProof/>
          <w:szCs w:val="21"/>
        </w:rPr>
        <w:t>18</w:t>
      </w:r>
      <w:r w:rsidRPr="00E77971">
        <w:rPr>
          <w:rFonts w:ascii="宋体" w:eastAsia="宋体" w:hAnsi="宋体" w:cs="Times New Roman" w:hint="eastAsia"/>
          <w:bCs/>
          <w:szCs w:val="21"/>
        </w:rPr>
        <w:fldChar w:fldCharType="end"/>
      </w:r>
      <w:r w:rsidRPr="00E77971">
        <w:rPr>
          <w:rFonts w:ascii="宋体" w:eastAsia="宋体" w:hAnsi="宋体" w:cs="Times New Roman" w:hint="eastAsia"/>
          <w:bCs/>
          <w:szCs w:val="21"/>
        </w:rPr>
        <w:t xml:space="preserve"> </w:t>
      </w:r>
      <w:r w:rsidRPr="00E77971">
        <w:rPr>
          <w:rFonts w:ascii="宋体" w:eastAsia="宋体" w:hAnsi="宋体" w:cs="Times New Roman"/>
          <w:bCs/>
          <w:szCs w:val="21"/>
        </w:rPr>
        <w:t>20颗同型号电池的三频阻抗与SOH估计结果对比</w:t>
      </w:r>
    </w:p>
    <w:p w14:paraId="0146AE86" w14:textId="706E18CF" w:rsidR="0007799A" w:rsidRDefault="00B13B2C" w:rsidP="0007799A">
      <w:pPr>
        <w:spacing w:line="360" w:lineRule="auto"/>
        <w:ind w:firstLineChars="200" w:firstLine="480"/>
        <w:rPr>
          <w:rFonts w:ascii="宋体" w:eastAsia="宋体" w:hAnsi="宋体" w:cs="Times New Roman" w:hint="eastAsia"/>
          <w:sz w:val="24"/>
        </w:rPr>
      </w:pPr>
      <w:r>
        <w:rPr>
          <w:rFonts w:ascii="宋体" w:eastAsia="宋体" w:hAnsi="宋体" w:cs="Times New Roman" w:hint="eastAsia"/>
          <w:sz w:val="24"/>
        </w:rPr>
        <w:t>为考察系统对同型号不同电池的检测表现，选取20颗同型号电池，依次编号为1～20，按照统一的测试准备与接线流程开展测量，并记录测前电压、温度及SOC等测试条件。每颗电池在80 Hz、17.8 Hz和2.16 Hz下各重复采集两次，汇总阻抗结果，并利用双频四维特征进行Ridge模型评估。测试共完成</w:t>
      </w:r>
      <w:r w:rsidR="00CD027A">
        <w:rPr>
          <w:rFonts w:ascii="宋体" w:eastAsia="宋体" w:hAnsi="宋体" w:cs="Times New Roman" w:hint="eastAsia"/>
          <w:sz w:val="24"/>
        </w:rPr>
        <w:t>20</w:t>
      </w:r>
      <w:r>
        <w:rPr>
          <w:rFonts w:ascii="宋体" w:eastAsia="宋体" w:hAnsi="宋体" w:cs="Times New Roman" w:hint="eastAsia"/>
          <w:sz w:val="24"/>
        </w:rPr>
        <w:t>颗，拒判或失败</w:t>
      </w:r>
      <w:r w:rsidR="00CD027A">
        <w:rPr>
          <w:rFonts w:ascii="宋体" w:eastAsia="宋体" w:hAnsi="宋体" w:cs="Times New Roman" w:hint="eastAsia"/>
          <w:sz w:val="24"/>
        </w:rPr>
        <w:t>0</w:t>
      </w:r>
      <w:r>
        <w:rPr>
          <w:rFonts w:ascii="宋体" w:eastAsia="宋体" w:hAnsi="宋体" w:cs="Times New Roman" w:hint="eastAsia"/>
          <w:sz w:val="24"/>
        </w:rPr>
        <w:t>颗。三个频点的阻抗模值范围分别为</w:t>
      </w:r>
      <w:r w:rsidR="00B74BFC" w:rsidRPr="00B74BFC">
        <w:rPr>
          <w:rFonts w:ascii="宋体" w:eastAsia="宋体" w:hAnsi="宋体" w:cs="Times New Roman"/>
          <w:sz w:val="24"/>
        </w:rPr>
        <w:t>10.05～14.29、11.25～15.56和12.28～23.13 mΩ</w:t>
      </w:r>
      <w:r>
        <w:rPr>
          <w:rFonts w:ascii="宋体" w:eastAsia="宋体" w:hAnsi="宋体" w:cs="Times New Roman" w:hint="eastAsia"/>
          <w:sz w:val="24"/>
        </w:rPr>
        <w:t>，SOH估计值范围为</w:t>
      </w:r>
      <w:r w:rsidR="00B74BFC" w:rsidRPr="00B74BFC">
        <w:rPr>
          <w:rFonts w:ascii="宋体" w:eastAsia="宋体" w:hAnsi="宋体" w:cs="Times New Roman"/>
          <w:sz w:val="24"/>
        </w:rPr>
        <w:t>71.95%～97.28</w:t>
      </w:r>
      <w:r>
        <w:rPr>
          <w:rFonts w:ascii="宋体" w:eastAsia="宋体" w:hAnsi="宋体" w:cs="Times New Roman" w:hint="eastAsia"/>
          <w:sz w:val="24"/>
        </w:rPr>
        <w:t>%。测试结果表明，系统能够较好地呈现同型号电池间的三频阻抗差异，并输出对应的SOH估计结果。批量测试过程中，测量、结果显示与数据记录流程衔接完整，体现出较好的运行稳定性和样品差异识别能力，可为同型号电池的一致性比较、健康状态初筛及后续复测提供参考。</w:t>
      </w:r>
    </w:p>
    <w:p w14:paraId="08A1F966" w14:textId="77777777" w:rsidR="0007799A" w:rsidRPr="00E77971" w:rsidRDefault="0007799A" w:rsidP="0007799A">
      <w:pPr>
        <w:spacing w:line="360" w:lineRule="auto"/>
        <w:rPr>
          <w:rFonts w:ascii="宋体" w:eastAsia="宋体" w:hAnsi="宋体" w:cs="Times New Roman" w:hint="eastAsia"/>
          <w:sz w:val="24"/>
        </w:rPr>
      </w:pPr>
    </w:p>
    <w:p w14:paraId="42AFEA79" w14:textId="438416D9" w:rsidR="00323F9F" w:rsidRPr="00323F9F" w:rsidRDefault="00323F9F" w:rsidP="00323F9F">
      <w:pPr>
        <w:pStyle w:val="af"/>
        <w:numPr>
          <w:ilvl w:val="1"/>
          <w:numId w:val="2"/>
        </w:numPr>
        <w:spacing w:line="360" w:lineRule="auto"/>
        <w:ind w:left="357" w:firstLineChars="0" w:hanging="357"/>
        <w:outlineLvl w:val="1"/>
        <w:rPr>
          <w:rFonts w:ascii="Times New Roman" w:eastAsia="宋体" w:hAnsi="Times New Roman" w:cs="Times New Roman"/>
          <w:sz w:val="24"/>
        </w:rPr>
      </w:pPr>
      <w:r w:rsidRPr="00323F9F">
        <w:rPr>
          <w:rFonts w:ascii="Times New Roman" w:eastAsia="宋体" w:hAnsi="Times New Roman" w:cs="Times New Roman"/>
          <w:sz w:val="24"/>
        </w:rPr>
        <w:t>系统复现与操作说明</w:t>
      </w:r>
      <w:bookmarkEnd w:id="36"/>
    </w:p>
    <w:p w14:paraId="0CB60D52" w14:textId="77777777" w:rsidR="00323F9F" w:rsidRDefault="00323F9F" w:rsidP="00323F9F">
      <w:pPr>
        <w:spacing w:line="360" w:lineRule="auto"/>
        <w:ind w:firstLineChars="200" w:firstLine="480"/>
        <w:rPr>
          <w:rFonts w:ascii="宋体" w:eastAsia="宋体" w:hAnsi="宋体" w:cs="Times New Roman" w:hint="eastAsia"/>
          <w:sz w:val="24"/>
        </w:rPr>
      </w:pPr>
      <w:r w:rsidRPr="00323F9F">
        <w:rPr>
          <w:rFonts w:ascii="宋体" w:eastAsia="宋体" w:hAnsi="宋体" w:cs="Times New Roman" w:hint="eastAsia"/>
          <w:sz w:val="24"/>
        </w:rPr>
        <w:t>为便于其他人员复现本系统，项目交付材料包含程序源码、配套BIT/HWH文</w:t>
      </w:r>
      <w:r w:rsidRPr="00323F9F">
        <w:rPr>
          <w:rFonts w:ascii="宋体" w:eastAsia="宋体" w:hAnsi="宋体" w:cs="Times New Roman" w:hint="eastAsia"/>
          <w:sz w:val="24"/>
        </w:rPr>
        <w:lastRenderedPageBreak/>
        <w:t>件、模型、配置文件、验证脚本及操作说明。复现过程按照环境准备、文件核对、硬件连接、程序启动、测量验证和异常恢复六个阶段进行。</w:t>
      </w:r>
    </w:p>
    <w:p w14:paraId="08D66924" w14:textId="0DFF0D83" w:rsidR="00323F9F" w:rsidRPr="00323F9F" w:rsidRDefault="00323F9F" w:rsidP="00323F9F">
      <w:pPr>
        <w:spacing w:line="360" w:lineRule="auto"/>
        <w:ind w:firstLineChars="200" w:firstLine="480"/>
        <w:rPr>
          <w:rFonts w:ascii="宋体" w:eastAsia="宋体" w:hAnsi="宋体" w:cs="Times New Roman" w:hint="eastAsia"/>
          <w:sz w:val="24"/>
        </w:rPr>
      </w:pPr>
      <w:r w:rsidRPr="00323F9F">
        <w:rPr>
          <w:rFonts w:ascii="宋体" w:eastAsia="宋体" w:hAnsi="宋体" w:cs="Times New Roman" w:hint="eastAsia"/>
          <w:sz w:val="24"/>
        </w:rPr>
        <w:t>① 环境与硬件准备。 准备PYNQ-Z2开发板、ADS1256/DAC8552模块、Battery_EIS_REV_A前端、四线开尔文夹具及显示触摸设备。按照交付说明配置兼容的PYNQ、Python和NumPy环境，记录软件版本，完成供电与外设检查。</w:t>
      </w:r>
    </w:p>
    <w:p w14:paraId="32700A47" w14:textId="77777777" w:rsidR="00323F9F" w:rsidRPr="00323F9F" w:rsidRDefault="00323F9F" w:rsidP="00323F9F">
      <w:pPr>
        <w:spacing w:line="360" w:lineRule="auto"/>
        <w:ind w:firstLineChars="200" w:firstLine="480"/>
        <w:rPr>
          <w:rFonts w:ascii="宋体" w:eastAsia="宋体" w:hAnsi="宋体" w:cs="Times New Roman" w:hint="eastAsia"/>
          <w:sz w:val="24"/>
        </w:rPr>
      </w:pPr>
      <w:r w:rsidRPr="00323F9F">
        <w:rPr>
          <w:rFonts w:ascii="宋体" w:eastAsia="宋体" w:hAnsi="宋体" w:cs="Times New Roman" w:hint="eastAsia"/>
          <w:sz w:val="24"/>
        </w:rPr>
        <w:t>② 工程文件与版本核对。 获取完整交付包并保留目录结构，核对程序、BIT/HWH、模型和配置文件的SHA-256清单。运行离线验证脚本，检查文件完整性、原始数据回放及模型调用。板端采用lib_two_ridge.json模型，位流、驱动和校准参数须保持配套，检查通过后再进入硬件测量阶段。</w:t>
      </w:r>
    </w:p>
    <w:p w14:paraId="348FF2CE" w14:textId="77777777" w:rsidR="00323F9F" w:rsidRPr="00323F9F" w:rsidRDefault="00323F9F" w:rsidP="00323F9F">
      <w:pPr>
        <w:spacing w:line="360" w:lineRule="auto"/>
        <w:ind w:firstLineChars="200" w:firstLine="480"/>
        <w:rPr>
          <w:rFonts w:ascii="宋体" w:eastAsia="宋体" w:hAnsi="宋体" w:cs="Times New Roman" w:hint="eastAsia"/>
          <w:sz w:val="24"/>
        </w:rPr>
      </w:pPr>
      <w:r w:rsidRPr="00323F9F">
        <w:rPr>
          <w:rFonts w:ascii="宋体" w:eastAsia="宋体" w:hAnsi="宋体" w:cs="Times New Roman" w:hint="eastAsia"/>
          <w:sz w:val="24"/>
        </w:rPr>
        <w:t>③</w:t>
      </w:r>
      <w:r w:rsidRPr="00323F9F">
        <w:rPr>
          <w:rFonts w:ascii="宋体" w:eastAsia="宋体" w:hAnsi="宋体" w:cs="Times New Roman"/>
          <w:sz w:val="24"/>
        </w:rPr>
        <w:t xml:space="preserve"> 硬件连接与参数确认。 按接线图连接供电、SPI及模拟信号接口，F+、S+分别接电池正极，F</w:t>
      </w:r>
      <w:r w:rsidRPr="00323F9F">
        <w:rPr>
          <w:rFonts w:ascii="Cambria Math" w:eastAsia="宋体" w:hAnsi="Cambria Math" w:cs="Cambria Math"/>
          <w:sz w:val="24"/>
        </w:rPr>
        <w:t>−</w:t>
      </w:r>
      <w:r w:rsidRPr="00323F9F">
        <w:rPr>
          <w:rFonts w:ascii="宋体" w:eastAsia="宋体" w:hAnsi="宋体" w:cs="Times New Roman"/>
          <w:sz w:val="24"/>
        </w:rPr>
        <w:t>、S</w:t>
      </w:r>
      <w:r w:rsidRPr="00323F9F">
        <w:rPr>
          <w:rFonts w:ascii="Cambria Math" w:eastAsia="宋体" w:hAnsi="Cambria Math" w:cs="Cambria Math"/>
          <w:sz w:val="24"/>
        </w:rPr>
        <w:t>−</w:t>
      </w:r>
      <w:r w:rsidRPr="00323F9F">
        <w:rPr>
          <w:rFonts w:ascii="宋体" w:eastAsia="宋体" w:hAnsi="宋体" w:cs="Times New Roman"/>
          <w:sz w:val="24"/>
        </w:rPr>
        <w:t>分别接负极。正常测量时移除外接校准标准电阻，确认电压范围、电流保护、前端装配与校准配置一致。更换硬件、接法或测量设置后，应重新核对配置与校准绑定。</w:t>
      </w:r>
    </w:p>
    <w:p w14:paraId="0C250545" w14:textId="77777777" w:rsidR="00323F9F" w:rsidRPr="00323F9F" w:rsidRDefault="00323F9F" w:rsidP="00323F9F">
      <w:pPr>
        <w:spacing w:line="360" w:lineRule="auto"/>
        <w:ind w:firstLineChars="200" w:firstLine="480"/>
        <w:rPr>
          <w:rFonts w:ascii="宋体" w:eastAsia="宋体" w:hAnsi="宋体" w:cs="Times New Roman" w:hint="eastAsia"/>
          <w:sz w:val="24"/>
        </w:rPr>
      </w:pPr>
      <w:r w:rsidRPr="00323F9F">
        <w:rPr>
          <w:rFonts w:ascii="宋体" w:eastAsia="宋体" w:hAnsi="宋体" w:cs="Times New Roman" w:hint="eastAsia"/>
          <w:sz w:val="24"/>
        </w:rPr>
        <w:t>④ 程序安装与启动。 按交付包使用说明完成板端基础目录配置，先执行安装检查，再安装程序并启动服务，保留旧版本及恢复目录。启动后确认首页、设置、记录三个页面正常显示，触屏操作与状态提示能够响应，并通过运行日志核对程序版本。</w:t>
      </w:r>
    </w:p>
    <w:p w14:paraId="77A42AD2" w14:textId="77777777" w:rsidR="00323F9F" w:rsidRPr="00323F9F" w:rsidRDefault="00323F9F" w:rsidP="00323F9F">
      <w:pPr>
        <w:spacing w:line="360" w:lineRule="auto"/>
        <w:ind w:firstLineChars="200" w:firstLine="480"/>
        <w:rPr>
          <w:rFonts w:ascii="宋体" w:eastAsia="宋体" w:hAnsi="宋体" w:cs="Times New Roman" w:hint="eastAsia"/>
          <w:sz w:val="24"/>
        </w:rPr>
      </w:pPr>
      <w:r w:rsidRPr="00323F9F">
        <w:rPr>
          <w:rFonts w:ascii="宋体" w:eastAsia="宋体" w:hAnsi="宋体" w:cs="Times New Roman" w:hint="eastAsia"/>
          <w:sz w:val="24"/>
        </w:rPr>
        <w:t>⑤ 测量操作与结果验证。 正常连接电池后，在首页启动测量。系统依次采集80 Hz、17.8 Hz和2.16 Hz，每点重复两次，经补偿与校正获得复阻抗，再提取两个低频点的四维特征进行Ridge推理。测量完成后，核对阻抗、健康状态评估结果与任务状态，并在记录页检查本次会话及历史曲线。比较不同电池时，同时记录型号、电压、温度、SOC及校准版本。</w:t>
      </w:r>
    </w:p>
    <w:p w14:paraId="49BAF7A5" w14:textId="0983448B" w:rsidR="00323F9F" w:rsidRPr="00323F9F" w:rsidRDefault="00323F9F" w:rsidP="00323F9F">
      <w:pPr>
        <w:spacing w:line="360" w:lineRule="auto"/>
        <w:ind w:firstLineChars="200" w:firstLine="480"/>
        <w:rPr>
          <w:rFonts w:ascii="宋体" w:eastAsia="宋体" w:hAnsi="宋体" w:cs="Times New Roman" w:hint="eastAsia"/>
          <w:sz w:val="24"/>
        </w:rPr>
      </w:pPr>
      <w:r w:rsidRPr="00323F9F">
        <w:rPr>
          <w:rFonts w:ascii="宋体" w:eastAsia="宋体" w:hAnsi="宋体" w:cs="Times New Roman" w:hint="eastAsia"/>
          <w:sz w:val="24"/>
        </w:rPr>
        <w:t>⑥ 异常处理与版本恢复。 出现文件不匹配、采集超时、校准错误或保存失败时，停止当前任务并保留日志，依据错误原因检查接线、配置及文件版本。需要恢复时，按照安装阶段生成的恢复目录执行回退，保留原始测量数据。以程序正常启动、测量流程完成、显示与记录一致、异常处理有效作为功能复现的检查依据。</w:t>
      </w:r>
    </w:p>
    <w:p w14:paraId="7C0BDBC7" w14:textId="3178B246" w:rsidR="00E3063A" w:rsidRDefault="00000000">
      <w:pPr>
        <w:spacing w:line="360" w:lineRule="auto"/>
        <w:outlineLvl w:val="0"/>
        <w:rPr>
          <w:rFonts w:ascii="Times New Roman" w:eastAsia="宋体" w:hAnsi="Times New Roman" w:cs="Times New Roman"/>
          <w:b/>
          <w:sz w:val="24"/>
        </w:rPr>
      </w:pPr>
      <w:bookmarkStart w:id="37" w:name="_Toc244208000"/>
      <w:r>
        <w:rPr>
          <w:rFonts w:ascii="Times New Roman" w:eastAsia="宋体" w:hAnsi="Times New Roman" w:cs="Times New Roman" w:hint="eastAsia"/>
          <w:b/>
          <w:sz w:val="28"/>
        </w:rPr>
        <w:t>第四部分</w:t>
      </w:r>
      <w:r>
        <w:rPr>
          <w:rFonts w:ascii="Times New Roman" w:eastAsia="宋体" w:hAnsi="Times New Roman" w:cs="Times New Roman" w:hint="eastAsia"/>
          <w:b/>
          <w:sz w:val="28"/>
        </w:rPr>
        <w:t xml:space="preserve"> </w:t>
      </w:r>
      <w:r>
        <w:rPr>
          <w:rFonts w:ascii="Times New Roman" w:eastAsia="宋体" w:hAnsi="Times New Roman" w:cs="Times New Roman"/>
          <w:b/>
          <w:sz w:val="28"/>
        </w:rPr>
        <w:t xml:space="preserve"> </w:t>
      </w:r>
      <w:r>
        <w:rPr>
          <w:rFonts w:ascii="Times New Roman" w:eastAsia="宋体" w:hAnsi="Times New Roman" w:cs="Times New Roman" w:hint="eastAsia"/>
          <w:b/>
          <w:sz w:val="24"/>
        </w:rPr>
        <w:t>总结</w:t>
      </w:r>
      <w:bookmarkEnd w:id="35"/>
      <w:bookmarkEnd w:id="37"/>
    </w:p>
    <w:p w14:paraId="6DFB6BD5" w14:textId="77777777" w:rsidR="00E3063A" w:rsidRDefault="00E3063A">
      <w:pPr>
        <w:pStyle w:val="af"/>
        <w:numPr>
          <w:ilvl w:val="0"/>
          <w:numId w:val="2"/>
        </w:numPr>
        <w:spacing w:line="360" w:lineRule="auto"/>
        <w:ind w:firstLineChars="0"/>
        <w:rPr>
          <w:rFonts w:ascii="Times New Roman" w:eastAsia="宋体" w:hAnsi="Times New Roman" w:cs="Times New Roman"/>
          <w:vanish/>
          <w:sz w:val="24"/>
        </w:rPr>
      </w:pPr>
    </w:p>
    <w:p w14:paraId="6164C509" w14:textId="77777777" w:rsidR="00E3063A" w:rsidRDefault="00E3063A">
      <w:pPr>
        <w:pStyle w:val="af"/>
        <w:numPr>
          <w:ilvl w:val="0"/>
          <w:numId w:val="2"/>
        </w:numPr>
        <w:spacing w:line="360" w:lineRule="auto"/>
        <w:ind w:firstLineChars="0"/>
        <w:rPr>
          <w:rFonts w:ascii="Times New Roman" w:eastAsia="宋体" w:hAnsi="Times New Roman" w:cs="Times New Roman"/>
          <w:vanish/>
          <w:sz w:val="24"/>
        </w:rPr>
      </w:pPr>
    </w:p>
    <w:p w14:paraId="71E7D171" w14:textId="42759BBA" w:rsidR="00E3063A" w:rsidRPr="00E630A4" w:rsidRDefault="00E630A4" w:rsidP="00E630A4">
      <w:pPr>
        <w:spacing w:line="360" w:lineRule="auto"/>
        <w:outlineLvl w:val="1"/>
        <w:rPr>
          <w:rFonts w:ascii="Times New Roman" w:eastAsia="宋体" w:hAnsi="Times New Roman" w:cs="Times New Roman"/>
          <w:sz w:val="24"/>
        </w:rPr>
      </w:pPr>
      <w:bookmarkStart w:id="38" w:name="_Toc244208001"/>
      <w:r>
        <w:rPr>
          <w:rFonts w:ascii="Times New Roman" w:eastAsia="宋体" w:hAnsi="Times New Roman" w:cs="Times New Roman" w:hint="eastAsia"/>
          <w:sz w:val="24"/>
        </w:rPr>
        <w:t>4.1</w:t>
      </w:r>
      <w:r w:rsidRPr="00E630A4">
        <w:rPr>
          <w:rFonts w:ascii="Times New Roman" w:eastAsia="宋体" w:hAnsi="Times New Roman" w:cs="Times New Roman" w:hint="eastAsia"/>
          <w:sz w:val="24"/>
        </w:rPr>
        <w:t xml:space="preserve"> </w:t>
      </w:r>
      <w:bookmarkStart w:id="39" w:name="_Toc244024794"/>
      <w:r w:rsidRPr="00E630A4">
        <w:rPr>
          <w:rFonts w:ascii="Times New Roman" w:eastAsia="宋体" w:hAnsi="Times New Roman" w:cs="Times New Roman" w:hint="eastAsia"/>
          <w:sz w:val="24"/>
        </w:rPr>
        <w:t>可扩展之处</w:t>
      </w:r>
      <w:bookmarkEnd w:id="38"/>
      <w:bookmarkEnd w:id="39"/>
    </w:p>
    <w:p w14:paraId="245DD04F" w14:textId="77777777" w:rsidR="00D61258" w:rsidRDefault="00000000" w:rsidP="00D61258">
      <w:pPr>
        <w:spacing w:line="360" w:lineRule="auto"/>
        <w:ind w:firstLineChars="200" w:firstLine="480"/>
        <w:rPr>
          <w:rFonts w:ascii="宋体" w:eastAsia="宋体" w:hAnsi="宋体" w:cs="Times New Roman" w:hint="eastAsia"/>
          <w:sz w:val="24"/>
        </w:rPr>
      </w:pPr>
      <w:r>
        <w:rPr>
          <w:rFonts w:ascii="宋体" w:eastAsia="宋体" w:hAnsi="宋体" w:cs="Times New Roman"/>
          <w:sz w:val="24"/>
        </w:rPr>
        <w:lastRenderedPageBreak/>
        <w:t>本系统当前原型已成功验证了微扰动阻抗解调与快速SOH评估的核心可行性，未来具备丰富的软硬件工程扩展空间。硬件方面，可在前端板集成固态模拟开关矩阵，实现16~32通道动力电池模组的逐串快速差分巡检；增加高频激励运放驱动模块，将测量带宽向上拓展至10kHz，以完整覆盖欧姆内阻与固态电解质界面（SEI）膜特征频段。算法方面，可进一步引入弛豫时间分布（Distribution of Relaxation Times, DRT）解析算法[4,14]，将复阻抗转换为极化时间常数谱，实现正负极老化机理的分离辨识；同时融合电芯微扰动阻抗相位的温度敏感特性，开展“无外部热电偶的电芯内部核心温度原位感知”研究。系统级应用方面，可结合4G/5G物联网模块，构建端云协同的电池全生命周期健康数字孪生平台</w:t>
      </w:r>
      <w:r>
        <w:rPr>
          <w:rFonts w:ascii="宋体" w:eastAsia="宋体" w:hAnsi="宋体" w:cs="Times New Roman"/>
          <w:sz w:val="24"/>
          <w:vertAlign w:val="superscript"/>
        </w:rPr>
        <w:t>[9]</w:t>
      </w:r>
      <w:r>
        <w:rPr>
          <w:rFonts w:ascii="宋体" w:eastAsia="宋体" w:hAnsi="宋体" w:cs="Times New Roman"/>
          <w:sz w:val="24"/>
        </w:rPr>
        <w:t>。</w:t>
      </w:r>
    </w:p>
    <w:p w14:paraId="1F2F4B0C" w14:textId="24492003" w:rsidR="00E3063A" w:rsidRPr="00D61258" w:rsidRDefault="00E630A4" w:rsidP="00D61258">
      <w:pPr>
        <w:spacing w:line="360" w:lineRule="auto"/>
        <w:outlineLvl w:val="1"/>
        <w:rPr>
          <w:rFonts w:ascii="Times New Roman" w:eastAsia="宋体" w:hAnsi="Times New Roman" w:cs="Times New Roman"/>
          <w:sz w:val="24"/>
        </w:rPr>
      </w:pPr>
      <w:bookmarkStart w:id="40" w:name="_Toc244208002"/>
      <w:r w:rsidRPr="00390E60">
        <w:rPr>
          <w:rFonts w:ascii="Times New Roman" w:eastAsia="宋体" w:hAnsi="Times New Roman" w:cs="Times New Roman"/>
          <w:sz w:val="24"/>
        </w:rPr>
        <w:t>4</w:t>
      </w:r>
      <w:r w:rsidRPr="00390E60">
        <w:rPr>
          <w:rFonts w:ascii="Times New Roman" w:eastAsia="宋体" w:hAnsi="Times New Roman" w:cs="Times New Roman" w:hint="eastAsia"/>
          <w:sz w:val="24"/>
        </w:rPr>
        <w:t>.2</w:t>
      </w:r>
      <w:r w:rsidRPr="00D61258">
        <w:rPr>
          <w:rFonts w:ascii="Times New Roman" w:eastAsia="宋体" w:hAnsi="Times New Roman" w:cs="Times New Roman" w:hint="eastAsia"/>
          <w:sz w:val="24"/>
        </w:rPr>
        <w:t xml:space="preserve"> </w:t>
      </w:r>
      <w:r w:rsidRPr="00D61258">
        <w:rPr>
          <w:rFonts w:ascii="Times New Roman" w:eastAsia="宋体" w:hAnsi="Times New Roman" w:cs="Times New Roman"/>
          <w:sz w:val="24"/>
        </w:rPr>
        <w:t>大模型协作记录</w:t>
      </w:r>
      <w:bookmarkEnd w:id="40"/>
    </w:p>
    <w:p w14:paraId="22ECF47A" w14:textId="77777777" w:rsidR="006A282F" w:rsidRPr="006A282F" w:rsidRDefault="006A282F" w:rsidP="006A282F">
      <w:pPr>
        <w:spacing w:line="360" w:lineRule="auto"/>
        <w:ind w:firstLineChars="200" w:firstLine="480"/>
        <w:rPr>
          <w:rFonts w:ascii="宋体" w:eastAsia="宋体" w:hAnsi="宋体" w:cs="Times New Roman" w:hint="eastAsia"/>
          <w:sz w:val="24"/>
        </w:rPr>
      </w:pPr>
      <w:r w:rsidRPr="006A282F">
        <w:rPr>
          <w:rFonts w:ascii="宋体" w:eastAsia="宋体" w:hAnsi="宋体" w:cs="Times New Roman" w:hint="eastAsia"/>
          <w:sz w:val="24"/>
        </w:rPr>
        <w:t>本项目采用“团队提出需求与约束—大模型分析并辅助实现—仿真或上板验证—根据结果修正”的协作方式，逐步完成电池测量前端、FPGA采集逻辑、阻抗分析算法及嵌入式交互程序。团队负责硬件确认、实物操作、需求取舍与功能验收，大模型辅助开展资料核查、代码实现、故障分析及测试设计。以下根据历史开发日志归纳关键协作过程，任务描述为摘要。</w:t>
      </w:r>
    </w:p>
    <w:p w14:paraId="7742C240" w14:textId="77777777" w:rsidR="006A282F" w:rsidRPr="006A282F" w:rsidRDefault="006A282F" w:rsidP="006A282F">
      <w:pPr>
        <w:spacing w:line="360" w:lineRule="auto"/>
        <w:ind w:firstLine="420"/>
        <w:rPr>
          <w:rFonts w:ascii="宋体" w:eastAsia="宋体" w:hAnsi="宋体" w:cs="Times New Roman" w:hint="eastAsia"/>
          <w:sz w:val="24"/>
        </w:rPr>
      </w:pPr>
      <w:r w:rsidRPr="006A282F">
        <w:rPr>
          <w:rFonts w:ascii="宋体" w:eastAsia="宋体" w:hAnsi="宋体" w:cs="Times New Roman" w:hint="eastAsia"/>
          <w:sz w:val="24"/>
        </w:rPr>
        <w:t>① 从通用阻抗测量向电池检测迁移。 团队提出利用现有AD/DA与Zynq平台开展真实电池阻抗测量和寿命评估。协作初期重点讨论电池夹持方式、直流偏置、毫欧级响应及实际电流测量。大模型辅助比较普通两触点电池座与四线开尔文接法，并指出在PCB上将两根接触线分成四根线，不能消除接触点本身的影响。经方案讨论，保留早期RLC样品板作为测量与算法验证平台，另行设计电池受控微扰动前端，实现测量框架复用与模拟接口适配。</w:t>
      </w:r>
    </w:p>
    <w:p w14:paraId="78B491A0" w14:textId="77777777" w:rsidR="006A282F" w:rsidRPr="006A282F" w:rsidRDefault="006A282F" w:rsidP="006A282F">
      <w:pPr>
        <w:spacing w:line="360" w:lineRule="auto"/>
        <w:ind w:firstLineChars="200" w:firstLine="480"/>
        <w:rPr>
          <w:rFonts w:ascii="宋体" w:eastAsia="宋体" w:hAnsi="宋体" w:cs="Times New Roman" w:hint="eastAsia"/>
          <w:sz w:val="24"/>
        </w:rPr>
      </w:pPr>
      <w:r w:rsidRPr="006A282F">
        <w:rPr>
          <w:rFonts w:ascii="宋体" w:eastAsia="宋体" w:hAnsi="宋体" w:cs="Times New Roman" w:hint="eastAsia"/>
          <w:sz w:val="24"/>
        </w:rPr>
        <w:t>② 低频采集与PL—PS协同实现。 团队要求在硬件能力和检测时间预算内优化测量频点。分析发现，原有采集窗口与4096条原始记录缓存不能直接满足2.16 Hz低频多周期观测需求，不能仅修改软件频率参数。大模型辅助检查采集限制、缓存地址、计数和驱动协议，配合将原始缓存扩展至16384条、单窗采集上限扩展至4秒，并同步调整PS读取与配置检查。随后通过RTL仿真及累积值独立复算，检查正常采集、取消、看门狗和保护等路径，形成PL负责采集与相干累积、PS负责补偿与分析的实现方式。</w:t>
      </w:r>
    </w:p>
    <w:p w14:paraId="358E94AF" w14:textId="77777777" w:rsidR="006A282F" w:rsidRPr="006A282F" w:rsidRDefault="006A282F" w:rsidP="006A282F">
      <w:pPr>
        <w:spacing w:line="360" w:lineRule="auto"/>
        <w:ind w:firstLineChars="200" w:firstLine="480"/>
        <w:rPr>
          <w:rFonts w:ascii="宋体" w:eastAsia="宋体" w:hAnsi="宋体" w:cs="Times New Roman" w:hint="eastAsia"/>
          <w:sz w:val="24"/>
        </w:rPr>
      </w:pPr>
      <w:r w:rsidRPr="006A282F">
        <w:rPr>
          <w:rFonts w:ascii="宋体" w:eastAsia="宋体" w:hAnsi="宋体" w:cs="Times New Roman" w:hint="eastAsia"/>
          <w:sz w:val="24"/>
        </w:rPr>
        <w:lastRenderedPageBreak/>
        <w:t>③ 频点选择与轻量模型优化。 团队围绕“少频点、短时间、可在ARM端运行”的要求开展算法选择。大模型辅助整理公开电池数据、容量标签及物理电芯分组，比较不同频率组合和模型，避免同一电芯的不同老化阶段同时进入训练与测试。开发过程中，结合历史模型复现与频点研究，将早期依赖全谱等效电路特征的129参数神经网络，逐步简化为双频四维输入的Ridge模型。最终板端使用2.16 Hz、17.8 Hz阻抗实部与虚部进行推理，仅含5个回归参数；80 Hz作为系统测量频点保留，不额外增加模型输入维度。</w:t>
      </w:r>
    </w:p>
    <w:p w14:paraId="003FFBBA" w14:textId="77777777" w:rsidR="006A282F" w:rsidRPr="006A282F" w:rsidRDefault="006A282F" w:rsidP="006A282F">
      <w:pPr>
        <w:spacing w:line="360" w:lineRule="auto"/>
        <w:ind w:firstLineChars="200" w:firstLine="480"/>
        <w:rPr>
          <w:rFonts w:ascii="宋体" w:eastAsia="宋体" w:hAnsi="宋体" w:cs="Times New Roman" w:hint="eastAsia"/>
          <w:sz w:val="24"/>
        </w:rPr>
      </w:pPr>
      <w:r w:rsidRPr="006A282F">
        <w:rPr>
          <w:rFonts w:ascii="宋体" w:eastAsia="宋体" w:hAnsi="宋体" w:cs="Times New Roman" w:hint="eastAsia"/>
          <w:sz w:val="24"/>
        </w:rPr>
        <w:t>④ 实物联调与数据驱动的分析修正。 在开发板与前端联调阶段，团队提供接线状态、操作反馈和真实采样结果，大模型辅助检查原始电压、电流、时间戳、复阻抗及故障标志。针对采集过程中出现的零激励检查异常、未校准结果和模型输入不完整等情况，分别保留失败记录，区分接线、信号质量、校准与模型条件问题，避免将程序完成采集直接等同于结果有效。后续通过正常四线测量、外接标准电阻对照和原始数据回放，检查复数校正与模型调用链路，再由团队完成实物功能验收。</w:t>
      </w:r>
    </w:p>
    <w:p w14:paraId="3481DD01" w14:textId="77777777" w:rsidR="006A282F" w:rsidRPr="006A282F" w:rsidRDefault="006A282F" w:rsidP="006A282F">
      <w:pPr>
        <w:spacing w:line="360" w:lineRule="auto"/>
        <w:ind w:firstLineChars="200" w:firstLine="480"/>
        <w:rPr>
          <w:rFonts w:ascii="宋体" w:eastAsia="宋体" w:hAnsi="宋体" w:cs="Times New Roman" w:hint="eastAsia"/>
          <w:sz w:val="24"/>
        </w:rPr>
      </w:pPr>
      <w:r w:rsidRPr="006A282F">
        <w:rPr>
          <w:rFonts w:ascii="宋体" w:eastAsia="宋体" w:hAnsi="宋体" w:cs="Times New Roman" w:hint="eastAsia"/>
          <w:sz w:val="24"/>
        </w:rPr>
        <w:t>⑤ 交互流程完善与异常纠错。 团队在实际使用中持续提出界面、单点测量、寿命测量及历史记录需求，大模型辅助实现首页、设置、记录三页交互，并完善测量工作线程与界面线程的衔接。检查中发现，重复启动、取消与保存交界、读取失败后残留旧结果等情况可能导致显示与任务状态不一致，因此补充忙碌状态、旧结果清除、取消受理边界及保存失败处理。另一次版本核对发现，仅检查运行目录自身清单不足以识别被替换的位流，随后增加实际BIT/HWH、硬件配置与独立冻结发布记录的交叉核对。相关修改通过原始数据回放、异常注入及回归测试检查，再进入板端验证。</w:t>
      </w:r>
    </w:p>
    <w:p w14:paraId="6E0CED29" w14:textId="596BC762" w:rsidR="00E630A4" w:rsidRPr="006A282F" w:rsidRDefault="006A282F" w:rsidP="006A282F">
      <w:pPr>
        <w:spacing w:line="360" w:lineRule="auto"/>
        <w:ind w:firstLineChars="200" w:firstLine="480"/>
        <w:rPr>
          <w:rFonts w:ascii="宋体" w:eastAsia="宋体" w:hAnsi="宋体" w:cs="Times New Roman" w:hint="eastAsia"/>
          <w:sz w:val="24"/>
        </w:rPr>
      </w:pPr>
      <w:r w:rsidRPr="006A282F">
        <w:rPr>
          <w:rFonts w:ascii="宋体" w:eastAsia="宋体" w:hAnsi="宋体" w:cs="Times New Roman" w:hint="eastAsia"/>
          <w:sz w:val="24"/>
        </w:rPr>
        <w:t>通过上述协作，作品开发形成了以实测反馈推动修改、以代码和测试记录确认结果的迭代过程。大模型建议并不直接作为结论，而是结合团队判断、工程约束和验证结果逐项取舍，最终完成不同电池的实际检测与健康状态评估功能。</w:t>
      </w:r>
    </w:p>
    <w:p w14:paraId="6A6FD365" w14:textId="330894BD" w:rsidR="00E3063A" w:rsidRPr="00E630A4" w:rsidRDefault="00E630A4" w:rsidP="00E630A4">
      <w:pPr>
        <w:spacing w:line="360" w:lineRule="auto"/>
        <w:outlineLvl w:val="1"/>
        <w:rPr>
          <w:rFonts w:ascii="Times New Roman" w:eastAsia="宋体" w:hAnsi="Times New Roman" w:cs="Times New Roman"/>
          <w:sz w:val="24"/>
        </w:rPr>
      </w:pPr>
      <w:bookmarkStart w:id="41" w:name="_Toc244208003"/>
      <w:r w:rsidRPr="00E630A4">
        <w:rPr>
          <w:rFonts w:ascii="Times New Roman" w:eastAsia="宋体" w:hAnsi="Times New Roman" w:cs="Times New Roman" w:hint="eastAsia"/>
          <w:sz w:val="24"/>
        </w:rPr>
        <w:t xml:space="preserve">4.3 </w:t>
      </w:r>
      <w:bookmarkStart w:id="42" w:name="_Toc244024795"/>
      <w:r w:rsidRPr="00E630A4">
        <w:rPr>
          <w:rFonts w:ascii="Times New Roman" w:eastAsia="宋体" w:hAnsi="Times New Roman" w:cs="Times New Roman" w:hint="eastAsia"/>
          <w:sz w:val="24"/>
        </w:rPr>
        <w:t>心得体会</w:t>
      </w:r>
      <w:bookmarkEnd w:id="41"/>
      <w:bookmarkEnd w:id="42"/>
    </w:p>
    <w:p w14:paraId="35B5B11A" w14:textId="77777777" w:rsidR="00E3063A" w:rsidRDefault="00000000">
      <w:pPr>
        <w:spacing w:line="360" w:lineRule="auto"/>
        <w:ind w:firstLineChars="175" w:firstLine="420"/>
        <w:rPr>
          <w:rFonts w:ascii="宋体" w:eastAsia="宋体" w:hAnsi="宋体" w:cs="Times New Roman" w:hint="eastAsia"/>
          <w:color w:val="EE0000"/>
          <w:sz w:val="24"/>
        </w:rPr>
      </w:pPr>
      <w:r>
        <w:rPr>
          <w:rFonts w:ascii="宋体" w:eastAsia="宋体" w:hAnsi="宋体" w:cs="Times New Roman"/>
          <w:sz w:val="24"/>
        </w:rPr>
        <w:t>（1）软硬件协同设计的价值：本次基于Zynq异构计算的锂电池寿命快速评估系统研发，是一次将模拟电路设计、FPGA硬件逻辑开发、嵌入式Linux系统集成与现代应用电化学、机器学习深度融合的宝贵全栈工程实践。整个研发过程</w:t>
      </w:r>
      <w:r>
        <w:rPr>
          <w:rFonts w:ascii="宋体" w:eastAsia="宋体" w:hAnsi="宋体" w:cs="Times New Roman"/>
          <w:sz w:val="24"/>
        </w:rPr>
        <w:lastRenderedPageBreak/>
        <w:t>克服了诸多意想不到的底层挑战，留下了深刻的技术感悟。</w:t>
      </w:r>
      <w:r>
        <w:rPr>
          <w:rFonts w:ascii="宋体" w:eastAsia="宋体" w:hAnsi="宋体" w:cs="Times New Roman"/>
          <w:sz w:val="24"/>
        </w:rPr>
        <w:cr/>
        <w:t>在项目初期，面对低频微伏级小信号的数字锁相难题，若单纯采用CPU软件进行长达数秒的正余弦相干相乘累加，频繁的浮点运算与中断切换会导致CPU占用率达100%，且无法保证严格等间距采样。我们参考严豪等</w:t>
      </w:r>
      <w:r>
        <w:rPr>
          <w:rFonts w:ascii="宋体" w:eastAsia="宋体" w:hAnsi="宋体" w:cs="Times New Roman"/>
          <w:sz w:val="24"/>
          <w:vertAlign w:val="superscript"/>
        </w:rPr>
        <w:t>[13]</w:t>
      </w:r>
      <w:r>
        <w:rPr>
          <w:rFonts w:ascii="宋体" w:eastAsia="宋体" w:hAnsi="宋体" w:cs="Times New Roman"/>
          <w:sz w:val="24"/>
        </w:rPr>
        <w:t>的软硬件协同思想，转而在FPGA逻辑端实现硬件DDS与32位无溢出累加核</w:t>
      </w:r>
      <w:r>
        <w:rPr>
          <w:rFonts w:ascii="宋体" w:eastAsia="宋体" w:hAnsi="宋体" w:cs="Times New Roman"/>
          <w:sz w:val="24"/>
          <w:vertAlign w:val="superscript"/>
        </w:rPr>
        <w:t>[15]</w:t>
      </w:r>
      <w:r>
        <w:rPr>
          <w:rFonts w:ascii="宋体" w:eastAsia="宋体" w:hAnsi="宋体" w:cs="Times New Roman"/>
          <w:sz w:val="24"/>
        </w:rPr>
        <w:t>，将数据预处理完全硬件化；而在ARM端专注执行复杂的时钟时延补偿与AI推理</w:t>
      </w:r>
      <w:r>
        <w:rPr>
          <w:rFonts w:ascii="宋体" w:eastAsia="宋体" w:hAnsi="宋体" w:cs="Times New Roman"/>
          <w:sz w:val="24"/>
          <w:vertAlign w:val="superscript"/>
        </w:rPr>
        <w:t>[12]</w:t>
      </w:r>
      <w:r>
        <w:rPr>
          <w:rFonts w:ascii="宋体" w:eastAsia="宋体" w:hAnsi="宋体" w:cs="Times New Roman"/>
          <w:sz w:val="24"/>
        </w:rPr>
        <w:t>。这种PS-PL异构分工不仅释放了计算吞吐量，更将系统全流程耗时压减至13.45秒，充分展现了异构计算在工业嵌入式领域的独特优势。</w:t>
      </w:r>
    </w:p>
    <w:p w14:paraId="13126D91" w14:textId="77777777" w:rsidR="00E3063A" w:rsidRDefault="00000000">
      <w:pPr>
        <w:spacing w:line="360" w:lineRule="auto"/>
        <w:ind w:firstLineChars="200" w:firstLine="480"/>
        <w:rPr>
          <w:rFonts w:ascii="宋体" w:eastAsia="宋体" w:hAnsi="宋体" w:cs="Times New Roman" w:hint="eastAsia"/>
          <w:sz w:val="24"/>
        </w:rPr>
      </w:pPr>
      <w:r>
        <w:rPr>
          <w:rFonts w:ascii="宋体" w:eastAsia="宋体" w:hAnsi="宋体" w:cs="Times New Roman"/>
          <w:sz w:val="24"/>
        </w:rPr>
        <w:t>（2）严谨的工程细节决定成败：微伏级弱信号与模拟地线调试的艰辛：在真实测量中，1mΩ内阻变化引起的ADC端响应仅百余微伏，极易被功率放电地回路的共阻抗噪声淹没。初期测试曾出现读数跳动剧烈的情况，经示波器与频谱仪逐级排查，发现问题源于MOSFET放电返回端F-与模拟地AGND在板端的意外多点共地。通过彻底重新规划PCB铺铜、严格实施“开尔文四线单点接地”规范，并将分压上臂调整为2.49kΩ低阻抗匹配，基底噪声被有效压制到0.9μV以下</w:t>
      </w:r>
      <w:r>
        <w:rPr>
          <w:rFonts w:ascii="宋体" w:eastAsia="宋体" w:hAnsi="宋体" w:cs="Times New Roman"/>
          <w:sz w:val="24"/>
          <w:vertAlign w:val="superscript"/>
        </w:rPr>
        <w:t>[10]</w:t>
      </w:r>
      <w:r>
        <w:rPr>
          <w:rFonts w:ascii="宋体" w:eastAsia="宋体" w:hAnsi="宋体" w:cs="Times New Roman"/>
          <w:sz w:val="24"/>
        </w:rPr>
        <w:t>，使微弱交流响应得以高保真复现。</w:t>
      </w:r>
    </w:p>
    <w:p w14:paraId="31FA8294" w14:textId="77777777" w:rsidR="00E3063A" w:rsidRDefault="00000000">
      <w:pPr>
        <w:spacing w:line="360" w:lineRule="auto"/>
        <w:ind w:firstLineChars="200" w:firstLine="480"/>
        <w:rPr>
          <w:rFonts w:ascii="宋体" w:eastAsia="宋体" w:hAnsi="宋体" w:cs="Times New Roman" w:hint="eastAsia"/>
          <w:sz w:val="24"/>
        </w:rPr>
      </w:pPr>
      <w:r>
        <w:rPr>
          <w:rFonts w:ascii="宋体" w:eastAsia="宋体" w:hAnsi="宋体" w:cs="Times New Roman"/>
          <w:sz w:val="24"/>
        </w:rPr>
        <w:t>（3）底层算法与物理本质的结合：时序相位补偿与校准对齐的突破：ADS1256</w:t>
      </w:r>
      <w:r>
        <w:rPr>
          <w:rFonts w:ascii="宋体" w:eastAsia="宋体" w:hAnsi="宋体" w:cs="Times New Roman"/>
          <w:sz w:val="24"/>
          <w:vertAlign w:val="superscript"/>
        </w:rPr>
        <w:t>[10]</w:t>
      </w:r>
      <w:r>
        <w:rPr>
          <w:rFonts w:ascii="宋体" w:eastAsia="宋体" w:hAnsi="宋体" w:cs="Times New Roman"/>
          <w:sz w:val="24"/>
        </w:rPr>
        <w:t>为时分复用ADC，通道切换存在固定的采样时间差。初期阻抗计算在低频下电抗误差明显，经过深入数学推导[14,15]，我们建立了包含ADC多路转换时差与输入RC滤波器群时延的双重相位校正模型，成功将相位误差压制在0.1°以内；并设计了外置10mΩ开尔文标准件A/B位替代核验法，使系统摆脱了对外部昂贵仪器的实时依赖，具备了独立的可信自检能力。</w:t>
      </w:r>
    </w:p>
    <w:p w14:paraId="2C5C747E" w14:textId="77777777" w:rsidR="00E3063A" w:rsidRDefault="00000000">
      <w:pPr>
        <w:spacing w:line="360" w:lineRule="auto"/>
        <w:ind w:firstLineChars="200" w:firstLine="480"/>
        <w:rPr>
          <w:rFonts w:ascii="宋体" w:eastAsia="宋体" w:hAnsi="宋体" w:cs="Times New Roman" w:hint="eastAsia"/>
          <w:sz w:val="24"/>
        </w:rPr>
      </w:pPr>
      <w:r>
        <w:rPr>
          <w:rFonts w:ascii="宋体" w:eastAsia="宋体" w:hAnsi="宋体" w:cs="Times New Roman"/>
          <w:sz w:val="24"/>
        </w:rPr>
        <w:t>（4）工程严谨性与模型泛化认知：坚守学术与工程诚信，拒绝数据泄漏：在机器学习SOH模型构建过程中，我们坚决抵制为了刷高准确率而将同一电芯不同循环谱线随机切分到训练集与测试集的不良做法[3,5]。严格按照物理电芯ID实施留组隔离（GroupKFold），并在系统内部构建了严密的输入特征包络守卫与域外拒判机制。面对未经验证的电芯体系，系统坚决输出拒判而非给出虚假的健康预测。这种对工程边界的严谨坚守，正是工业级智能仪器研发必须具备的敬畏之心。</w:t>
      </w:r>
    </w:p>
    <w:p w14:paraId="2BC86D3D" w14:textId="77777777" w:rsidR="00E3063A" w:rsidRDefault="00000000">
      <w:pPr>
        <w:spacing w:line="360" w:lineRule="auto"/>
        <w:ind w:firstLineChars="200" w:firstLine="480"/>
        <w:rPr>
          <w:rFonts w:ascii="宋体" w:eastAsia="宋体" w:hAnsi="宋体" w:cs="Times New Roman" w:hint="eastAsia"/>
          <w:sz w:val="24"/>
        </w:rPr>
      </w:pPr>
      <w:r>
        <w:rPr>
          <w:rFonts w:ascii="宋体" w:eastAsia="宋体" w:hAnsi="宋体" w:cs="Times New Roman"/>
          <w:sz w:val="24"/>
        </w:rPr>
        <w:t>回顾整个项目的技术攻关，团队成员在信号完整性、数字锁相、嵌入式Linux</w:t>
      </w:r>
      <w:r>
        <w:rPr>
          <w:rFonts w:ascii="宋体" w:eastAsia="宋体" w:hAnsi="宋体" w:cs="Times New Roman"/>
          <w:sz w:val="24"/>
        </w:rPr>
        <w:lastRenderedPageBreak/>
        <w:t>全栈开发及电化学状态估计等方面取得了质的跃升。这段扎实的工程实践，不仅凝结为一套具备自主知识产权的高性能嵌入式作品，更锤炼了我们解决复杂跨学科系统级工程难题的综合素养。</w:t>
      </w:r>
      <w:r>
        <w:rPr>
          <w:rFonts w:ascii="宋体" w:eastAsia="宋体" w:hAnsi="宋体" w:cs="Times New Roman"/>
          <w:sz w:val="24"/>
        </w:rPr>
        <w:cr/>
      </w:r>
    </w:p>
    <w:p w14:paraId="43139846" w14:textId="77777777" w:rsidR="00E3063A" w:rsidRDefault="00000000">
      <w:pPr>
        <w:spacing w:line="360" w:lineRule="auto"/>
        <w:outlineLvl w:val="0"/>
        <w:rPr>
          <w:rFonts w:ascii="Times New Roman" w:eastAsia="宋体" w:hAnsi="Times New Roman" w:cs="Times New Roman"/>
          <w:b/>
          <w:sz w:val="24"/>
        </w:rPr>
      </w:pPr>
      <w:bookmarkStart w:id="43" w:name="_Toc244024796"/>
      <w:bookmarkStart w:id="44" w:name="_Toc244208004"/>
      <w:r>
        <w:rPr>
          <w:rFonts w:ascii="Times New Roman" w:eastAsia="宋体" w:hAnsi="Times New Roman" w:cs="Times New Roman" w:hint="eastAsia"/>
          <w:b/>
          <w:sz w:val="28"/>
        </w:rPr>
        <w:t>第五部分</w:t>
      </w:r>
      <w:r>
        <w:rPr>
          <w:rFonts w:ascii="Times New Roman" w:eastAsia="宋体" w:hAnsi="Times New Roman" w:cs="Times New Roman" w:hint="eastAsia"/>
          <w:b/>
          <w:sz w:val="28"/>
        </w:rPr>
        <w:t xml:space="preserve"> </w:t>
      </w:r>
      <w:r>
        <w:rPr>
          <w:rFonts w:ascii="Times New Roman" w:eastAsia="宋体" w:hAnsi="Times New Roman" w:cs="Times New Roman"/>
          <w:b/>
          <w:sz w:val="28"/>
        </w:rPr>
        <w:t xml:space="preserve"> </w:t>
      </w:r>
      <w:r>
        <w:rPr>
          <w:rFonts w:ascii="Times New Roman" w:eastAsia="宋体" w:hAnsi="Times New Roman" w:cs="Times New Roman" w:hint="eastAsia"/>
          <w:b/>
          <w:sz w:val="24"/>
        </w:rPr>
        <w:t>参考文献</w:t>
      </w:r>
      <w:bookmarkEnd w:id="43"/>
      <w:bookmarkEnd w:id="44"/>
    </w:p>
    <w:p w14:paraId="0DEA8B30" w14:textId="77777777" w:rsidR="00E3063A" w:rsidRDefault="00000000">
      <w:pPr>
        <w:wordWrap w:val="0"/>
        <w:spacing w:line="360" w:lineRule="auto"/>
        <w:rPr>
          <w:rFonts w:ascii="Times New Roman" w:eastAsia="宋体" w:hAnsi="Times New Roman" w:cs="Times New Roman"/>
          <w:sz w:val="24"/>
        </w:rPr>
      </w:pPr>
      <w:r>
        <w:rPr>
          <w:rFonts w:ascii="Times New Roman" w:eastAsia="宋体" w:hAnsi="Times New Roman" w:cs="Times New Roman"/>
          <w:sz w:val="24"/>
        </w:rPr>
        <w:t xml:space="preserve">[1] </w:t>
      </w:r>
      <w:r>
        <w:rPr>
          <w:rFonts w:ascii="Times New Roman" w:eastAsia="宋体" w:hAnsi="Times New Roman" w:cs="Times New Roman"/>
          <w:sz w:val="24"/>
        </w:rPr>
        <w:t>中华人民共和国国家质量监督检验检疫总局</w:t>
      </w:r>
      <w:r>
        <w:rPr>
          <w:rFonts w:ascii="Times New Roman" w:eastAsia="宋体" w:hAnsi="Times New Roman" w:cs="Times New Roman"/>
          <w:sz w:val="24"/>
        </w:rPr>
        <w:t xml:space="preserve">. </w:t>
      </w:r>
      <w:r>
        <w:rPr>
          <w:rFonts w:ascii="Times New Roman" w:eastAsia="宋体" w:hAnsi="Times New Roman" w:cs="Times New Roman"/>
          <w:sz w:val="24"/>
        </w:rPr>
        <w:t>电动汽车用锂离子蓄电池循环寿命要求及试验方法</w:t>
      </w:r>
      <w:r>
        <w:rPr>
          <w:rFonts w:ascii="Times New Roman" w:eastAsia="宋体" w:hAnsi="Times New Roman" w:cs="Times New Roman"/>
          <w:sz w:val="24"/>
        </w:rPr>
        <w:t xml:space="preserve">: GB/T 31484-2015[S]. </w:t>
      </w:r>
      <w:r>
        <w:rPr>
          <w:rFonts w:ascii="Times New Roman" w:eastAsia="宋体" w:hAnsi="Times New Roman" w:cs="Times New Roman"/>
          <w:sz w:val="24"/>
        </w:rPr>
        <w:t>北京</w:t>
      </w:r>
      <w:r>
        <w:rPr>
          <w:rFonts w:ascii="Times New Roman" w:eastAsia="宋体" w:hAnsi="Times New Roman" w:cs="Times New Roman"/>
          <w:sz w:val="24"/>
        </w:rPr>
        <w:t xml:space="preserve">: </w:t>
      </w:r>
      <w:r>
        <w:rPr>
          <w:rFonts w:ascii="Times New Roman" w:eastAsia="宋体" w:hAnsi="Times New Roman" w:cs="Times New Roman"/>
          <w:sz w:val="24"/>
        </w:rPr>
        <w:t>中国标准出版社</w:t>
      </w:r>
      <w:r>
        <w:rPr>
          <w:rFonts w:ascii="Times New Roman" w:eastAsia="宋体" w:hAnsi="Times New Roman" w:cs="Times New Roman"/>
          <w:sz w:val="24"/>
        </w:rPr>
        <w:t>, 2015.</w:t>
      </w:r>
      <w:r>
        <w:rPr>
          <w:rFonts w:ascii="Times New Roman" w:eastAsia="宋体" w:hAnsi="Times New Roman" w:cs="Times New Roman"/>
          <w:sz w:val="24"/>
        </w:rPr>
        <w:cr/>
        <w:t>[2] ZHANG Y, TANG Q, GAO Y, et al. Identifying degradation modes of lithium-ion batteries using electrochemical impedance spectroscopy and machine learning[J]. Journal of Power Sources, 2020, 479: 228796.</w:t>
      </w:r>
      <w:r>
        <w:rPr>
          <w:rFonts w:ascii="Times New Roman" w:eastAsia="宋体" w:hAnsi="Times New Roman" w:cs="Times New Roman"/>
          <w:sz w:val="24"/>
        </w:rPr>
        <w:cr/>
        <w:t>[3] WILLOW J. CNN-for-Battery-SOH: Deep learning architecture for lithium battery state-of-health estimation[EB/OL]. GitHub, 2025. https://github.com/JayWillow0/CNN-for-Battery-SOH.</w:t>
      </w:r>
      <w:r>
        <w:rPr>
          <w:rFonts w:ascii="Times New Roman" w:eastAsia="宋体" w:hAnsi="Times New Roman" w:cs="Times New Roman"/>
          <w:sz w:val="24"/>
        </w:rPr>
        <w:cr/>
        <w:t>[4] ISEA-RWTH-AACHEN. EIS-Data-Analytics: Tools and machine learning workflows for electrochemical impedance spectroscopy[EB/OL]. GitHub, 2024. https://github.com/isea-rwth-aachen/EIS-Data-Analytics.</w:t>
      </w:r>
      <w:r>
        <w:rPr>
          <w:rFonts w:ascii="Times New Roman" w:eastAsia="宋体" w:hAnsi="Times New Roman" w:cs="Times New Roman"/>
          <w:sz w:val="24"/>
        </w:rPr>
        <w:cr/>
        <w:t>[5] ADILAMIN M, et al. Lithium battery EIS classification and regression for remaining useful life estimation[J]. Applied Energy, 2024, 355: 122289.</w:t>
      </w:r>
      <w:r>
        <w:rPr>
          <w:rFonts w:ascii="Times New Roman" w:eastAsia="宋体" w:hAnsi="Times New Roman" w:cs="Times New Roman"/>
          <w:sz w:val="24"/>
        </w:rPr>
        <w:cr/>
        <w:t>[6] GASPER P, COLLINSA C, SCHUCHARDT P, et al. Fast and accurate state-of-health estimation of lithium-ion batteries using low-frequency impedance[J]. Cell Reports Physical Science, 2022, 3(10): 101184.</w:t>
      </w:r>
      <w:r>
        <w:rPr>
          <w:rFonts w:ascii="Times New Roman" w:eastAsia="宋体" w:hAnsi="Times New Roman" w:cs="Times New Roman"/>
          <w:sz w:val="24"/>
        </w:rPr>
        <w:cr/>
        <w:t>[7] JONES P, et al. Online battery state of health forecasting using micro-perturbation impedance spectroscopy[J]. Nature Communications, 2022, 13: 4560.</w:t>
      </w:r>
      <w:r>
        <w:rPr>
          <w:rFonts w:ascii="Times New Roman" w:eastAsia="宋体" w:hAnsi="Times New Roman" w:cs="Times New Roman"/>
          <w:sz w:val="24"/>
        </w:rPr>
        <w:cr/>
        <w:t xml:space="preserve">[8] </w:t>
      </w:r>
      <w:r>
        <w:rPr>
          <w:rFonts w:ascii="Times New Roman" w:eastAsia="宋体" w:hAnsi="Times New Roman" w:cs="Times New Roman"/>
          <w:sz w:val="24"/>
        </w:rPr>
        <w:t>许思维</w:t>
      </w:r>
      <w:r>
        <w:rPr>
          <w:rFonts w:ascii="Times New Roman" w:eastAsia="宋体" w:hAnsi="Times New Roman" w:cs="Times New Roman"/>
          <w:sz w:val="24"/>
        </w:rPr>
        <w:t xml:space="preserve">, </w:t>
      </w:r>
      <w:r>
        <w:rPr>
          <w:rFonts w:ascii="Times New Roman" w:eastAsia="宋体" w:hAnsi="Times New Roman" w:cs="Times New Roman"/>
          <w:sz w:val="24"/>
        </w:rPr>
        <w:t>张承宁</w:t>
      </w:r>
      <w:r>
        <w:rPr>
          <w:rFonts w:ascii="Times New Roman" w:eastAsia="宋体" w:hAnsi="Times New Roman" w:cs="Times New Roman"/>
          <w:sz w:val="24"/>
        </w:rPr>
        <w:t xml:space="preserve">, </w:t>
      </w:r>
      <w:r>
        <w:rPr>
          <w:rFonts w:ascii="Times New Roman" w:eastAsia="宋体" w:hAnsi="Times New Roman" w:cs="Times New Roman"/>
          <w:sz w:val="24"/>
        </w:rPr>
        <w:t>孙逢春</w:t>
      </w:r>
      <w:r>
        <w:rPr>
          <w:rFonts w:ascii="Times New Roman" w:eastAsia="宋体" w:hAnsi="Times New Roman" w:cs="Times New Roman"/>
          <w:sz w:val="24"/>
        </w:rPr>
        <w:t xml:space="preserve">. </w:t>
      </w:r>
      <w:r>
        <w:rPr>
          <w:rFonts w:ascii="Times New Roman" w:eastAsia="宋体" w:hAnsi="Times New Roman" w:cs="Times New Roman"/>
          <w:sz w:val="24"/>
        </w:rPr>
        <w:t>基于电化学阻抗谱的动力锂电池健康状态在线估计方法</w:t>
      </w:r>
      <w:r>
        <w:rPr>
          <w:rFonts w:ascii="Times New Roman" w:eastAsia="宋体" w:hAnsi="Times New Roman" w:cs="Times New Roman"/>
          <w:sz w:val="24"/>
        </w:rPr>
        <w:t xml:space="preserve">[J]. </w:t>
      </w:r>
      <w:r>
        <w:rPr>
          <w:rFonts w:ascii="Times New Roman" w:eastAsia="宋体" w:hAnsi="Times New Roman" w:cs="Times New Roman"/>
          <w:sz w:val="24"/>
        </w:rPr>
        <w:t>机械工程学报</w:t>
      </w:r>
      <w:r>
        <w:rPr>
          <w:rFonts w:ascii="Times New Roman" w:eastAsia="宋体" w:hAnsi="Times New Roman" w:cs="Times New Roman"/>
          <w:sz w:val="24"/>
        </w:rPr>
        <w:t>, 2023, 59(14): 112-121.</w:t>
      </w:r>
      <w:r>
        <w:rPr>
          <w:rFonts w:ascii="Times New Roman" w:eastAsia="宋体" w:hAnsi="Times New Roman" w:cs="Times New Roman"/>
          <w:sz w:val="24"/>
        </w:rPr>
        <w:cr/>
        <w:t xml:space="preserve">[9] </w:t>
      </w:r>
      <w:r>
        <w:rPr>
          <w:rFonts w:ascii="Times New Roman" w:eastAsia="宋体" w:hAnsi="Times New Roman" w:cs="Times New Roman"/>
          <w:sz w:val="24"/>
        </w:rPr>
        <w:t>王震坡</w:t>
      </w:r>
      <w:r>
        <w:rPr>
          <w:rFonts w:ascii="Times New Roman" w:eastAsia="宋体" w:hAnsi="Times New Roman" w:cs="Times New Roman"/>
          <w:sz w:val="24"/>
        </w:rPr>
        <w:t xml:space="preserve">, </w:t>
      </w:r>
      <w:r>
        <w:rPr>
          <w:rFonts w:ascii="Times New Roman" w:eastAsia="宋体" w:hAnsi="Times New Roman" w:cs="Times New Roman"/>
          <w:sz w:val="24"/>
        </w:rPr>
        <w:t>袁昌贵</w:t>
      </w:r>
      <w:r>
        <w:rPr>
          <w:rFonts w:ascii="Times New Roman" w:eastAsia="宋体" w:hAnsi="Times New Roman" w:cs="Times New Roman"/>
          <w:sz w:val="24"/>
        </w:rPr>
        <w:t xml:space="preserve">, </w:t>
      </w:r>
      <w:r>
        <w:rPr>
          <w:rFonts w:ascii="Times New Roman" w:eastAsia="宋体" w:hAnsi="Times New Roman" w:cs="Times New Roman"/>
          <w:sz w:val="24"/>
        </w:rPr>
        <w:t>李晓宇</w:t>
      </w:r>
      <w:r>
        <w:rPr>
          <w:rFonts w:ascii="Times New Roman" w:eastAsia="宋体" w:hAnsi="Times New Roman" w:cs="Times New Roman"/>
          <w:sz w:val="24"/>
        </w:rPr>
        <w:t xml:space="preserve">. </w:t>
      </w:r>
      <w:r>
        <w:rPr>
          <w:rFonts w:ascii="Times New Roman" w:eastAsia="宋体" w:hAnsi="Times New Roman" w:cs="Times New Roman"/>
          <w:sz w:val="24"/>
        </w:rPr>
        <w:t>电动车辆动力电池系统全生命周期健康管理关键技术综述</w:t>
      </w:r>
      <w:r>
        <w:rPr>
          <w:rFonts w:ascii="Times New Roman" w:eastAsia="宋体" w:hAnsi="Times New Roman" w:cs="Times New Roman"/>
          <w:sz w:val="24"/>
        </w:rPr>
        <w:t xml:space="preserve">[J]. </w:t>
      </w:r>
      <w:r>
        <w:rPr>
          <w:rFonts w:ascii="Times New Roman" w:eastAsia="宋体" w:hAnsi="Times New Roman" w:cs="Times New Roman"/>
          <w:sz w:val="24"/>
        </w:rPr>
        <w:t>机械工程学报</w:t>
      </w:r>
      <w:r>
        <w:rPr>
          <w:rFonts w:ascii="Times New Roman" w:eastAsia="宋体" w:hAnsi="Times New Roman" w:cs="Times New Roman"/>
          <w:sz w:val="24"/>
        </w:rPr>
        <w:t>, 2022, 58(22): 109-128.</w:t>
      </w:r>
      <w:r>
        <w:rPr>
          <w:rFonts w:ascii="Times New Roman" w:eastAsia="宋体" w:hAnsi="Times New Roman" w:cs="Times New Roman"/>
          <w:sz w:val="24"/>
        </w:rPr>
        <w:cr/>
        <w:t>[10] Texas Instruments. ADS1256 Very Low Noise, 24-Bit, 30kSPS, 4-Channel Delta-Sigma ADC Data Sheet (Rev. D)[Z]. 2013.</w:t>
      </w:r>
      <w:r>
        <w:rPr>
          <w:rFonts w:ascii="Times New Roman" w:eastAsia="宋体" w:hAnsi="Times New Roman" w:cs="Times New Roman"/>
          <w:sz w:val="24"/>
        </w:rPr>
        <w:cr/>
      </w:r>
      <w:r>
        <w:rPr>
          <w:rFonts w:ascii="Times New Roman" w:eastAsia="宋体" w:hAnsi="Times New Roman" w:cs="Times New Roman"/>
          <w:sz w:val="24"/>
        </w:rPr>
        <w:lastRenderedPageBreak/>
        <w:t>[11] Texas Instruments. DAC8552 Dual, 16-Bit, Low-Power, Voltage Output Digital-to-Analog Converter[Z]. 2015.</w:t>
      </w:r>
      <w:r>
        <w:rPr>
          <w:rFonts w:ascii="Times New Roman" w:eastAsia="宋体" w:hAnsi="Times New Roman" w:cs="Times New Roman"/>
          <w:sz w:val="24"/>
        </w:rPr>
        <w:cr/>
        <w:t>[12] Xilinx Inc. Zynq-7000 SoC Technical Reference Manual (UG585, v1.13)[Z]. 2021.</w:t>
      </w:r>
      <w:r>
        <w:rPr>
          <w:rFonts w:ascii="Times New Roman" w:eastAsia="宋体" w:hAnsi="Times New Roman" w:cs="Times New Roman"/>
          <w:sz w:val="24"/>
        </w:rPr>
        <w:cr/>
        <w:t xml:space="preserve">[13] </w:t>
      </w:r>
      <w:r>
        <w:rPr>
          <w:rFonts w:ascii="Times New Roman" w:eastAsia="宋体" w:hAnsi="Times New Roman" w:cs="Times New Roman"/>
          <w:sz w:val="24"/>
        </w:rPr>
        <w:t>严豪</w:t>
      </w:r>
      <w:r>
        <w:rPr>
          <w:rFonts w:ascii="Times New Roman" w:eastAsia="宋体" w:hAnsi="Times New Roman" w:cs="Times New Roman"/>
          <w:sz w:val="24"/>
        </w:rPr>
        <w:t xml:space="preserve">, </w:t>
      </w:r>
      <w:r>
        <w:rPr>
          <w:rFonts w:ascii="Times New Roman" w:eastAsia="宋体" w:hAnsi="Times New Roman" w:cs="Times New Roman"/>
          <w:sz w:val="24"/>
        </w:rPr>
        <w:t>等</w:t>
      </w:r>
      <w:r>
        <w:rPr>
          <w:rFonts w:ascii="Times New Roman" w:eastAsia="宋体" w:hAnsi="Times New Roman" w:cs="Times New Roman"/>
          <w:sz w:val="24"/>
        </w:rPr>
        <w:t xml:space="preserve">. </w:t>
      </w:r>
      <w:r>
        <w:rPr>
          <w:rFonts w:ascii="Times New Roman" w:eastAsia="宋体" w:hAnsi="Times New Roman" w:cs="Times New Roman"/>
          <w:sz w:val="24"/>
        </w:rPr>
        <w:t>面向边缘计算的高能效嵌入式</w:t>
      </w:r>
      <w:r>
        <w:rPr>
          <w:rFonts w:ascii="Times New Roman" w:eastAsia="宋体" w:hAnsi="Times New Roman" w:cs="Times New Roman"/>
          <w:sz w:val="24"/>
        </w:rPr>
        <w:t>AI</w:t>
      </w:r>
      <w:r>
        <w:rPr>
          <w:rFonts w:ascii="Times New Roman" w:eastAsia="宋体" w:hAnsi="Times New Roman" w:cs="Times New Roman"/>
          <w:sz w:val="24"/>
        </w:rPr>
        <w:t>推理与软硬件协同设计</w:t>
      </w:r>
      <w:r>
        <w:rPr>
          <w:rFonts w:ascii="Times New Roman" w:eastAsia="宋体" w:hAnsi="Times New Roman" w:cs="Times New Roman"/>
          <w:sz w:val="24"/>
        </w:rPr>
        <w:t xml:space="preserve">[J]. </w:t>
      </w:r>
      <w:r>
        <w:rPr>
          <w:rFonts w:ascii="Times New Roman" w:eastAsia="宋体" w:hAnsi="Times New Roman" w:cs="Times New Roman"/>
          <w:sz w:val="24"/>
        </w:rPr>
        <w:t>电子学报</w:t>
      </w:r>
      <w:r>
        <w:rPr>
          <w:rFonts w:ascii="Times New Roman" w:eastAsia="宋体" w:hAnsi="Times New Roman" w:cs="Times New Roman"/>
          <w:sz w:val="24"/>
        </w:rPr>
        <w:t>, 2025, 53(3): 612-620.</w:t>
      </w:r>
      <w:r>
        <w:rPr>
          <w:rFonts w:ascii="Times New Roman" w:eastAsia="宋体" w:hAnsi="Times New Roman" w:cs="Times New Roman"/>
          <w:sz w:val="24"/>
        </w:rPr>
        <w:cr/>
        <w:t>[14] BARSOUKOV E, MACDONALD J R. Impedance Spectroscopy: Theory, Experiment, and Applications (3rd Edition)[M]. Hoboken: John Wiley &amp; Sons, 2018.</w:t>
      </w:r>
      <w:r>
        <w:rPr>
          <w:rFonts w:ascii="Times New Roman" w:eastAsia="宋体" w:hAnsi="Times New Roman" w:cs="Times New Roman"/>
          <w:sz w:val="24"/>
        </w:rPr>
        <w:cr/>
        <w:t>[15] PASTERNAK M, et al. Lock-in amplification techniques for low-frequency electrochemical impedance measurements[J]. IEEE Transactions on Instrumentation and Measurement, 2021, 70: 1-10.</w:t>
      </w:r>
      <w:r>
        <w:rPr>
          <w:rFonts w:ascii="Times New Roman" w:eastAsia="宋体" w:hAnsi="Times New Roman" w:cs="Times New Roman"/>
          <w:sz w:val="24"/>
        </w:rPr>
        <w:cr/>
        <w:t>[16] KERRISK M. The Linux Programming Interface: A Linux and UNIX System Programming Handbook[M]. San Francisco: No Starch Press, 2010.</w:t>
      </w:r>
    </w:p>
    <w:sectPr w:rsidR="00E3063A">
      <w:headerReference w:type="default" r:id="rId26"/>
      <w:footerReference w:type="default" r:id="rId2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F9052" w14:textId="77777777" w:rsidR="008277CC" w:rsidRDefault="008277CC">
      <w:pPr>
        <w:rPr>
          <w:rFonts w:hint="eastAsia"/>
        </w:rPr>
      </w:pPr>
      <w:r>
        <w:separator/>
      </w:r>
    </w:p>
  </w:endnote>
  <w:endnote w:type="continuationSeparator" w:id="0">
    <w:p w14:paraId="1829E9F5" w14:textId="77777777" w:rsidR="008277CC" w:rsidRDefault="008277C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6385704"/>
    </w:sdtPr>
    <w:sdtEndPr>
      <w:rPr>
        <w:lang w:val="zh-CN"/>
      </w:rPr>
    </w:sdtEndPr>
    <w:sdtContent>
      <w:p w14:paraId="0E1178DB" w14:textId="77777777" w:rsidR="00E3063A" w:rsidRDefault="00000000">
        <w:pPr>
          <w:pStyle w:val="a7"/>
          <w:jc w:val="center"/>
          <w:rPr>
            <w:rFonts w:hint="eastAsia"/>
          </w:rPr>
        </w:pPr>
        <w:r>
          <w:fldChar w:fldCharType="begin"/>
        </w:r>
        <w:r>
          <w:instrText xml:space="preserve"> PAGE   \* MERGEFORMAT </w:instrText>
        </w:r>
        <w:r>
          <w:fldChar w:fldCharType="separate"/>
        </w:r>
        <w:r>
          <w:rPr>
            <w:lang w:val="zh-CN"/>
          </w:rPr>
          <w:t>3</w:t>
        </w:r>
        <w:r>
          <w:rPr>
            <w:lang w:val="zh-CN"/>
          </w:rPr>
          <w:fldChar w:fldCharType="end"/>
        </w:r>
      </w:p>
      <w:p w14:paraId="4F5615D7" w14:textId="77777777" w:rsidR="00E3063A" w:rsidRDefault="00000000">
        <w:pPr>
          <w:pStyle w:val="a7"/>
          <w:rPr>
            <w:rFonts w:hint="eastAsia"/>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04DC5" w14:textId="77777777" w:rsidR="008277CC" w:rsidRDefault="008277CC">
      <w:pPr>
        <w:rPr>
          <w:rFonts w:hint="eastAsia"/>
        </w:rPr>
      </w:pPr>
      <w:r>
        <w:separator/>
      </w:r>
    </w:p>
  </w:footnote>
  <w:footnote w:type="continuationSeparator" w:id="0">
    <w:p w14:paraId="7AC3201D" w14:textId="77777777" w:rsidR="008277CC" w:rsidRDefault="008277CC">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ED989" w14:textId="77777777" w:rsidR="00E3063A" w:rsidRDefault="00000000">
    <w:pPr>
      <w:pStyle w:val="a9"/>
      <w:rPr>
        <w:rFonts w:hint="eastAsia"/>
      </w:rPr>
    </w:pPr>
    <w:r>
      <w:rPr>
        <w:rFonts w:hint="eastAsia"/>
        <w:noProof/>
      </w:rPr>
      <w:drawing>
        <wp:inline distT="0" distB="0" distL="0" distR="0" wp14:anchorId="5977B95C" wp14:editId="610ED437">
          <wp:extent cx="2345690" cy="429260"/>
          <wp:effectExtent l="0" t="0" r="0" b="8890"/>
          <wp:docPr id="9203570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57090"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393308" cy="43797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62133"/>
    <w:multiLevelType w:val="multilevel"/>
    <w:tmpl w:val="F3083CF0"/>
    <w:lvl w:ilvl="0">
      <w:start w:val="3"/>
      <w:numFmt w:val="decimal"/>
      <w:lvlText w:val="%1"/>
      <w:lvlJc w:val="left"/>
      <w:pPr>
        <w:ind w:left="360" w:firstLineChars="200" w:hanging="360"/>
      </w:pPr>
      <w:rPr>
        <w:rFonts w:hint="default"/>
      </w:rPr>
    </w:lvl>
    <w:lvl w:ilvl="1">
      <w:start w:val="1"/>
      <w:numFmt w:val="decimal"/>
      <w:lvlText w:val="%1.%2"/>
      <w:lvlJc w:val="left"/>
      <w:pPr>
        <w:ind w:left="360" w:firstLineChars="200" w:hanging="360"/>
      </w:pPr>
      <w:rPr>
        <w:rFonts w:hint="default"/>
      </w:rPr>
    </w:lvl>
    <w:lvl w:ilvl="2">
      <w:start w:val="1"/>
      <w:numFmt w:val="decimal"/>
      <w:lvlText w:val="%1.%2.%3"/>
      <w:lvlJc w:val="left"/>
      <w:pPr>
        <w:ind w:left="1003" w:hanging="720"/>
      </w:pPr>
      <w:rPr>
        <w:rFonts w:ascii="Times New Roman" w:hAnsi="Times New Roman" w:cs="Times New Roman"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1E90FAC"/>
    <w:multiLevelType w:val="multilevel"/>
    <w:tmpl w:val="21E90FAC"/>
    <w:lvl w:ilvl="0">
      <w:start w:val="1"/>
      <w:numFmt w:val="decimal"/>
      <w:lvlText w:val="%1"/>
      <w:lvlJc w:val="left"/>
      <w:pPr>
        <w:ind w:left="420" w:firstLineChars="200" w:hanging="420"/>
      </w:pPr>
      <w:rPr>
        <w:rFonts w:hint="default"/>
      </w:rPr>
    </w:lvl>
    <w:lvl w:ilvl="1">
      <w:start w:val="1"/>
      <w:numFmt w:val="decimal"/>
      <w:lvlText w:val="%1.%2"/>
      <w:lvlJc w:val="left"/>
      <w:pPr>
        <w:ind w:left="420" w:firstLineChars="20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A5F37ED"/>
    <w:multiLevelType w:val="multilevel"/>
    <w:tmpl w:val="2A5F37ED"/>
    <w:lvl w:ilvl="0">
      <w:start w:val="4"/>
      <w:numFmt w:val="decimal"/>
      <w:lvlText w:val="%1"/>
      <w:lvlJc w:val="left"/>
      <w:pPr>
        <w:ind w:left="360" w:hanging="360"/>
      </w:pPr>
      <w:rPr>
        <w:rFonts w:hint="default"/>
      </w:rPr>
    </w:lvl>
    <w:lvl w:ilvl="1">
      <w:start w:val="1"/>
      <w:numFmt w:val="decimal"/>
      <w:lvlText w:val="%1.%2"/>
      <w:lvlJc w:val="left"/>
      <w:pPr>
        <w:ind w:left="360" w:firstLineChars="20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65043805">
    <w:abstractNumId w:val="1"/>
  </w:num>
  <w:num w:numId="2" w16cid:durableId="510291199">
    <w:abstractNumId w:val="0"/>
  </w:num>
  <w:num w:numId="3" w16cid:durableId="19254562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E1E"/>
    <w:rsid w:val="00001E82"/>
    <w:rsid w:val="000039E8"/>
    <w:rsid w:val="000255DE"/>
    <w:rsid w:val="00052D78"/>
    <w:rsid w:val="000556F7"/>
    <w:rsid w:val="0007799A"/>
    <w:rsid w:val="00081301"/>
    <w:rsid w:val="000D0022"/>
    <w:rsid w:val="000E2A05"/>
    <w:rsid w:val="000F0CF0"/>
    <w:rsid w:val="000F5045"/>
    <w:rsid w:val="0011699F"/>
    <w:rsid w:val="00120DDD"/>
    <w:rsid w:val="00124CBC"/>
    <w:rsid w:val="001303F5"/>
    <w:rsid w:val="0013634B"/>
    <w:rsid w:val="0014145D"/>
    <w:rsid w:val="00151B4E"/>
    <w:rsid w:val="00195E26"/>
    <w:rsid w:val="00196D29"/>
    <w:rsid w:val="001A135D"/>
    <w:rsid w:val="001A286B"/>
    <w:rsid w:val="001B26FE"/>
    <w:rsid w:val="001B3DCF"/>
    <w:rsid w:val="001E473F"/>
    <w:rsid w:val="001F7FA9"/>
    <w:rsid w:val="00222C99"/>
    <w:rsid w:val="00226FBA"/>
    <w:rsid w:val="00230401"/>
    <w:rsid w:val="0025690D"/>
    <w:rsid w:val="00262DAA"/>
    <w:rsid w:val="0028116D"/>
    <w:rsid w:val="00286959"/>
    <w:rsid w:val="002A0384"/>
    <w:rsid w:val="002B5E17"/>
    <w:rsid w:val="002D3814"/>
    <w:rsid w:val="002E2872"/>
    <w:rsid w:val="002F022D"/>
    <w:rsid w:val="002F104B"/>
    <w:rsid w:val="002F2518"/>
    <w:rsid w:val="00317182"/>
    <w:rsid w:val="00320A2F"/>
    <w:rsid w:val="00323F9F"/>
    <w:rsid w:val="00333ABF"/>
    <w:rsid w:val="00336508"/>
    <w:rsid w:val="00352B37"/>
    <w:rsid w:val="003711BF"/>
    <w:rsid w:val="00373613"/>
    <w:rsid w:val="00382EAF"/>
    <w:rsid w:val="00390E60"/>
    <w:rsid w:val="00397FB9"/>
    <w:rsid w:val="003B690E"/>
    <w:rsid w:val="003F7189"/>
    <w:rsid w:val="004051C6"/>
    <w:rsid w:val="004155F7"/>
    <w:rsid w:val="00431F0F"/>
    <w:rsid w:val="00467CC3"/>
    <w:rsid w:val="00476C7E"/>
    <w:rsid w:val="00481574"/>
    <w:rsid w:val="00485AE8"/>
    <w:rsid w:val="004B6A7F"/>
    <w:rsid w:val="004C2090"/>
    <w:rsid w:val="004D43A1"/>
    <w:rsid w:val="00503769"/>
    <w:rsid w:val="00504D7D"/>
    <w:rsid w:val="00536349"/>
    <w:rsid w:val="005420F0"/>
    <w:rsid w:val="0054521D"/>
    <w:rsid w:val="005561E3"/>
    <w:rsid w:val="0059544A"/>
    <w:rsid w:val="005976DD"/>
    <w:rsid w:val="005A2F74"/>
    <w:rsid w:val="005D6B6C"/>
    <w:rsid w:val="00621C97"/>
    <w:rsid w:val="00647442"/>
    <w:rsid w:val="00670171"/>
    <w:rsid w:val="00685689"/>
    <w:rsid w:val="00685EEF"/>
    <w:rsid w:val="0069389C"/>
    <w:rsid w:val="00697507"/>
    <w:rsid w:val="006A282F"/>
    <w:rsid w:val="006A3AB3"/>
    <w:rsid w:val="006A4B83"/>
    <w:rsid w:val="006A782C"/>
    <w:rsid w:val="006D7446"/>
    <w:rsid w:val="00745C54"/>
    <w:rsid w:val="00755CD9"/>
    <w:rsid w:val="00771054"/>
    <w:rsid w:val="00782D30"/>
    <w:rsid w:val="0079044E"/>
    <w:rsid w:val="007B6F6C"/>
    <w:rsid w:val="007C4FB6"/>
    <w:rsid w:val="007E54F1"/>
    <w:rsid w:val="00817779"/>
    <w:rsid w:val="008277CC"/>
    <w:rsid w:val="00834A04"/>
    <w:rsid w:val="00835F9B"/>
    <w:rsid w:val="00846ED4"/>
    <w:rsid w:val="00857C3C"/>
    <w:rsid w:val="00886B02"/>
    <w:rsid w:val="008A5CAC"/>
    <w:rsid w:val="008B4F79"/>
    <w:rsid w:val="008B5625"/>
    <w:rsid w:val="008C4E92"/>
    <w:rsid w:val="008E493E"/>
    <w:rsid w:val="008E5E51"/>
    <w:rsid w:val="008F2DB5"/>
    <w:rsid w:val="00901E7F"/>
    <w:rsid w:val="009031AA"/>
    <w:rsid w:val="00906A75"/>
    <w:rsid w:val="009167EA"/>
    <w:rsid w:val="00951A56"/>
    <w:rsid w:val="00970AA8"/>
    <w:rsid w:val="00983927"/>
    <w:rsid w:val="00994C78"/>
    <w:rsid w:val="009A176B"/>
    <w:rsid w:val="00A00974"/>
    <w:rsid w:val="00A20197"/>
    <w:rsid w:val="00A27566"/>
    <w:rsid w:val="00A73519"/>
    <w:rsid w:val="00A879D4"/>
    <w:rsid w:val="00A9423B"/>
    <w:rsid w:val="00AA78C0"/>
    <w:rsid w:val="00AB7237"/>
    <w:rsid w:val="00AC3F2A"/>
    <w:rsid w:val="00AC487C"/>
    <w:rsid w:val="00AD0A11"/>
    <w:rsid w:val="00AD6FC7"/>
    <w:rsid w:val="00B1303F"/>
    <w:rsid w:val="00B13B2C"/>
    <w:rsid w:val="00B305C7"/>
    <w:rsid w:val="00B52709"/>
    <w:rsid w:val="00B632E1"/>
    <w:rsid w:val="00B74BFC"/>
    <w:rsid w:val="00B94521"/>
    <w:rsid w:val="00BA1A78"/>
    <w:rsid w:val="00BA28F9"/>
    <w:rsid w:val="00BA4921"/>
    <w:rsid w:val="00BE5959"/>
    <w:rsid w:val="00BF12F6"/>
    <w:rsid w:val="00BF2588"/>
    <w:rsid w:val="00C04460"/>
    <w:rsid w:val="00C16E6D"/>
    <w:rsid w:val="00C20215"/>
    <w:rsid w:val="00C22E7F"/>
    <w:rsid w:val="00C23239"/>
    <w:rsid w:val="00C24273"/>
    <w:rsid w:val="00C2521D"/>
    <w:rsid w:val="00C35497"/>
    <w:rsid w:val="00C4609A"/>
    <w:rsid w:val="00C60953"/>
    <w:rsid w:val="00C667A2"/>
    <w:rsid w:val="00C87DF7"/>
    <w:rsid w:val="00C91281"/>
    <w:rsid w:val="00CC577F"/>
    <w:rsid w:val="00CC6645"/>
    <w:rsid w:val="00CD027A"/>
    <w:rsid w:val="00CF7CD1"/>
    <w:rsid w:val="00D00C81"/>
    <w:rsid w:val="00D0540C"/>
    <w:rsid w:val="00D05F27"/>
    <w:rsid w:val="00D14265"/>
    <w:rsid w:val="00D2043A"/>
    <w:rsid w:val="00D3118A"/>
    <w:rsid w:val="00D61258"/>
    <w:rsid w:val="00D66B66"/>
    <w:rsid w:val="00D66E1E"/>
    <w:rsid w:val="00D67126"/>
    <w:rsid w:val="00D91242"/>
    <w:rsid w:val="00D941E4"/>
    <w:rsid w:val="00D961C6"/>
    <w:rsid w:val="00DE0783"/>
    <w:rsid w:val="00DE733D"/>
    <w:rsid w:val="00E26F9B"/>
    <w:rsid w:val="00E3063A"/>
    <w:rsid w:val="00E50819"/>
    <w:rsid w:val="00E630A4"/>
    <w:rsid w:val="00E7158B"/>
    <w:rsid w:val="00E74FE7"/>
    <w:rsid w:val="00E77971"/>
    <w:rsid w:val="00E85988"/>
    <w:rsid w:val="00E85BC9"/>
    <w:rsid w:val="00E94B16"/>
    <w:rsid w:val="00EA16D4"/>
    <w:rsid w:val="00EA7F80"/>
    <w:rsid w:val="00EC48A1"/>
    <w:rsid w:val="00EF13AD"/>
    <w:rsid w:val="00EF2E0E"/>
    <w:rsid w:val="00EF5371"/>
    <w:rsid w:val="00F02AD5"/>
    <w:rsid w:val="00F0653C"/>
    <w:rsid w:val="00F11FDC"/>
    <w:rsid w:val="00F1478B"/>
    <w:rsid w:val="00F14D3D"/>
    <w:rsid w:val="00F27842"/>
    <w:rsid w:val="00F43FA6"/>
    <w:rsid w:val="00F53034"/>
    <w:rsid w:val="00F55054"/>
    <w:rsid w:val="00F5571A"/>
    <w:rsid w:val="00F56A3E"/>
    <w:rsid w:val="00F75CE1"/>
    <w:rsid w:val="00F91768"/>
    <w:rsid w:val="00F91952"/>
    <w:rsid w:val="00FA1C75"/>
    <w:rsid w:val="00FA7BA9"/>
    <w:rsid w:val="00FB0043"/>
    <w:rsid w:val="00FB589D"/>
    <w:rsid w:val="00FB67ED"/>
    <w:rsid w:val="00FC0D3F"/>
    <w:rsid w:val="00FE41DD"/>
    <w:rsid w:val="00FF220C"/>
    <w:rsid w:val="00FF30C0"/>
    <w:rsid w:val="5915672B"/>
    <w:rsid w:val="784F5A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1529F4"/>
  <w15:docId w15:val="{BFFA2335-4874-4E16-9578-13989D407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7189"/>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390E6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annotation text"/>
    <w:basedOn w:val="a"/>
    <w:uiPriority w:val="99"/>
    <w:semiHidden/>
    <w:unhideWhenUsed/>
    <w:pPr>
      <w:jc w:val="left"/>
    </w:pPr>
  </w:style>
  <w:style w:type="paragraph" w:styleId="TOC3">
    <w:name w:val="toc 3"/>
    <w:basedOn w:val="a"/>
    <w:next w:val="a"/>
    <w:autoRedefine/>
    <w:uiPriority w:val="39"/>
    <w:unhideWhenUsed/>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style>
  <w:style w:type="paragraph" w:styleId="TOC2">
    <w:name w:val="toc 2"/>
    <w:basedOn w:val="a"/>
    <w:next w:val="a"/>
    <w:autoRedefine/>
    <w:uiPriority w:val="39"/>
    <w:unhideWhenUsed/>
    <w:pPr>
      <w:widowControl/>
      <w:spacing w:after="100" w:line="259" w:lineRule="auto"/>
      <w:ind w:left="220"/>
      <w:jc w:val="left"/>
    </w:pPr>
    <w:rPr>
      <w:rFonts w:cs="Times New Roman"/>
      <w:kern w:val="0"/>
      <w:sz w:val="22"/>
    </w:rPr>
  </w:style>
  <w:style w:type="paragraph" w:styleId="ab">
    <w:name w:val="Title"/>
    <w:basedOn w:val="a"/>
    <w:next w:val="a"/>
    <w:link w:val="ac"/>
    <w:uiPriority w:val="10"/>
    <w:qFormat/>
    <w:pPr>
      <w:spacing w:before="240" w:after="60"/>
      <w:jc w:val="center"/>
      <w:outlineLvl w:val="0"/>
    </w:pPr>
    <w:rPr>
      <w:rFonts w:asciiTheme="majorHAnsi" w:eastAsiaTheme="majorEastAsia" w:hAnsiTheme="majorHAnsi" w:cstheme="majorBidi"/>
      <w:b/>
      <w:bCs/>
      <w:sz w:val="32"/>
      <w:szCs w:val="32"/>
    </w:rPr>
  </w:style>
  <w:style w:type="table" w:styleId="ad">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uiPriority w:val="99"/>
    <w:unhideWhenUsed/>
    <w:rPr>
      <w:color w:val="0563C1" w:themeColor="hyperlink"/>
      <w:u w:val="single"/>
    </w:rPr>
  </w:style>
  <w:style w:type="character" w:customStyle="1" w:styleId="20">
    <w:name w:val="标题 2 字符"/>
    <w:basedOn w:val="a0"/>
    <w:link w:val="2"/>
    <w:uiPriority w:val="9"/>
    <w:rPr>
      <w:rFonts w:asciiTheme="majorHAnsi" w:eastAsiaTheme="majorEastAsia" w:hAnsiTheme="majorHAnsi" w:cstheme="majorBidi"/>
      <w:b/>
      <w:bCs/>
      <w:sz w:val="32"/>
      <w:szCs w:val="32"/>
    </w:rPr>
  </w:style>
  <w:style w:type="character" w:customStyle="1" w:styleId="a8">
    <w:name w:val="页脚 字符"/>
    <w:basedOn w:val="a0"/>
    <w:link w:val="a7"/>
    <w:uiPriority w:val="99"/>
    <w:rPr>
      <w:sz w:val="18"/>
      <w:szCs w:val="18"/>
    </w:rPr>
  </w:style>
  <w:style w:type="character" w:customStyle="1" w:styleId="aa">
    <w:name w:val="页眉 字符"/>
    <w:basedOn w:val="a0"/>
    <w:link w:val="a9"/>
    <w:uiPriority w:val="99"/>
    <w:rPr>
      <w:sz w:val="18"/>
      <w:szCs w:val="18"/>
    </w:rPr>
  </w:style>
  <w:style w:type="paragraph" w:styleId="af">
    <w:name w:val="List Paragraph"/>
    <w:basedOn w:val="a"/>
    <w:uiPriority w:val="34"/>
    <w:qFormat/>
    <w:pPr>
      <w:ind w:firstLineChars="200" w:firstLine="420"/>
    </w:pPr>
  </w:style>
  <w:style w:type="character" w:customStyle="1" w:styleId="10">
    <w:name w:val="标题 1 字符"/>
    <w:basedOn w:val="a0"/>
    <w:link w:val="1"/>
    <w:uiPriority w:val="9"/>
    <w:rPr>
      <w:b/>
      <w:bCs/>
      <w:kern w:val="44"/>
      <w:sz w:val="44"/>
      <w:szCs w:val="44"/>
    </w:rPr>
  </w:style>
  <w:style w:type="character" w:customStyle="1" w:styleId="a6">
    <w:name w:val="批注框文本 字符"/>
    <w:basedOn w:val="a0"/>
    <w:link w:val="a5"/>
    <w:uiPriority w:val="99"/>
    <w:semiHidden/>
    <w:rPr>
      <w:sz w:val="18"/>
      <w:szCs w:val="18"/>
    </w:rPr>
  </w:style>
  <w:style w:type="character" w:customStyle="1" w:styleId="ac">
    <w:name w:val="标题 字符"/>
    <w:basedOn w:val="a0"/>
    <w:link w:val="ab"/>
    <w:uiPriority w:val="10"/>
    <w:rPr>
      <w:rFonts w:asciiTheme="majorHAnsi" w:eastAsiaTheme="majorEastAsia" w:hAnsiTheme="majorHAnsi" w:cstheme="majorBidi"/>
      <w:b/>
      <w:bCs/>
      <w:kern w:val="2"/>
      <w:sz w:val="32"/>
      <w:szCs w:val="32"/>
    </w:rPr>
  </w:style>
  <w:style w:type="character" w:customStyle="1" w:styleId="af0">
    <w:name w:val="文献上标"/>
    <w:basedOn w:val="a0"/>
    <w:uiPriority w:val="1"/>
    <w:qFormat/>
    <w:rPr>
      <w:rFonts w:ascii="Times New Roman" w:eastAsia="宋体" w:hAnsi="Times New Roman" w:cs="Times New Roman"/>
      <w:sz w:val="24"/>
      <w:vertAlign w:val="superscript"/>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styleId="af1">
    <w:name w:val="annotation reference"/>
    <w:basedOn w:val="a0"/>
    <w:uiPriority w:val="99"/>
    <w:semiHidden/>
    <w:unhideWhenUsed/>
    <w:rPr>
      <w:sz w:val="21"/>
      <w:szCs w:val="21"/>
    </w:rPr>
  </w:style>
  <w:style w:type="paragraph" w:styleId="af2">
    <w:name w:val="Normal (Web)"/>
    <w:basedOn w:val="a"/>
    <w:uiPriority w:val="99"/>
    <w:semiHidden/>
    <w:unhideWhenUsed/>
    <w:rsid w:val="005561E3"/>
    <w:rPr>
      <w:rFonts w:ascii="Times New Roman" w:hAnsi="Times New Roman" w:cs="Times New Roman"/>
      <w:sz w:val="24"/>
      <w:szCs w:val="24"/>
    </w:rPr>
  </w:style>
  <w:style w:type="character" w:styleId="af3">
    <w:name w:val="Strong"/>
    <w:basedOn w:val="a0"/>
    <w:uiPriority w:val="22"/>
    <w:qFormat/>
    <w:rsid w:val="00B632E1"/>
    <w:rPr>
      <w:b/>
      <w:bCs/>
    </w:rPr>
  </w:style>
  <w:style w:type="paragraph" w:styleId="TOC">
    <w:name w:val="TOC Heading"/>
    <w:basedOn w:val="1"/>
    <w:next w:val="a"/>
    <w:uiPriority w:val="39"/>
    <w:unhideWhenUsed/>
    <w:qFormat/>
    <w:rsid w:val="00C16E6D"/>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30">
    <w:name w:val="标题 3 字符"/>
    <w:basedOn w:val="a0"/>
    <w:link w:val="3"/>
    <w:uiPriority w:val="9"/>
    <w:semiHidden/>
    <w:rsid w:val="00390E60"/>
    <w:rPr>
      <w:rFonts w:asciiTheme="minorHAnsi" w:eastAsiaTheme="minorEastAsia" w:hAnsiTheme="minorHAnsi" w:cstheme="min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E7ADDC-747B-460A-8630-F0BCDAD77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756</TotalTime>
  <Pages>29</Pages>
  <Words>9717</Words>
  <Characters>13119</Characters>
  <Application>Microsoft Office Word</Application>
  <DocSecurity>0</DocSecurity>
  <Lines>728</Lines>
  <Paragraphs>617</Paragraphs>
  <ScaleCrop>false</ScaleCrop>
  <Company/>
  <LinksUpToDate>false</LinksUpToDate>
  <CharactersWithSpaces>22219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平芜春烬</dc:creator>
  <cp:lastModifiedBy>宇轩 曹</cp:lastModifiedBy>
  <cp:revision>130</cp:revision>
  <cp:lastPrinted>2026-11-01T10:01:00Z</cp:lastPrinted>
  <dcterms:created xsi:type="dcterms:W3CDTF">2025-07-02T16:39:00Z</dcterms:created>
  <dcterms:modified xsi:type="dcterms:W3CDTF">2026-11-01T12:15:00Z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ICV">
    <vt:lpwstr>BE73846F3CC94C62BFAFB10A1F26DFAF_13</vt:lpwstr>
  </property>
  <property fmtid="{D5CDD505-2E9C-101B-9397-08002B2CF9AE}" pid="4" name="KSOTemplateDocerSaveRecord">
    <vt:lpwstr>eyJoZGlkIjoiNDNkMmRkNmFlZDYyYTc0NzQ2NjJhOTc1ZDBjMWZkMGUiLCJ1c2VySWQiOiIxMTQxMjcyOTQyIn0=</vt:lpwstr>
  </property>
</Properties>
</file>