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A21B3" w14:textId="448563E4" w:rsidR="00C055C8" w:rsidRPr="00551FBC" w:rsidRDefault="007207B6" w:rsidP="00551FBC">
      <w:pPr>
        <w:pStyle w:val="a7"/>
        <w:spacing w:line="36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机器人学202</w:t>
      </w:r>
      <w:r w:rsidR="00FE6D6D">
        <w:rPr>
          <w:rFonts w:ascii="黑体" w:eastAsia="黑体" w:hAnsi="黑体" w:hint="eastAsia"/>
        </w:rPr>
        <w:t>5</w:t>
      </w:r>
      <w:r>
        <w:rPr>
          <w:rFonts w:ascii="黑体" w:eastAsia="黑体" w:hAnsi="黑体" w:hint="eastAsia"/>
        </w:rPr>
        <w:t>-20</w:t>
      </w:r>
      <w:r w:rsidR="00FE6D6D">
        <w:rPr>
          <w:rFonts w:ascii="黑体" w:eastAsia="黑体" w:hAnsi="黑体" w:hint="eastAsia"/>
        </w:rPr>
        <w:t>26</w:t>
      </w:r>
      <w:r>
        <w:rPr>
          <w:rFonts w:ascii="黑体" w:eastAsia="黑体" w:hAnsi="黑体" w:hint="eastAsia"/>
        </w:rPr>
        <w:t>学年第2学期期末考查报告</w:t>
      </w:r>
    </w:p>
    <w:p w14:paraId="75FBAA9D" w14:textId="59779891" w:rsidR="00551FBC" w:rsidRPr="00551FBC" w:rsidRDefault="00551FBC" w:rsidP="00551FBC">
      <w:pPr>
        <w:spacing w:line="360" w:lineRule="auto"/>
        <w:jc w:val="center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姓名：</w:t>
      </w:r>
      <w:r w:rsidR="00FE6D6D">
        <w:rPr>
          <w:rFonts w:ascii="仿宋" w:eastAsia="仿宋" w:hAnsi="仿宋" w:hint="eastAsia"/>
          <w:b/>
          <w:sz w:val="24"/>
        </w:rPr>
        <w:t>陈煜暄</w:t>
      </w:r>
      <w:r>
        <w:rPr>
          <w:rFonts w:ascii="仿宋" w:eastAsia="仿宋" w:hAnsi="仿宋" w:hint="eastAsia"/>
          <w:b/>
          <w:sz w:val="24"/>
        </w:rPr>
        <w:t xml:space="preserve">          班级：   </w:t>
      </w:r>
      <w:r w:rsidR="00FE6D6D">
        <w:rPr>
          <w:rFonts w:ascii="仿宋" w:eastAsia="仿宋" w:hAnsi="仿宋" w:hint="eastAsia"/>
          <w:b/>
          <w:sz w:val="24"/>
        </w:rPr>
        <w:t>机制231</w:t>
      </w:r>
      <w:r>
        <w:rPr>
          <w:rFonts w:ascii="仿宋" w:eastAsia="仿宋" w:hAnsi="仿宋" w:hint="eastAsia"/>
          <w:b/>
          <w:sz w:val="24"/>
        </w:rPr>
        <w:t xml:space="preserve">        学号：</w:t>
      </w:r>
      <w:r w:rsidR="00FE6D6D">
        <w:rPr>
          <w:rFonts w:ascii="仿宋" w:eastAsia="仿宋" w:hAnsi="仿宋" w:hint="eastAsia"/>
          <w:b/>
          <w:sz w:val="24"/>
        </w:rPr>
        <w:t>23414030110</w:t>
      </w:r>
    </w:p>
    <w:p w14:paraId="52CD3A07" w14:textId="77777777" w:rsidR="007207B6" w:rsidRDefault="007207B6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一、期末考查作业：机器人关节多项式轨迹MATLAB求解与验证（算法说明书）</w:t>
      </w:r>
    </w:p>
    <w:p w14:paraId="2637F516" w14:textId="77777777" w:rsidR="009D17D4" w:rsidRPr="009D17D4" w:rsidRDefault="007207B6" w:rsidP="009D17D4">
      <w:pPr>
        <w:spacing w:line="360" w:lineRule="auto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b/>
          <w:sz w:val="24"/>
        </w:rPr>
        <w:t>a)</w:t>
      </w:r>
      <w:r>
        <w:rPr>
          <w:rFonts w:ascii="Arial" w:eastAsia="宋体" w:hAnsi="Arial" w:cs="Arial"/>
          <w:b/>
          <w:bCs/>
          <w:color w:val="000000"/>
          <w:kern w:val="36"/>
          <w:sz w:val="24"/>
          <w:szCs w:val="24"/>
        </w:rPr>
        <w:t xml:space="preserve"> </w:t>
      </w:r>
      <w:r>
        <w:rPr>
          <w:rFonts w:ascii="仿宋" w:eastAsia="仿宋" w:hAnsi="仿宋"/>
          <w:sz w:val="24"/>
        </w:rPr>
        <w:t>单关节三次多项式轨迹（情况 a）完整求解 + MATLAB 实现</w:t>
      </w:r>
    </w:p>
    <w:p w14:paraId="4BC21EF7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一、三次多项式轨迹理论推导</w:t>
      </w:r>
    </w:p>
    <w:p w14:paraId="712AB8A1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关节角三次多项式通用形式：</w:t>
      </w:r>
    </w:p>
    <w:p w14:paraId="0EF9DC99" w14:textId="77777777" w:rsidR="007207B6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4E775FB2" wp14:editId="549F00A9">
            <wp:extent cx="2391109" cy="285790"/>
            <wp:effectExtent l="0" t="0" r="0" b="0"/>
            <wp:docPr id="445504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0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8079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求导得到角速度、角加速度、加加速度（jerk）：</w:t>
      </w:r>
    </w:p>
    <w:p w14:paraId="1C9D5FDA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72E93ACB" wp14:editId="7881710F">
            <wp:extent cx="2000529" cy="914528"/>
            <wp:effectExtent l="0" t="0" r="0" b="0"/>
            <wp:docPr id="760300254" name="图片 1" descr="图示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00254" name="图片 1" descr="图示, 文本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E305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边界条件（a 题）</w:t>
      </w:r>
    </w:p>
    <w:p w14:paraId="3E7C12D4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已知：</w:t>
      </w:r>
    </w:p>
    <w:p w14:paraId="38EB2AF4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18DB3B45" wp14:editId="2D7D926B">
            <wp:extent cx="3943900" cy="371527"/>
            <wp:effectExtent l="0" t="0" r="0" b="9525"/>
            <wp:docPr id="187720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A79C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边界约束：</w:t>
      </w:r>
    </w:p>
    <w:p w14:paraId="75B9E4C2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4566F03B" wp14:editId="191AEDB7">
            <wp:extent cx="3439005" cy="866896"/>
            <wp:effectExtent l="0" t="0" r="9525" b="9525"/>
            <wp:docPr id="993966399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6399" name="图片 1" descr="文本&#10;&#10;低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E58D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代入求解系数：</w:t>
      </w:r>
    </w:p>
    <w:p w14:paraId="003854D4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391E36A2" wp14:editId="5722C4AF">
            <wp:extent cx="3505689" cy="781159"/>
            <wp:effectExtent l="0" t="0" r="0" b="0"/>
            <wp:docPr id="1220813281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13281" name="图片 1" descr="图片包含 图表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ED36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6BE053A0" wp14:editId="17F50A1A">
            <wp:extent cx="2238687" cy="666843"/>
            <wp:effectExtent l="0" t="0" r="9525" b="0"/>
            <wp:docPr id="613152112" name="图片 1" descr="图示, 示意图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2112" name="图片 1" descr="图示, 示意图, 箱线图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D9D5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解得：</w:t>
      </w: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E914D5B" wp14:editId="17516198">
            <wp:extent cx="1848108" cy="266737"/>
            <wp:effectExtent l="0" t="0" r="0" b="0"/>
            <wp:docPr id="208053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37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7E7C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D283BE3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5B8E2FB5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lastRenderedPageBreak/>
        <w:t>最终多项式函数（角度制）</w:t>
      </w:r>
    </w:p>
    <w:p w14:paraId="78C90E17" w14:textId="77777777"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819CD47" wp14:editId="00E4D418">
            <wp:extent cx="2486372" cy="1133633"/>
            <wp:effectExtent l="0" t="0" r="9525" b="9525"/>
            <wp:docPr id="1158632859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2859" name="图片 1" descr="文本, 信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724E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结果合理性讨论</w:t>
      </w:r>
    </w:p>
    <w:p w14:paraId="14E3EE2F" w14:textId="77777777" w:rsidR="009D17D4" w:rsidRPr="009D17D4" w:rsidRDefault="009D17D4" w:rsidP="009D17D4">
      <w:pPr>
        <w:numPr>
          <w:ilvl w:val="0"/>
          <w:numId w:val="2"/>
        </w:num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全程起止角速度严格为 0，满足启停静止的工业需求；</w:t>
      </w:r>
    </w:p>
    <w:p w14:paraId="07353E5F" w14:textId="77777777" w:rsidR="009D17D4" w:rsidRDefault="009D17D4" w:rsidP="009D17D4">
      <w:pPr>
        <w:numPr>
          <w:ilvl w:val="0"/>
          <w:numId w:val="2"/>
        </w:num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角加速度是线性变化的，加加速度为恒定值，冲击平稳、不会出现突变冲击；</w:t>
      </w:r>
    </w:p>
    <w:p w14:paraId="20A665F4" w14:textId="77777777" w:rsidR="009D17D4" w:rsidRDefault="009D17D4" w:rsidP="009D17D4">
      <w:pPr>
        <w:numPr>
          <w:ilvl w:val="0"/>
          <w:numId w:val="2"/>
        </w:num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65A95224" wp14:editId="2BC11C7A">
            <wp:extent cx="704948" cy="266737"/>
            <wp:effectExtent l="0" t="0" r="0" b="0"/>
            <wp:docPr id="270576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76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/>
          <w:b/>
          <w:sz w:val="24"/>
        </w:rPr>
        <w:t>内角度从 120° 平滑降到 60°，中间角度、角速度、加速度连续变化，物理上可实现。</w:t>
      </w:r>
    </w:p>
    <w:p w14:paraId="2AA21842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278974EB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单关节三次多项式轨迹 情况a</w:t>
      </w:r>
    </w:p>
    <w:p w14:paraId="5F572626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clear; clc; close all;</w:t>
      </w:r>
    </w:p>
    <w:p w14:paraId="2D5F6449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F970E40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已知参数</w:t>
      </w:r>
    </w:p>
    <w:p w14:paraId="210A7CE7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theta_s = 120;  % 起始角度(deg)</w:t>
      </w:r>
    </w:p>
    <w:p w14:paraId="2A66609E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theta_f = 60;   % 终止角度(deg)</w:t>
      </w:r>
    </w:p>
    <w:p w14:paraId="349557CE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tf = 1;         % 总时间(s)</w:t>
      </w:r>
    </w:p>
    <w:p w14:paraId="60563B79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67346F4A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多项式系数</w:t>
      </w:r>
    </w:p>
    <w:p w14:paraId="619E5E05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a0 = theta_s;</w:t>
      </w:r>
    </w:p>
    <w:p w14:paraId="1389D47D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a1 = 0;</w:t>
      </w:r>
    </w:p>
    <w:p w14:paraId="29A97DC1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a2 = 3*(theta_f-theta_s)/tf^2;  % 通用公式:3(θf-θs)/tf</w:t>
      </w:r>
      <w:r>
        <w:rPr>
          <w:rFonts w:ascii="Calibri" w:eastAsia="仿宋" w:hAnsi="Calibri" w:cs="Calibri"/>
          <w:b/>
          <w:sz w:val="24"/>
        </w:rPr>
        <w:t>²</w:t>
      </w:r>
    </w:p>
    <w:p w14:paraId="664A0D62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a3 = -2*(theta_f-theta_s)/tf^3; % 通用公式:-2(θf-θs)/tf</w:t>
      </w:r>
      <w:r>
        <w:rPr>
          <w:rFonts w:ascii="Calibri" w:eastAsia="仿宋" w:hAnsi="Calibri" w:cs="Calibri"/>
          <w:b/>
          <w:sz w:val="24"/>
        </w:rPr>
        <w:t>³</w:t>
      </w:r>
    </w:p>
    <w:p w14:paraId="41F05240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fprintf('三次多项式系数：a0=%.2f, a1=%.2f, a2=%.2f, a3=%.2f\n',a0,a1,a2,a3);</w:t>
      </w:r>
    </w:p>
    <w:p w14:paraId="3B903F6F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27DE6B87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时间采样</w:t>
      </w:r>
    </w:p>
    <w:p w14:paraId="1ACFEA98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t = linspace(0, tf, 100);</w:t>
      </w:r>
    </w:p>
    <w:p w14:paraId="356786D0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各阶轨迹</w:t>
      </w:r>
    </w:p>
    <w:p w14:paraId="5FAB98E0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theta = a0 + a1*t + a2*t.^2 + a3*t.^3;</w:t>
      </w:r>
    </w:p>
    <w:p w14:paraId="5514B5DF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dtheta = a1 + 2*a2*t + 3*a3*t.^2;</w:t>
      </w:r>
    </w:p>
    <w:p w14:paraId="16920674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ddtheta = 2*a2 + 6*a3*t;</w:t>
      </w:r>
    </w:p>
    <w:p w14:paraId="7B0E4CD4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dddtheta = 6*a3*ones(size(t));</w:t>
      </w:r>
    </w:p>
    <w:p w14:paraId="6EA66629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0AA2A8F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打印函数表达式</w:t>
      </w:r>
    </w:p>
    <w:p w14:paraId="1B2F6693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fprintf('关节角 θ(t) = %.0f + %.0f t + %.0f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 w:hint="eastAsia"/>
          <w:b/>
          <w:sz w:val="24"/>
        </w:rPr>
        <w:t xml:space="preserve"> + %.0f t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 w:hint="eastAsia"/>
          <w:b/>
          <w:sz w:val="24"/>
        </w:rPr>
        <w:t xml:space="preserve"> °\n',a0,a1,a2,a3);</w:t>
      </w:r>
    </w:p>
    <w:p w14:paraId="047ED8D8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fprintf('角速度 θ</w:t>
      </w:r>
      <w:r>
        <w:rPr>
          <w:rFonts w:ascii="Courier New" w:eastAsia="仿宋" w:hAnsi="Courier New" w:cs="Courier New"/>
          <w:b/>
          <w:sz w:val="24"/>
        </w:rPr>
        <w:t>̇</w:t>
      </w:r>
      <w:r>
        <w:rPr>
          <w:rFonts w:ascii="仿宋" w:eastAsia="仿宋" w:hAnsi="仿宋"/>
          <w:b/>
          <w:sz w:val="24"/>
        </w:rPr>
        <w:t>(t) = %.0f + %.0f t + %.0f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/s\n',a1,2*a2,3*a3);</w:t>
      </w:r>
    </w:p>
    <w:p w14:paraId="1151815E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fprintf('角加速度 θ</w:t>
      </w:r>
      <w:r>
        <w:rPr>
          <w:rFonts w:ascii="Courier New" w:eastAsia="仿宋" w:hAnsi="Courier New" w:cs="Courier New"/>
          <w:b/>
          <w:sz w:val="24"/>
        </w:rPr>
        <w:t>̈</w:t>
      </w:r>
      <w:r>
        <w:rPr>
          <w:rFonts w:ascii="仿宋" w:eastAsia="仿宋" w:hAnsi="仿宋"/>
          <w:b/>
          <w:sz w:val="24"/>
        </w:rPr>
        <w:t xml:space="preserve">(t) = %.0f + %.0f t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/s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>\n',2*a2,6*a3);</w:t>
      </w:r>
    </w:p>
    <w:p w14:paraId="7EDCB964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fprintf('加加速度 θ</w:t>
      </w:r>
      <w:r>
        <w:rPr>
          <w:rFonts w:ascii="Courier New" w:eastAsia="仿宋" w:hAnsi="Courier New" w:cs="Courier New"/>
          <w:b/>
          <w:sz w:val="24"/>
        </w:rPr>
        <w:t>̈̇</w:t>
      </w:r>
      <w:r>
        <w:rPr>
          <w:rFonts w:ascii="仿宋" w:eastAsia="仿宋" w:hAnsi="仿宋"/>
          <w:b/>
          <w:sz w:val="24"/>
        </w:rPr>
        <w:t xml:space="preserve">(t) = %.0f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/s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/>
          <w:b/>
          <w:sz w:val="24"/>
        </w:rPr>
        <w:t>\n',6*a3);</w:t>
      </w:r>
    </w:p>
    <w:p w14:paraId="74C12966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15E1E39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分4张子图竖直绘图subplot(4,1,i)</w:t>
      </w:r>
    </w:p>
    <w:p w14:paraId="02BA4767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figure('Color','w');</w:t>
      </w:r>
    </w:p>
    <w:p w14:paraId="3F51F3F7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subplot(4,1,1);</w:t>
      </w:r>
    </w:p>
    <w:p w14:paraId="46091164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plot(t,theta,'LineWidth',1.5);</w:t>
      </w:r>
    </w:p>
    <w:p w14:paraId="64ECFED2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ylabel('关节角 \theta (^\circ)');</w:t>
      </w:r>
    </w:p>
    <w:p w14:paraId="72F8A1CB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title('三次多项式轨迹：角度、角速度、角加速度、加加速度');</w:t>
      </w:r>
    </w:p>
    <w:p w14:paraId="4763CAFA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grid on;</w:t>
      </w:r>
    </w:p>
    <w:p w14:paraId="5A6EB7C1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648C4645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subplot(4,1,2);</w:t>
      </w:r>
    </w:p>
    <w:p w14:paraId="7470B921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plot(t,dtheta,'LineWidth',1.5,'Color','#d95319');</w:t>
      </w:r>
    </w:p>
    <w:p w14:paraId="237B0EB1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ylabel('角速度 \dot{\theta} (^\circ/s)');</w:t>
      </w:r>
    </w:p>
    <w:p w14:paraId="42EF5EC3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grid on;</w:t>
      </w:r>
    </w:p>
    <w:p w14:paraId="74133D19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211BD541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subplot(4,1,3);</w:t>
      </w:r>
    </w:p>
    <w:p w14:paraId="43D0EB1D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plot(t,ddtheta,'LineWidth',1.5,'Color','#0072bd');</w:t>
      </w:r>
    </w:p>
    <w:p w14:paraId="40D8A2D5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ylabel('角加速度 \ddot{\theta} (^\circ/s^2)');</w:t>
      </w:r>
    </w:p>
    <w:p w14:paraId="51EBA36A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grid on;</w:t>
      </w:r>
    </w:p>
    <w:p w14:paraId="57E8F1C6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E9011B9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subplot(4,1,4);</w:t>
      </w:r>
    </w:p>
    <w:p w14:paraId="1804A30D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plot(t,dddtheta,'LineWidth',1.5,'Color','#edb120');</w:t>
      </w:r>
    </w:p>
    <w:p w14:paraId="04EFF016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xlabel('时间 t (s)');</w:t>
      </w:r>
    </w:p>
    <w:p w14:paraId="03DA1E9D" w14:textId="77777777"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ylabel('加加速度 \dddot{\theta} (^\circ/s^3)');</w:t>
      </w:r>
    </w:p>
    <w:p w14:paraId="61D51D5D" w14:textId="77777777" w:rsid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grid on;</w:t>
      </w:r>
    </w:p>
    <w:p w14:paraId="47D458B1" w14:textId="77777777" w:rsidR="009D17D4" w:rsidRDefault="0097686E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noProof/>
        </w:rPr>
        <w:drawing>
          <wp:inline distT="0" distB="0" distL="0" distR="0" wp14:anchorId="2A6E3AC1" wp14:editId="61D0CE0F">
            <wp:extent cx="5274310" cy="3451860"/>
            <wp:effectExtent l="0" t="0" r="0" b="0"/>
            <wp:docPr id="517875" name="图片 1" descr="图片包含 室内, 窗户, 建筑, 大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5" name="图片 1" descr="图片包含 室内, 窗户, 建筑, 大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6B52" w14:textId="77777777" w:rsidR="00A7682E" w:rsidRDefault="00A7682E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noProof/>
        </w:rPr>
        <w:drawing>
          <wp:inline distT="0" distB="0" distL="0" distR="0" wp14:anchorId="227E0E63" wp14:editId="58FAA5E2">
            <wp:extent cx="4286250" cy="1114425"/>
            <wp:effectExtent l="0" t="0" r="0" b="0"/>
            <wp:docPr id="660405178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5178" name="图片 2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0DA5" w14:textId="77777777" w:rsid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42E53926" w14:textId="77777777" w:rsidR="00A7682E" w:rsidRDefault="00A7682E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6ECE4835" w14:textId="77777777" w:rsidR="00A7682E" w:rsidRDefault="00A7682E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7AB51E8C" w14:textId="77777777" w:rsidR="00A7682E" w:rsidRDefault="00A7682E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161E676" w14:textId="77777777" w:rsidR="007207B6" w:rsidRDefault="007207B6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b)</w:t>
      </w:r>
      <w:r>
        <w:t xml:space="preserve"> </w:t>
      </w:r>
      <w:r>
        <w:rPr>
          <w:rFonts w:ascii="仿宋" w:eastAsia="仿宋" w:hAnsi="仿宋"/>
          <w:b/>
          <w:sz w:val="24"/>
        </w:rPr>
        <w:t>情况 b：五次多项式轨迹完整推导 + MATLAB 实现</w:t>
      </w:r>
    </w:p>
    <w:p w14:paraId="73D2EB3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一、五次多项式理论推导</w:t>
      </w:r>
    </w:p>
    <w:p w14:paraId="7D97BA6E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1. 通用形式与各阶导数</w:t>
      </w:r>
    </w:p>
    <w:p w14:paraId="40D8198D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五次关节角多项式：</w:t>
      </w:r>
    </w:p>
    <w:p w14:paraId="3D591F59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2BAB89A" wp14:editId="7048BC31">
            <wp:extent cx="3429479" cy="333422"/>
            <wp:effectExtent l="0" t="0" r="0" b="9525"/>
            <wp:docPr id="131567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71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6D1B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逐次求导：</w:t>
      </w:r>
    </w:p>
    <w:p w14:paraId="6DAA5B21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3168923F" wp14:editId="13BF4AD7">
            <wp:extent cx="3277057" cy="371527"/>
            <wp:effectExtent l="0" t="0" r="0" b="9525"/>
            <wp:docPr id="1304885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5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F547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角加速度：</w:t>
      </w:r>
    </w:p>
    <w:p w14:paraId="5DAC7B09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CA6C651" wp14:editId="1512CB59">
            <wp:extent cx="2943636" cy="419158"/>
            <wp:effectExtent l="0" t="0" r="9525" b="0"/>
            <wp:docPr id="21348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E4BB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加加速度（角加速度速率）：</w:t>
      </w:r>
    </w:p>
    <w:p w14:paraId="336BB952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0D0FD879" wp14:editId="33F043D8">
            <wp:extent cx="2286319" cy="428685"/>
            <wp:effectExtent l="0" t="0" r="0" b="9525"/>
            <wp:docPr id="159867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3B08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2. 边界条件（b 题）</w:t>
      </w:r>
    </w:p>
    <w:p w14:paraId="18327D3F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3677D8D" wp14:editId="54485A05">
            <wp:extent cx="2867425" cy="323895"/>
            <wp:effectExtent l="0" t="0" r="9525" b="0"/>
            <wp:docPr id="572265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5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9D78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约束：起止位置角速度、角加速度均为 0，共 6 个边界条件：</w:t>
      </w:r>
    </w:p>
    <w:p w14:paraId="46D4FEA7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76B25CD0" wp14:editId="339F8017">
            <wp:extent cx="2276793" cy="2734057"/>
            <wp:effectExtent l="0" t="0" r="9525" b="9525"/>
            <wp:docPr id="1800037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7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2262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3. 求解系数</w:t>
      </w:r>
    </w:p>
    <w:p w14:paraId="75460202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lastRenderedPageBreak/>
        <w:drawing>
          <wp:inline distT="0" distB="0" distL="0" distR="0" wp14:anchorId="0901B4D2" wp14:editId="21829430">
            <wp:extent cx="2591162" cy="1533739"/>
            <wp:effectExtent l="0" t="0" r="0" b="9525"/>
            <wp:docPr id="1842938536" name="图片 1" descr="表格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8536" name="图片 1" descr="表格&#10;&#10;低可信度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0309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97BBC3F" wp14:editId="0AF18951">
            <wp:extent cx="2152950" cy="847843"/>
            <wp:effectExtent l="0" t="0" r="0" b="9525"/>
            <wp:docPr id="1060639217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9217" name="图片 1" descr="图示, 示意图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30EF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6F2DA664" wp14:editId="45552C7C">
            <wp:extent cx="1971950" cy="866896"/>
            <wp:effectExtent l="0" t="0" r="9525" b="9525"/>
            <wp:docPr id="536794552" name="图片 1" descr="图示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94552" name="图片 1" descr="图示, 文本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114C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消元求解：</w:t>
      </w:r>
    </w:p>
    <w:p w14:paraId="3D6F6D99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6F986916" wp14:editId="45045B3E">
            <wp:extent cx="2686425" cy="247685"/>
            <wp:effectExtent l="0" t="0" r="0" b="0"/>
            <wp:docPr id="1382195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95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4A04" w14:textId="77777777" w:rsidR="00A7682E" w:rsidRPr="00A7682E" w:rsidRDefault="00A7682E" w:rsidP="00A7682E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最终多项式函数（角度制）</w:t>
      </w:r>
    </w:p>
    <w:p w14:paraId="16406794" w14:textId="77777777" w:rsid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532D22E1" wp14:editId="059FE4EA">
            <wp:extent cx="3172268" cy="1124107"/>
            <wp:effectExtent l="0" t="0" r="9525" b="0"/>
            <wp:docPr id="38131883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8836" name="图片 1" descr="文本, 信件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5070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264B0F5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单关节五次多项式轨迹 情况b</w:t>
      </w:r>
    </w:p>
    <w:p w14:paraId="6BE5596E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clear; clc; close all;</w:t>
      </w:r>
    </w:p>
    <w:p w14:paraId="58A4B42B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41A0B30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已知参数</w:t>
      </w:r>
    </w:p>
    <w:p w14:paraId="4D020D55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theta_s = 120;  % 起始角度(deg)</w:t>
      </w:r>
    </w:p>
    <w:p w14:paraId="62C64946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theta_f = 60;   % 终止角度(deg)</w:t>
      </w:r>
    </w:p>
    <w:p w14:paraId="6BF5E2A3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tf = 1;         % 总时间(s)</w:t>
      </w:r>
    </w:p>
    <w:p w14:paraId="530469B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6B5998D4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五次多项式系数求解</w:t>
      </w:r>
    </w:p>
    <w:p w14:paraId="6748F20D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a0 = theta_s;</w:t>
      </w:r>
    </w:p>
    <w:p w14:paraId="747AD26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a1 = 0;</w:t>
      </w:r>
    </w:p>
    <w:p w14:paraId="26E7D3E1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a2 = 0;</w:t>
      </w:r>
    </w:p>
    <w:p w14:paraId="26B8136A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五次多项式通用系数公式</w:t>
      </w:r>
    </w:p>
    <w:p w14:paraId="7ECD9794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a3 = 10*(theta_f-theta_s)/tf^3;</w:t>
      </w:r>
    </w:p>
    <w:p w14:paraId="303D134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a4 = 15*(theta_s-theta_f)/tf^4;</w:t>
      </w:r>
    </w:p>
    <w:p w14:paraId="321A91F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a5 = 6*(theta_f-theta_s)/tf^5;</w:t>
      </w:r>
    </w:p>
    <w:p w14:paraId="405FA460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031CE51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fprintf('=====五次多项式系数=====\n');</w:t>
      </w:r>
    </w:p>
    <w:p w14:paraId="01C4D24B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fprintf('a0=%.2f, a1=%.2f, a2=%.2f, a3=%.2f, a4=%.2f, a5=%.2f\n',a0,a1,a2,a3,a4,a5);</w:t>
      </w:r>
    </w:p>
    <w:p w14:paraId="76C44B0E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638040B0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时间采样</w:t>
      </w:r>
    </w:p>
    <w:p w14:paraId="4A3E805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 = linspace(0, tf, 100);</w:t>
      </w:r>
    </w:p>
    <w:p w14:paraId="5ACF8D95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各阶轨迹计算</w:t>
      </w:r>
    </w:p>
    <w:p w14:paraId="67777B7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theta = a0 + a1*t + a2*t.^2 + a3*t.^3 + a4*t.^4 + a5*t.^5;</w:t>
      </w:r>
    </w:p>
    <w:p w14:paraId="6DC9A654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dtheta = a1 + 2*a2*t + 3*a3*t.^2 + 4*a4*t.^3 + 5*a5*t.^4;</w:t>
      </w:r>
    </w:p>
    <w:p w14:paraId="6BFED3A2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ddtheta = 2*a2 + 6*a3*t + 12*a4*t.^2 + 20*a5*t.^3;</w:t>
      </w:r>
    </w:p>
    <w:p w14:paraId="2A09D614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dddtheta = 6*a3 + 24*a4*t + 60*a5*t.^2;</w:t>
      </w:r>
    </w:p>
    <w:p w14:paraId="56668A37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6D14EBA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打印函数表达式</w:t>
      </w:r>
    </w:p>
    <w:p w14:paraId="16C5FAE2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fprintf('\n=====五次多项式各阶函数=====\n');</w:t>
      </w:r>
    </w:p>
    <w:p w14:paraId="44366440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fprintf('关节角 θ(t) = %.0f + %.0f t + %.0f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+ %.0f t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/>
          <w:b/>
          <w:sz w:val="24"/>
        </w:rPr>
        <w:t xml:space="preserve"> + %.0f t</w:t>
      </w:r>
      <w:r>
        <w:rPr>
          <w:rFonts w:ascii="Cambria Math" w:eastAsia="仿宋" w:hAnsi="Cambria Math" w:cs="Cambria Math"/>
          <w:b/>
          <w:sz w:val="24"/>
        </w:rPr>
        <w:t>⁴</w:t>
      </w:r>
      <w:r>
        <w:rPr>
          <w:rFonts w:ascii="仿宋" w:eastAsia="仿宋" w:hAnsi="仿宋"/>
          <w:b/>
          <w:sz w:val="24"/>
        </w:rPr>
        <w:t xml:space="preserve"> + %.0f t</w:t>
      </w:r>
      <w:r>
        <w:rPr>
          <w:rFonts w:ascii="Cambria Math" w:eastAsia="仿宋" w:hAnsi="Cambria Math" w:cs="Cambria Math"/>
          <w:b/>
          <w:sz w:val="24"/>
        </w:rPr>
        <w:t>⁵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\n',a0,a1,a2,a3,a4,a5);</w:t>
      </w:r>
    </w:p>
    <w:p w14:paraId="75B0D545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fprintf('角速度 θ</w:t>
      </w:r>
      <w:r>
        <w:rPr>
          <w:rFonts w:ascii="Courier New" w:eastAsia="仿宋" w:hAnsi="Courier New" w:cs="Courier New"/>
          <w:b/>
          <w:sz w:val="24"/>
        </w:rPr>
        <w:t>̇</w:t>
      </w:r>
      <w:r>
        <w:rPr>
          <w:rFonts w:ascii="仿宋" w:eastAsia="仿宋" w:hAnsi="仿宋"/>
          <w:b/>
          <w:sz w:val="24"/>
        </w:rPr>
        <w:t>(t) = %.0f + %.0f t + %.0f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+ %.0f t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/>
          <w:b/>
          <w:sz w:val="24"/>
        </w:rPr>
        <w:t xml:space="preserve"> + %.0f t</w:t>
      </w:r>
      <w:r>
        <w:rPr>
          <w:rFonts w:ascii="Cambria Math" w:eastAsia="仿宋" w:hAnsi="Cambria Math" w:cs="Cambria Math"/>
          <w:b/>
          <w:sz w:val="24"/>
        </w:rPr>
        <w:t>⁴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/s\n',a1,2*a2,3*a3,4*a4,5*a5);</w:t>
      </w:r>
    </w:p>
    <w:p w14:paraId="1BF2B918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fprintf('角加速度 θ</w:t>
      </w:r>
      <w:r>
        <w:rPr>
          <w:rFonts w:ascii="Courier New" w:eastAsia="仿宋" w:hAnsi="Courier New" w:cs="Courier New"/>
          <w:b/>
          <w:sz w:val="24"/>
        </w:rPr>
        <w:t>̈</w:t>
      </w:r>
      <w:r>
        <w:rPr>
          <w:rFonts w:ascii="仿宋" w:eastAsia="仿宋" w:hAnsi="仿宋"/>
          <w:b/>
          <w:sz w:val="24"/>
        </w:rPr>
        <w:t>(t) = %.0f + %.0f t + %.0f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+ %.0f t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/s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>\n',2*a2,6*a3,12*a4,20*a5);</w:t>
      </w:r>
    </w:p>
    <w:p w14:paraId="49B39F77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fprintf('加加速度 θ</w:t>
      </w:r>
      <w:r>
        <w:rPr>
          <w:rFonts w:ascii="Courier New" w:eastAsia="仿宋" w:hAnsi="Courier New" w:cs="Courier New"/>
          <w:b/>
          <w:sz w:val="24"/>
        </w:rPr>
        <w:t>̈̇</w:t>
      </w:r>
      <w:r>
        <w:rPr>
          <w:rFonts w:ascii="仿宋" w:eastAsia="仿宋" w:hAnsi="仿宋"/>
          <w:b/>
          <w:sz w:val="24"/>
        </w:rPr>
        <w:t>(t) = %.0f + %.0f t + %.0f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lastRenderedPageBreak/>
        <w:t>/s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/>
          <w:b/>
          <w:sz w:val="24"/>
        </w:rPr>
        <w:t>\n',6*a3,24*a4,60*a5);</w:t>
      </w:r>
    </w:p>
    <w:p w14:paraId="0AF97898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F9402F6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竖直分4张子图绘图</w:t>
      </w:r>
    </w:p>
    <w:p w14:paraId="0C42637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figure('Color','w');</w:t>
      </w:r>
    </w:p>
    <w:p w14:paraId="69EFC797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subplot(4,1,1);</w:t>
      </w:r>
    </w:p>
    <w:p w14:paraId="2EC8DE7F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plot(t,theta,'LineWidth',1.5);</w:t>
      </w:r>
    </w:p>
    <w:p w14:paraId="6B0C8487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ylabel('关节角 \theta (^\circ)');</w:t>
      </w:r>
    </w:p>
    <w:p w14:paraId="5A451971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title('五次多项式轨迹：角度、角速度、角加速度、加加速度');</w:t>
      </w:r>
    </w:p>
    <w:p w14:paraId="27EDDB32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grid on;</w:t>
      </w:r>
    </w:p>
    <w:p w14:paraId="6AFECA27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4B9E34D3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subplot(4,1,2);</w:t>
      </w:r>
    </w:p>
    <w:p w14:paraId="0F5D69D5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plot(t,dtheta,'LineWidth',1.5,'Color','#d95319');</w:t>
      </w:r>
    </w:p>
    <w:p w14:paraId="0DB1C86E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ylabel('角速度 \dot{\theta} (^\circ/s)');</w:t>
      </w:r>
    </w:p>
    <w:p w14:paraId="7862D257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grid on;</w:t>
      </w:r>
    </w:p>
    <w:p w14:paraId="022C3E28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76594365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subplot(4,1,3);</w:t>
      </w:r>
    </w:p>
    <w:p w14:paraId="597B62BE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plot(t,ddtheta,'LineWidth',1.5,'Color','#0072bd');</w:t>
      </w:r>
    </w:p>
    <w:p w14:paraId="6D87F6E7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ylabel('角加速度 \ddot{\theta} (^\circ/s^2)');</w:t>
      </w:r>
    </w:p>
    <w:p w14:paraId="1417DAA1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grid on;</w:t>
      </w:r>
    </w:p>
    <w:p w14:paraId="722B1CBD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7AFA7F16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subplot(4,1,4);</w:t>
      </w:r>
    </w:p>
    <w:p w14:paraId="76EA55B7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plot(t,dddtheta,'LineWidth',1.5,'Color','#edb120');</w:t>
      </w:r>
    </w:p>
    <w:p w14:paraId="16E74EE2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xlabel('时间 t (s)');</w:t>
      </w:r>
    </w:p>
    <w:p w14:paraId="42CA0240" w14:textId="77777777"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ylabel('加加速度 \dddot{\theta} (^\circ/s^3)');</w:t>
      </w:r>
    </w:p>
    <w:p w14:paraId="5AC53C65" w14:textId="77777777" w:rsid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grid on;</w:t>
      </w:r>
    </w:p>
    <w:p w14:paraId="5BAAE527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4625E9AD" w14:textId="77777777" w:rsidR="00A7682E" w:rsidRDefault="00F35E60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621D89F2" wp14:editId="2241F7CF">
            <wp:extent cx="5274310" cy="3442970"/>
            <wp:effectExtent l="0" t="0" r="0" b="0"/>
            <wp:docPr id="99034617" name="图片 3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617" name="图片 3" descr="图片包含 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69E4" w14:textId="77777777" w:rsidR="00F35E60" w:rsidRPr="00F35E60" w:rsidRDefault="00F35E60" w:rsidP="00F35E60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=====五次多项式系数=====</w:t>
      </w:r>
      <w:r>
        <w:rPr>
          <w:rFonts w:ascii="仿宋" w:eastAsia="仿宋" w:hAnsi="仿宋"/>
          <w:b/>
          <w:sz w:val="24"/>
        </w:rPr>
        <w:br/>
        <w:t>a0=120.00, a1=0.00, a2=0.00, a3=-600.00, a4=900.00, a5=-360.00</w:t>
      </w:r>
      <w:r>
        <w:rPr>
          <w:rFonts w:ascii="仿宋" w:eastAsia="仿宋" w:hAnsi="仿宋"/>
          <w:b/>
          <w:sz w:val="24"/>
        </w:rPr>
        <w:br/>
      </w:r>
      <w:r>
        <w:rPr>
          <w:rFonts w:ascii="仿宋" w:eastAsia="仿宋" w:hAnsi="仿宋"/>
          <w:b/>
          <w:sz w:val="24"/>
        </w:rPr>
        <w:br/>
        <w:t>=====五次多项式各阶函数=====</w:t>
      </w:r>
      <w:r>
        <w:rPr>
          <w:rFonts w:ascii="仿宋" w:eastAsia="仿宋" w:hAnsi="仿宋"/>
          <w:b/>
          <w:sz w:val="24"/>
        </w:rPr>
        <w:br/>
        <w:t>关节角 θ(t) = 120 + 0 t + 0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+ -600 t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/>
          <w:b/>
          <w:sz w:val="24"/>
        </w:rPr>
        <w:t xml:space="preserve"> + 900 t</w:t>
      </w:r>
      <w:r>
        <w:rPr>
          <w:rFonts w:ascii="Cambria Math" w:eastAsia="仿宋" w:hAnsi="Cambria Math" w:cs="Cambria Math"/>
          <w:b/>
          <w:sz w:val="24"/>
        </w:rPr>
        <w:t>⁴</w:t>
      </w:r>
      <w:r>
        <w:rPr>
          <w:rFonts w:ascii="仿宋" w:eastAsia="仿宋" w:hAnsi="仿宋"/>
          <w:b/>
          <w:sz w:val="24"/>
        </w:rPr>
        <w:t xml:space="preserve"> + -360 t</w:t>
      </w:r>
      <w:r>
        <w:rPr>
          <w:rFonts w:ascii="Cambria Math" w:eastAsia="仿宋" w:hAnsi="Cambria Math" w:cs="Cambria Math"/>
          <w:b/>
          <w:sz w:val="24"/>
        </w:rPr>
        <w:t>⁵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br/>
        <w:t>角速度 θ</w:t>
      </w:r>
      <w:r>
        <w:rPr>
          <w:rFonts w:ascii="Courier New" w:eastAsia="仿宋" w:hAnsi="Courier New" w:cs="Courier New"/>
          <w:b/>
          <w:sz w:val="24"/>
        </w:rPr>
        <w:t>̇</w:t>
      </w:r>
      <w:r>
        <w:rPr>
          <w:rFonts w:ascii="仿宋" w:eastAsia="仿宋" w:hAnsi="仿宋"/>
          <w:b/>
          <w:sz w:val="24"/>
        </w:rPr>
        <w:t>(t) = 0 + 0 t + -1800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+ 3600 t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/>
          <w:b/>
          <w:sz w:val="24"/>
        </w:rPr>
        <w:t xml:space="preserve"> + -1800 t</w:t>
      </w:r>
      <w:r>
        <w:rPr>
          <w:rFonts w:ascii="Cambria Math" w:eastAsia="仿宋" w:hAnsi="Cambria Math" w:cs="Cambria Math"/>
          <w:b/>
          <w:sz w:val="24"/>
        </w:rPr>
        <w:t>⁴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/s</w:t>
      </w:r>
      <w:r>
        <w:rPr>
          <w:rFonts w:ascii="仿宋" w:eastAsia="仿宋" w:hAnsi="仿宋"/>
          <w:b/>
          <w:sz w:val="24"/>
        </w:rPr>
        <w:br/>
        <w:t>角加速度 θ</w:t>
      </w:r>
      <w:r>
        <w:rPr>
          <w:rFonts w:ascii="Courier New" w:eastAsia="仿宋" w:hAnsi="Courier New" w:cs="Courier New"/>
          <w:b/>
          <w:sz w:val="24"/>
        </w:rPr>
        <w:t>̈</w:t>
      </w:r>
      <w:r>
        <w:rPr>
          <w:rFonts w:ascii="仿宋" w:eastAsia="仿宋" w:hAnsi="仿宋"/>
          <w:b/>
          <w:sz w:val="24"/>
        </w:rPr>
        <w:t>(t) = 0 + -3600 t + 10800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+ -7200 t</w:t>
      </w:r>
      <w:r>
        <w:rPr>
          <w:rFonts w:ascii="Calibri" w:eastAsia="仿宋" w:hAnsi="Calibri" w:cs="Calibri"/>
          <w:b/>
          <w:sz w:val="24"/>
        </w:rPr>
        <w:t>³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/s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br/>
        <w:t>加加速度 θ</w:t>
      </w:r>
      <w:r>
        <w:rPr>
          <w:rFonts w:ascii="Courier New" w:eastAsia="仿宋" w:hAnsi="Courier New" w:cs="Courier New"/>
          <w:b/>
          <w:sz w:val="24"/>
        </w:rPr>
        <w:t>̈̇</w:t>
      </w:r>
      <w:r>
        <w:rPr>
          <w:rFonts w:ascii="仿宋" w:eastAsia="仿宋" w:hAnsi="仿宋"/>
          <w:b/>
          <w:sz w:val="24"/>
        </w:rPr>
        <w:t>(t) = -3600 + 21600 t + -21600 t</w:t>
      </w:r>
      <w:r>
        <w:rPr>
          <w:rFonts w:ascii="Calibri" w:eastAsia="仿宋" w:hAnsi="Calibri" w:cs="Calibri"/>
          <w:b/>
          <w:sz w:val="24"/>
        </w:rPr>
        <w:t>²</w:t>
      </w:r>
      <w:r>
        <w:rPr>
          <w:rFonts w:ascii="仿宋" w:eastAsia="仿宋" w:hAnsi="仿宋"/>
          <w:b/>
          <w:sz w:val="24"/>
        </w:rPr>
        <w:t xml:space="preserve"> </w:t>
      </w:r>
      <w:r>
        <w:rPr>
          <w:rFonts w:ascii="仿宋" w:eastAsia="仿宋" w:hAnsi="仿宋" w:cs="仿宋" w:hint="eastAsia"/>
          <w:b/>
          <w:sz w:val="24"/>
        </w:rPr>
        <w:t>°</w:t>
      </w:r>
      <w:r>
        <w:rPr>
          <w:rFonts w:ascii="仿宋" w:eastAsia="仿宋" w:hAnsi="仿宋"/>
          <w:b/>
          <w:sz w:val="24"/>
        </w:rPr>
        <w:t>/s</w:t>
      </w:r>
      <w:r>
        <w:rPr>
          <w:rFonts w:ascii="Calibri" w:eastAsia="仿宋" w:hAnsi="Calibri" w:cs="Calibri"/>
          <w:b/>
          <w:sz w:val="24"/>
        </w:rPr>
        <w:t>³</w:t>
      </w:r>
    </w:p>
    <w:p w14:paraId="212513B7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26721CB0" w14:textId="77777777" w:rsidR="000645CA" w:rsidRDefault="000645CA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2C3512D" w14:textId="77777777" w:rsidR="000645CA" w:rsidRDefault="000645CA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A0DD888" w14:textId="77777777" w:rsidR="000645CA" w:rsidRDefault="000645CA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2038A131" w14:textId="77777777" w:rsidR="000645CA" w:rsidRDefault="000645CA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78C9FBB" w14:textId="77777777" w:rsidR="000645CA" w:rsidRDefault="000645CA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28D894FD" w14:textId="77777777" w:rsidR="000645CA" w:rsidRDefault="000645CA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7D86F66" w14:textId="77777777"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65366C73" w14:textId="77777777" w:rsidR="004E682F" w:rsidRPr="004E682F" w:rsidRDefault="007207B6" w:rsidP="004E682F">
      <w:pPr>
        <w:spacing w:line="360" w:lineRule="auto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c)</w:t>
      </w:r>
      <w:r>
        <w:rPr>
          <w:rFonts w:ascii="Arial" w:eastAsia="宋体" w:hAnsi="Arial" w:cs="Arial"/>
          <w:b/>
          <w:bCs/>
          <w:color w:val="000000"/>
          <w:kern w:val="36"/>
          <w:sz w:val="24"/>
          <w:szCs w:val="24"/>
        </w:rPr>
        <w:t xml:space="preserve"> </w:t>
      </w:r>
      <w:r>
        <w:rPr>
          <w:rFonts w:ascii="仿宋" w:eastAsia="仿宋" w:hAnsi="仿宋"/>
          <w:sz w:val="24"/>
        </w:rPr>
        <w:t>问题 c：两段衔接的三次多项式轨迹</w:t>
      </w:r>
    </w:p>
    <w:p w14:paraId="73EB7428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一、题目条件</w:t>
      </w:r>
    </w:p>
    <w:p w14:paraId="2AD41074" w14:textId="77777777" w:rsidR="007207B6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57CC9372" wp14:editId="5E414EAF">
            <wp:extent cx="4048690" cy="685896"/>
            <wp:effectExtent l="0" t="0" r="0" b="0"/>
            <wp:docPr id="621763283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3283" name="图片 1" descr="文本&#10;&#10;中度可信度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F79A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约束条件：</w:t>
      </w:r>
    </w:p>
    <w:p w14:paraId="0F329109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0A747A5A" wp14:editId="31867BF4">
            <wp:extent cx="5210902" cy="809738"/>
            <wp:effectExtent l="0" t="0" r="8890" b="9525"/>
            <wp:docPr id="700192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27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C1B1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二、第一段轨迹</w:t>
      </w:r>
    </w:p>
    <w:p w14:paraId="78FD5859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三次多项式：</w:t>
      </w:r>
    </w:p>
    <w:p w14:paraId="2A333F40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0F4E0E65" wp14:editId="408AE87F">
            <wp:extent cx="2429214" cy="323895"/>
            <wp:effectExtent l="0" t="0" r="9525" b="0"/>
            <wp:docPr id="64534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5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9E7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边界条件：</w:t>
      </w:r>
    </w:p>
    <w:p w14:paraId="3E35D99E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C0625A2" wp14:editId="02DE74FF">
            <wp:extent cx="3905795" cy="685896"/>
            <wp:effectExtent l="0" t="0" r="0" b="0"/>
            <wp:docPr id="191188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3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4CCE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由</w:t>
      </w:r>
      <w:r>
        <w:rPr>
          <w:rFonts w:ascii="仿宋" w:eastAsia="仿宋" w:hAnsi="仿宋" w:hint="eastAsia"/>
          <w:b/>
          <w:sz w:val="24"/>
        </w:rPr>
        <w:t>t=0</w:t>
      </w:r>
      <w:r>
        <w:rPr>
          <w:rFonts w:ascii="仿宋" w:eastAsia="仿宋" w:hAnsi="仿宋"/>
          <w:b/>
          <w:sz w:val="24"/>
        </w:rPr>
        <w:t>直接得到：</w:t>
      </w: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B3B1682" wp14:editId="14DB31BA">
            <wp:extent cx="1638529" cy="257211"/>
            <wp:effectExtent l="0" t="0" r="0" b="9525"/>
            <wp:docPr id="1144498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80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3C79" w14:textId="77777777" w:rsidR="004E682F" w:rsidRDefault="004E682F" w:rsidP="00551FBC">
      <w:pPr>
        <w:spacing w:line="360" w:lineRule="auto"/>
        <w:jc w:val="left"/>
        <w:rPr>
          <w:rFonts w:hint="eastAsia"/>
          <w:noProof/>
        </w:rPr>
      </w:pPr>
      <w:r>
        <w:rPr>
          <w:rFonts w:ascii="仿宋" w:eastAsia="仿宋" w:hAnsi="仿宋"/>
          <w:b/>
          <w:sz w:val="24"/>
        </w:rPr>
        <w:t>代入</w:t>
      </w:r>
      <w:r>
        <w:rPr>
          <w:rFonts w:ascii="仿宋" w:eastAsia="仿宋" w:hAnsi="仿宋" w:hint="eastAsia"/>
          <w:b/>
          <w:sz w:val="24"/>
        </w:rPr>
        <w:t>t=1:</w:t>
      </w:r>
      <w:r>
        <w:rPr>
          <w:noProof/>
        </w:rPr>
        <w:t xml:space="preserve"> </w:t>
      </w: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380F7567" wp14:editId="4417B92C">
            <wp:extent cx="3381847" cy="990738"/>
            <wp:effectExtent l="0" t="0" r="9525" b="0"/>
            <wp:docPr id="195128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83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CC4B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三、第二段轨迹</w:t>
      </w:r>
    </w:p>
    <w:p w14:paraId="27AF2706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5D27B522" wp14:editId="575CC59F">
            <wp:extent cx="2467319" cy="266737"/>
            <wp:effectExtent l="0" t="0" r="9525" b="0"/>
            <wp:docPr id="164272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06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D97D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边界条件：</w:t>
      </w:r>
    </w:p>
    <w:p w14:paraId="083C4EC1" w14:textId="77777777" w:rsidR="00A7682E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1D1650A9" wp14:editId="7C212C72">
            <wp:extent cx="4001058" cy="666843"/>
            <wp:effectExtent l="0" t="0" r="0" b="0"/>
            <wp:docPr id="2084050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505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FA63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由tau=0</w:t>
      </w:r>
      <w:r>
        <w:rPr>
          <w:rFonts w:ascii="仿宋" w:eastAsia="仿宋" w:hAnsi="仿宋" w:hint="eastAsia"/>
          <w:b/>
          <w:sz w:val="24"/>
        </w:rPr>
        <w:t>得：</w:t>
      </w:r>
    </w:p>
    <w:p w14:paraId="56836B40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1FB31571" wp14:editId="344A45A0">
            <wp:extent cx="2438740" cy="266737"/>
            <wp:effectExtent l="0" t="0" r="0" b="0"/>
            <wp:docPr id="119118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855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5470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lastRenderedPageBreak/>
        <w:t>再代入</w:t>
      </w:r>
      <w:r>
        <w:rPr>
          <w:rFonts w:ascii="仿宋" w:eastAsia="仿宋" w:hAnsi="仿宋" w:hint="eastAsia"/>
          <w:b/>
          <w:sz w:val="24"/>
        </w:rPr>
        <w:t>tau=1：</w:t>
      </w:r>
    </w:p>
    <w:p w14:paraId="0FD20C88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05DE019" wp14:editId="4C6AD1CF">
            <wp:extent cx="4525006" cy="1114581"/>
            <wp:effectExtent l="0" t="0" r="0" b="9525"/>
            <wp:docPr id="145889468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94687" name="图片 1" descr="图示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6798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四、联立求解方程组</w:t>
      </w:r>
    </w:p>
    <w:p w14:paraId="508DEFCF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从式 (1) 解出：</w:t>
      </w:r>
    </w:p>
    <w:p w14:paraId="7035BDE0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38FFCAEA" wp14:editId="48184F3F">
            <wp:extent cx="3801005" cy="257211"/>
            <wp:effectExtent l="0" t="0" r="0" b="9525"/>
            <wp:docPr id="538637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77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26DF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代入式 (2)：</w:t>
      </w:r>
    </w:p>
    <w:p w14:paraId="2B5A1374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67A4EE5D" wp14:editId="3D5954C1">
            <wp:extent cx="1886213" cy="323895"/>
            <wp:effectExtent l="0" t="0" r="0" b="0"/>
            <wp:docPr id="891832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21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05D5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再联立：</w:t>
      </w:r>
    </w:p>
    <w:p w14:paraId="24519B2A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7154A54" wp14:editId="76D146AA">
            <wp:extent cx="3077004" cy="733527"/>
            <wp:effectExtent l="0" t="0" r="9525" b="9525"/>
            <wp:docPr id="1109056935" name="图片 1" descr="图示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6935" name="图片 1" descr="图示, 文本&#10;&#10;中度可信度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6B7A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化简：</w:t>
      </w:r>
    </w:p>
    <w:p w14:paraId="2FBA23A1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5590D2E7" wp14:editId="2FF7DE88">
            <wp:extent cx="2667372" cy="676369"/>
            <wp:effectExtent l="0" t="0" r="0" b="9525"/>
            <wp:docPr id="1047632750" name="图片 1" descr="图示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2750" name="图片 1" descr="图示, 文本&#10;&#10;中度可信度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9814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把b_3代入第二式：</w:t>
      </w:r>
    </w:p>
    <w:p w14:paraId="72D800C4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5320CF7D" wp14:editId="2CC4BE36">
            <wp:extent cx="5274310" cy="588645"/>
            <wp:effectExtent l="0" t="0" r="0" b="0"/>
            <wp:docPr id="1086789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896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66AC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回代求出全部系数：</w:t>
      </w:r>
    </w:p>
    <w:p w14:paraId="6849BDE8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70075CEC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6584BC4C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038A579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830E216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565E1246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71EFEEAE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CA46E97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第一段：</w:t>
      </w:r>
    </w:p>
    <w:p w14:paraId="6B33678D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12C1E241" wp14:editId="331199C7">
            <wp:extent cx="2553056" cy="1200318"/>
            <wp:effectExtent l="0" t="0" r="0" b="0"/>
            <wp:docPr id="181627229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2291" name="图片 1" descr="文本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7E1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454529AE" wp14:editId="095CCF82">
            <wp:extent cx="2800741" cy="1247949"/>
            <wp:effectExtent l="0" t="0" r="0" b="9525"/>
            <wp:docPr id="1846852882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52882" name="图片 1" descr="文本, 信件&#10;&#10;描述已自动生成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FBF8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核验衔接点</w:t>
      </w:r>
      <w:r>
        <w:rPr>
          <w:rFonts w:ascii="仿宋" w:eastAsia="仿宋" w:hAnsi="仿宋" w:hint="eastAsia"/>
          <w:b/>
          <w:sz w:val="24"/>
        </w:rPr>
        <w:t xml:space="preserve"> t=1</w:t>
      </w:r>
    </w:p>
    <w:p w14:paraId="46914657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489152CB" wp14:editId="0A2201CD">
            <wp:extent cx="4820323" cy="362001"/>
            <wp:effectExtent l="0" t="0" r="0" b="0"/>
            <wp:docPr id="1234504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48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4B26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第二段：</w:t>
      </w:r>
    </w:p>
    <w:p w14:paraId="2D03DEF3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55ABD6F6" wp14:editId="3C626BC4">
            <wp:extent cx="2562583" cy="504895"/>
            <wp:effectExtent l="0" t="0" r="9525" b="0"/>
            <wp:docPr id="1283889117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9117" name="图片 1" descr="文本&#10;&#10;中度可信度描述已自动生成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EA92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第二段多项式：</w:t>
      </w:r>
    </w:p>
    <w:p w14:paraId="210F91CC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26CD1439" wp14:editId="248D9644">
            <wp:extent cx="3400900" cy="1219370"/>
            <wp:effectExtent l="0" t="0" r="9525" b="0"/>
            <wp:docPr id="145205692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6928" name="图片 1" descr="文本, 信件&#10;&#10;描述已自动生成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FFC5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衔接连续性验证</w:t>
      </w:r>
    </w:p>
    <w:p w14:paraId="0A591F68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66CA7416" wp14:editId="7FD45178">
            <wp:extent cx="3896269" cy="352474"/>
            <wp:effectExtent l="0" t="0" r="9525" b="9525"/>
            <wp:docPr id="614106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65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8F8E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两段在连接点速度、加速度完全相等，光滑衔接，条件满足。</w:t>
      </w:r>
    </w:p>
    <w:p w14:paraId="348E0BF6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再核验终点tau=1：</w:t>
      </w:r>
    </w:p>
    <w:p w14:paraId="486D99E2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noProof/>
          <w:sz w:val="24"/>
        </w:rPr>
        <w:drawing>
          <wp:inline distT="0" distB="0" distL="0" distR="0" wp14:anchorId="0F4674DD" wp14:editId="1CFDF6F6">
            <wp:extent cx="2715004" cy="314369"/>
            <wp:effectExtent l="0" t="0" r="0" b="9525"/>
            <wp:docPr id="693442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420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51D0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满足末端角速度为 0。</w:t>
      </w:r>
    </w:p>
    <w:p w14:paraId="5A1062D1" w14:textId="77777777"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41ABC5F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% 分段三次多项式 c</w:t>
      </w:r>
    </w:p>
    <w:p w14:paraId="75D7617C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clear; clc; close all;</w:t>
      </w:r>
    </w:p>
    <w:p w14:paraId="62C3C56F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B7A290A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%% 第一段 t ∈ [0,1]</w:t>
      </w:r>
    </w:p>
    <w:p w14:paraId="688525D1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t1 = linspace(0,1,50);</w:t>
      </w:r>
    </w:p>
    <w:p w14:paraId="5708C42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th1 = 60 + 202.5*t1.^2 - 142.5*t1.^3;</w:t>
      </w:r>
    </w:p>
    <w:p w14:paraId="065AD8DA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dth1 = 405*t1 - 427.5*t1.^2;</w:t>
      </w:r>
    </w:p>
    <w:p w14:paraId="663DE940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ddth1 = 405 - 855*t1;</w:t>
      </w:r>
    </w:p>
    <w:p w14:paraId="702A3615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dddth1 = -855*ones(size(t1));</w:t>
      </w:r>
    </w:p>
    <w:p w14:paraId="1E69AACF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56CA7F52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%% 第二段 τ ∈ [0,1], t = 1+τ</w:t>
      </w:r>
    </w:p>
    <w:p w14:paraId="31834881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tau = linspace(0,1,50);</w:t>
      </w:r>
    </w:p>
    <w:p w14:paraId="14813CEE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t2 = 1 + tau;</w:t>
      </w:r>
    </w:p>
    <w:p w14:paraId="3D0B358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th2 = 120 -22.5*tau -225*tau.^2 +157.5*tau.^3;</w:t>
      </w:r>
    </w:p>
    <w:p w14:paraId="721239D0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dth2 = -22.5 -450*tau +472.5*tau.^2;</w:t>
      </w:r>
    </w:p>
    <w:p w14:paraId="4040C75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ddth2 = -450 +945*tau;</w:t>
      </w:r>
    </w:p>
    <w:p w14:paraId="102D1CB8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dddth2 = 945*ones(size(tau));</w:t>
      </w:r>
    </w:p>
    <w:p w14:paraId="2DB381D5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5A888AB0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拼接整条曲线</w:t>
      </w:r>
    </w:p>
    <w:p w14:paraId="433D78A0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t_all = [t1, t2];</w:t>
      </w:r>
    </w:p>
    <w:p w14:paraId="2849612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th_all = [th1, th2];</w:t>
      </w:r>
    </w:p>
    <w:p w14:paraId="2221C707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dth_all = [dth1, dth2];</w:t>
      </w:r>
    </w:p>
    <w:p w14:paraId="04DD1C8E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ddth_all = [ddth1, ddth2];</w:t>
      </w:r>
    </w:p>
    <w:p w14:paraId="319D323A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dddth_all = [dddth1, dddth2];</w:t>
      </w:r>
    </w:p>
    <w:p w14:paraId="769CAF36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73FAAA24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绘图</w:t>
      </w:r>
    </w:p>
    <w:p w14:paraId="725E2D46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figure('Color','w');</w:t>
      </w:r>
    </w:p>
    <w:p w14:paraId="21FBBC8F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subplot(4,1,1);</w:t>
      </w:r>
    </w:p>
    <w:p w14:paraId="517D839A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plot(t_all,th_all,'LineWidth',1.5);</w:t>
      </w:r>
    </w:p>
    <w:p w14:paraId="572E99F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ylabel('\theta (^\circ)'); grid on; title('两段三次多项式轨迹');</w:t>
      </w:r>
    </w:p>
    <w:p w14:paraId="31D66018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83142C0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subplot(4,1,2);</w:t>
      </w:r>
    </w:p>
    <w:p w14:paraId="64DA84E8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plot(t_all,dth_all,'r','LineWidth',1.5);</w:t>
      </w:r>
    </w:p>
    <w:p w14:paraId="2E29AB39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ylabel('\dot\theta (^\circ/s)'); grid on;</w:t>
      </w:r>
    </w:p>
    <w:p w14:paraId="0F9A759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39EBB96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subplot(4,1,3);</w:t>
      </w:r>
    </w:p>
    <w:p w14:paraId="6B8F4221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plot(t_all,ddth_all,'b','LineWidth',1.5);</w:t>
      </w:r>
    </w:p>
    <w:p w14:paraId="71E8E79E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ylabel('\ddot\theta (^\circ/s^2)'); grid on;</w:t>
      </w:r>
    </w:p>
    <w:p w14:paraId="0F0A8D84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22E3B0D6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subplot(4,1,4);</w:t>
      </w:r>
    </w:p>
    <w:p w14:paraId="1403B7D8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plot(t_all,dddth_all,'m','LineWidth',1.5);</w:t>
      </w:r>
    </w:p>
    <w:p w14:paraId="6DB0927D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xlabel('t (s)'); ylabel('\dddot\theta (^\circ/s^3)'); grid on;</w:t>
      </w:r>
    </w:p>
    <w:p w14:paraId="29F0A804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06A7CCB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% 打印衔接点数值，证明连续</w:t>
      </w:r>
    </w:p>
    <w:p w14:paraId="60423B54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fprintf('衔接点t=1:\n');</w:t>
      </w:r>
    </w:p>
    <w:p w14:paraId="67EAFF92" w14:textId="77777777"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fprintf('第一段速度=%.2f, 第二段速度=%.2f\n',dth1(end),dth2(1));</w:t>
      </w:r>
    </w:p>
    <w:p w14:paraId="3D5B801F" w14:textId="77777777"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fprintf('第一段加速度=%.2f, 第二段加速度=%.2f\n',ddth1(end),ddth2(1));</w:t>
      </w:r>
    </w:p>
    <w:p w14:paraId="7A4EF74E" w14:textId="77777777" w:rsidR="0083354B" w:rsidRDefault="0083354B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55F80971" wp14:editId="278F183B">
            <wp:extent cx="5274310" cy="3302000"/>
            <wp:effectExtent l="0" t="0" r="0" b="0"/>
            <wp:docPr id="1046233615" name="图片 4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33615" name="图片 4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6791" w14:textId="77777777" w:rsidR="0083354B" w:rsidRDefault="0083354B" w:rsidP="0083354B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/>
          <w:b/>
          <w:sz w:val="24"/>
        </w:rPr>
        <w:t>衔接点t=1:</w:t>
      </w:r>
      <w:r>
        <w:rPr>
          <w:rFonts w:ascii="仿宋" w:eastAsia="仿宋" w:hAnsi="仿宋"/>
          <w:b/>
          <w:sz w:val="24"/>
        </w:rPr>
        <w:br/>
        <w:t>第一段速度=-22.50, 第二段速度=-22.50</w:t>
      </w:r>
      <w:r>
        <w:rPr>
          <w:rFonts w:ascii="仿宋" w:eastAsia="仿宋" w:hAnsi="仿宋"/>
          <w:b/>
          <w:sz w:val="24"/>
        </w:rPr>
        <w:br/>
        <w:t>第一段加速度=-450.00, 第二段加速度=-450.00</w:t>
      </w:r>
    </w:p>
    <w:p w14:paraId="39FC05CF" w14:textId="77777777" w:rsidR="0083354B" w:rsidRPr="0083354B" w:rsidRDefault="0083354B" w:rsidP="0083354B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477B1C4" w14:textId="77777777" w:rsidR="0083354B" w:rsidRDefault="0083354B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4EEB5E54" w14:textId="77777777" w:rsidR="007207B6" w:rsidRDefault="007207B6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d)验证代码</w:t>
      </w:r>
    </w:p>
    <w:p w14:paraId="368EAA36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clear; clc; close all;</w:t>
      </w:r>
    </w:p>
    <w:p w14:paraId="1A24B076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t = 0:0.01:1;</w:t>
      </w:r>
    </w:p>
    <w:p w14:paraId="0C92665A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theta_s = 120;</w:t>
      </w:r>
    </w:p>
    <w:p w14:paraId="676D491C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theta_f = 60;</w:t>
      </w:r>
    </w:p>
    <w:p w14:paraId="669A9CC6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</w:p>
    <w:p w14:paraId="547D3D75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%% a 三次位置：工具箱 vs 手写公式（双曲线对比）</w:t>
      </w:r>
    </w:p>
    <w:p w14:paraId="63AB9010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[q_a,qd_a,qdd_a] = jtraj(theta_s,theta_f,t);</w:t>
      </w:r>
    </w:p>
    <w:p w14:paraId="47C2987E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q_a_manual = 120 - 180*t.^2 + 120*t.^3;</w:t>
      </w:r>
    </w:p>
    <w:p w14:paraId="0F60FC15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</w:p>
    <w:p w14:paraId="16B37119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subplot(3,1,1);</w:t>
      </w:r>
    </w:p>
    <w:p w14:paraId="7D0679C9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plot(t,q_a,'r-',t,q_a_manual,'g--');</w:t>
      </w:r>
    </w:p>
    <w:p w14:paraId="7C7B0C93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title('a题：三次多项式位置对比');</w:t>
      </w:r>
    </w:p>
    <w:p w14:paraId="179E6DA6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lastRenderedPageBreak/>
        <w:t>legend('工具箱jtraj','手动推导公式');</w:t>
      </w:r>
    </w:p>
    <w:p w14:paraId="33E131BA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grid on;</w:t>
      </w:r>
    </w:p>
    <w:p w14:paraId="613D7DCA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</w:p>
    <w:p w14:paraId="0F0FAAB1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%% b 五次角速度：仅绘制解析式单条曲线</w:t>
      </w:r>
    </w:p>
    <w:p w14:paraId="671408E3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qd_b = -900*t.^2 + 1800*t.^3 - 900*t.^4;</w:t>
      </w:r>
    </w:p>
    <w:p w14:paraId="06A5DC56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subplot(3,1,2);</w:t>
      </w:r>
    </w:p>
    <w:p w14:paraId="240289FD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plot(t,qd_b,'r-');</w:t>
      </w:r>
    </w:p>
    <w:p w14:paraId="107471F9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title('b题：五次多项式角速度曲线');</w:t>
      </w:r>
    </w:p>
    <w:p w14:paraId="5E4526BC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grid on;</w:t>
      </w:r>
    </w:p>
    <w:p w14:paraId="1DEBECDD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</w:p>
    <w:p w14:paraId="7EEAA9B5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%% c 五次角加速度：仅绘制解析式单条曲线</w:t>
      </w:r>
    </w:p>
    <w:p w14:paraId="0B7D7347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qdd_b = -1800*t + 5400*t.^2 - 3600*t.^3;</w:t>
      </w:r>
    </w:p>
    <w:p w14:paraId="66BC1B45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subplot(3,1,3);</w:t>
      </w:r>
    </w:p>
    <w:p w14:paraId="596F13E9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plot(t,qdd_b,'r-');</w:t>
      </w:r>
    </w:p>
    <w:p w14:paraId="155BB66D" w14:textId="77777777" w:rsidR="00131128" w:rsidRP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title('c题：五次多项式角加速度曲线');</w:t>
      </w:r>
    </w:p>
    <w:p w14:paraId="7A7232D5" w14:textId="77777777" w:rsidR="007207B6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sz w:val="24"/>
        </w:rPr>
        <w:t>grid on;</w:t>
      </w:r>
    </w:p>
    <w:p w14:paraId="0A152146" w14:textId="77777777" w:rsid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noProof/>
        </w:rPr>
        <w:drawing>
          <wp:inline distT="0" distB="0" distL="0" distR="0" wp14:anchorId="37A163A7" wp14:editId="4578DDCD">
            <wp:extent cx="5274310" cy="3450590"/>
            <wp:effectExtent l="0" t="0" r="0" b="0"/>
            <wp:docPr id="123622207" name="图片 5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2207" name="图片 5" descr="图表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32B3" w14:textId="77777777" w:rsidR="0083354B" w:rsidRPr="007207B6" w:rsidRDefault="0083354B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767E6AE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二、期末读书报告题目：轮式机器人设计的整体方法：机械结构与控制策略</w:t>
      </w:r>
    </w:p>
    <w:p w14:paraId="38095909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A Holistic Approach to Wheeled Robot Design: Mechanical Structure and Control Strategies</w:t>
      </w:r>
    </w:p>
    <w:p w14:paraId="59A96E1B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（作者：</w:t>
      </w:r>
      <w:r>
        <w:rPr>
          <w:rFonts w:ascii="仿宋" w:eastAsia="仿宋" w:hAnsi="仿宋" w:hint="eastAsia"/>
          <w:sz w:val="24"/>
        </w:rPr>
        <w:t xml:space="preserve">Alikha Balan, Grigari T. Jose, Jeevan Raju </w:t>
      </w:r>
      <w:r>
        <w:rPr>
          <w:rFonts w:ascii="仿宋" w:eastAsia="仿宋" w:hAnsi="仿宋" w:hint="eastAsia"/>
          <w:sz w:val="24"/>
        </w:rPr>
        <w:t>等；会议：</w:t>
      </w:r>
      <w:r>
        <w:rPr>
          <w:rFonts w:ascii="仿宋" w:eastAsia="仿宋" w:hAnsi="仿宋" w:hint="eastAsia"/>
          <w:sz w:val="24"/>
        </w:rPr>
        <w:t>ICTEST 2025</w:t>
      </w:r>
      <w:r>
        <w:rPr>
          <w:rFonts w:ascii="仿宋" w:eastAsia="仿宋" w:hAnsi="仿宋" w:hint="eastAsia"/>
          <w:sz w:val="24"/>
        </w:rPr>
        <w:t>；</w:t>
      </w:r>
      <w:r>
        <w:rPr>
          <w:rFonts w:ascii="仿宋" w:eastAsia="仿宋" w:hAnsi="仿宋" w:hint="eastAsia"/>
          <w:sz w:val="24"/>
        </w:rPr>
        <w:t>DOI</w:t>
      </w:r>
      <w:r>
        <w:rPr>
          <w:rFonts w:ascii="仿宋" w:eastAsia="仿宋" w:hAnsi="仿宋" w:hint="eastAsia"/>
          <w:sz w:val="24"/>
        </w:rPr>
        <w:t>：</w:t>
      </w:r>
      <w:r>
        <w:rPr>
          <w:rFonts w:ascii="仿宋" w:eastAsia="仿宋" w:hAnsi="仿宋" w:hint="eastAsia"/>
          <w:sz w:val="24"/>
        </w:rPr>
        <w:t>10.1109/ICTEST64710.2025.11042480</w:t>
      </w:r>
      <w:r>
        <w:rPr>
          <w:rFonts w:ascii="仿宋" w:eastAsia="仿宋" w:hAnsi="仿宋" w:hint="eastAsia"/>
          <w:sz w:val="24"/>
        </w:rPr>
        <w:t>）</w:t>
      </w:r>
    </w:p>
    <w:p w14:paraId="53F1F8B8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04DF8ECD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1. </w:t>
      </w:r>
      <w:r>
        <w:rPr>
          <w:rFonts w:ascii="仿宋" w:eastAsia="仿宋" w:hAnsi="仿宋" w:hint="eastAsia"/>
          <w:b/>
          <w:sz w:val="24"/>
        </w:rPr>
        <w:t>报告摘要</w:t>
      </w:r>
    </w:p>
    <w:p w14:paraId="0F760DCA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3EFBC484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本文面向温室农业应用场景，提出了一种差速驱动轮式移动机器人的整体设计方案，系统讨论了机械结构、电机选型、硬件架构与路径跟踪控制策略。论文搭建了一台由</w:t>
      </w:r>
      <w:r>
        <w:rPr>
          <w:rFonts w:ascii="仿宋" w:eastAsia="仿宋" w:hAnsi="仿宋" w:hint="eastAsia"/>
          <w:sz w:val="24"/>
        </w:rPr>
        <w:t>4040</w:t>
      </w:r>
      <w:r>
        <w:rPr>
          <w:rFonts w:ascii="仿宋" w:eastAsia="仿宋" w:hAnsi="仿宋" w:hint="eastAsia"/>
          <w:sz w:val="24"/>
        </w:rPr>
        <w:t>铝型材机架、双驱动轮和万向从动轮组成的农业机器人，采用</w:t>
      </w:r>
      <w:r>
        <w:rPr>
          <w:rFonts w:ascii="仿宋" w:eastAsia="仿宋" w:hAnsi="仿宋" w:hint="eastAsia"/>
          <w:sz w:val="24"/>
        </w:rPr>
        <w:t>Raspberry Pi 4B</w:t>
      </w:r>
      <w:r>
        <w:rPr>
          <w:rFonts w:ascii="仿宋" w:eastAsia="仿宋" w:hAnsi="仿宋" w:hint="eastAsia"/>
          <w:sz w:val="24"/>
        </w:rPr>
        <w:t>负责视觉与上层决策，</w:t>
      </w:r>
      <w:r>
        <w:rPr>
          <w:rFonts w:ascii="仿宋" w:eastAsia="仿宋" w:hAnsi="仿宋" w:hint="eastAsia"/>
          <w:sz w:val="24"/>
        </w:rPr>
        <w:t>Arduino Mega</w:t>
      </w:r>
      <w:r>
        <w:rPr>
          <w:rFonts w:ascii="仿宋" w:eastAsia="仿宋" w:hAnsi="仿宋" w:hint="eastAsia"/>
          <w:sz w:val="24"/>
        </w:rPr>
        <w:t>负责电机实时控制，可完成温室通道内的自主导航与喷洒作业。</w:t>
      </w:r>
    </w:p>
    <w:p w14:paraId="5BAED664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在控制策略方面，作者重点比较了三种路径跟踪方法：</w:t>
      </w:r>
      <w:r>
        <w:rPr>
          <w:rFonts w:ascii="仿宋" w:eastAsia="仿宋" w:hAnsi="仿宋" w:hint="eastAsia"/>
          <w:sz w:val="24"/>
        </w:rPr>
        <w:t>Pure Pursuit</w:t>
      </w:r>
      <w:r>
        <w:rPr>
          <w:rFonts w:ascii="仿宋" w:eastAsia="仿宋" w:hAnsi="仿宋" w:hint="eastAsia"/>
          <w:sz w:val="24"/>
        </w:rPr>
        <w:t>结合</w:t>
      </w:r>
      <w:r>
        <w:rPr>
          <w:rFonts w:ascii="仿宋" w:eastAsia="仿宋" w:hAnsi="仿宋" w:hint="eastAsia"/>
          <w:sz w:val="24"/>
        </w:rPr>
        <w:t>PID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Stanley</w:t>
      </w:r>
      <w:r>
        <w:rPr>
          <w:rFonts w:ascii="仿宋" w:eastAsia="仿宋" w:hAnsi="仿宋" w:hint="eastAsia"/>
          <w:sz w:val="24"/>
        </w:rPr>
        <w:t>结合</w:t>
      </w:r>
      <w:r>
        <w:rPr>
          <w:rFonts w:ascii="仿宋" w:eastAsia="仿宋" w:hAnsi="仿宋" w:hint="eastAsia"/>
          <w:sz w:val="24"/>
        </w:rPr>
        <w:t>PID</w:t>
      </w:r>
      <w:r>
        <w:rPr>
          <w:rFonts w:ascii="仿宋" w:eastAsia="仿宋" w:hAnsi="仿宋" w:hint="eastAsia"/>
          <w:sz w:val="24"/>
        </w:rPr>
        <w:t>以及模型预测控制（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）。实验在三条不同复杂度的参考路径上进行，以最大误差、最小误差、平均误差和标准差评价跟踪性能。结果表明，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与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整体优于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；综合考虑温室低速作业、平台算力限制和实现复杂度，论文最终选用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作为实际部署方案。</w:t>
      </w:r>
    </w:p>
    <w:p w14:paraId="5D639D62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本读书报告在研读原文基础上，结合</w:t>
      </w:r>
      <w:r>
        <w:rPr>
          <w:rFonts w:ascii="仿宋" w:eastAsia="仿宋" w:hAnsi="仿宋" w:hint="eastAsia"/>
          <w:sz w:val="24"/>
        </w:rPr>
        <w:t>Python</w:t>
      </w:r>
      <w:r>
        <w:rPr>
          <w:rFonts w:ascii="仿宋" w:eastAsia="仿宋" w:hAnsi="仿宋" w:hint="eastAsia"/>
          <w:sz w:val="24"/>
        </w:rPr>
        <w:t>与</w:t>
      </w:r>
      <w:r>
        <w:rPr>
          <w:rFonts w:ascii="仿宋" w:eastAsia="仿宋" w:hAnsi="仿宋" w:hint="eastAsia"/>
          <w:sz w:val="24"/>
        </w:rPr>
        <w:t>MATLAB</w:t>
      </w:r>
      <w:r>
        <w:rPr>
          <w:rFonts w:ascii="仿宋" w:eastAsia="仿宋" w:hAnsi="仿宋" w:hint="eastAsia"/>
          <w:sz w:val="24"/>
        </w:rPr>
        <w:t>仿真复现，对论文的研究背景、方法、实验结果和结论进行了系统梳理，并讨论了三种控制器在工程应用中的适用边界。</w:t>
      </w:r>
    </w:p>
    <w:p w14:paraId="51999763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0C518231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2. </w:t>
      </w:r>
      <w:r>
        <w:rPr>
          <w:rFonts w:ascii="仿宋" w:eastAsia="仿宋" w:hAnsi="仿宋" w:hint="eastAsia"/>
          <w:b/>
          <w:sz w:val="24"/>
        </w:rPr>
        <w:t>报告正文</w:t>
      </w:r>
    </w:p>
    <w:p w14:paraId="2DFC4162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41650D31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（</w:t>
      </w:r>
      <w:r>
        <w:rPr>
          <w:rFonts w:ascii="仿宋" w:eastAsia="仿宋" w:hAnsi="仿宋" w:hint="eastAsia"/>
          <w:b/>
          <w:sz w:val="24"/>
        </w:rPr>
        <w:t>1</w:t>
      </w:r>
      <w:r>
        <w:rPr>
          <w:rFonts w:ascii="仿宋" w:eastAsia="仿宋" w:hAnsi="仿宋" w:hint="eastAsia"/>
          <w:b/>
          <w:sz w:val="24"/>
        </w:rPr>
        <w:t>）研究背景</w:t>
      </w:r>
    </w:p>
    <w:p w14:paraId="5CB7DA4E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143EC372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随着现代农业向精准化、智能化方向发展，温室种植对自动化巡检、喷洒、监测等作业的需求不断增长。与传统大田环境相比，温室内部通道相对狭窄、地</w:t>
      </w:r>
      <w:r>
        <w:rPr>
          <w:rFonts w:ascii="仿宋" w:eastAsia="仿宋" w:hAnsi="仿宋" w:hint="eastAsia"/>
          <w:sz w:val="24"/>
        </w:rPr>
        <w:lastRenderedPageBreak/>
        <w:t>面较为平整、行驶速度较低、作业重复性高，这些特点使轮式移动机器人成为温室自动化的理想载体。其中，差速驱动（</w:t>
      </w:r>
      <w:r>
        <w:rPr>
          <w:rFonts w:ascii="仿宋" w:eastAsia="仿宋" w:hAnsi="仿宋" w:hint="eastAsia"/>
          <w:sz w:val="24"/>
        </w:rPr>
        <w:t>Differential Drive</w:t>
      </w:r>
      <w:r>
        <w:rPr>
          <w:rFonts w:ascii="仿宋" w:eastAsia="仿宋" w:hAnsi="仿宋" w:hint="eastAsia"/>
          <w:sz w:val="24"/>
        </w:rPr>
        <w:t>）结构因机械结构简单、控制模型清晰、可实现原地转向，在农业移动机器人中被广泛采用。</w:t>
      </w:r>
    </w:p>
    <w:p w14:paraId="46DCAF7A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然而，差速驱动机器人在实际路径跟踪中仍面临诸多挑战。首先，左右驱动轮独立控制，微小速度差即可引起航向偏差，长时间行驶后会产生明显横向偏移；其次，温室通道虽整体平直，但仍存在弯道、转角和障碍物绕行，要求控制器在平滑性与响应速度之间取得平衡；再次，农业机器人通常以较低速度运行，既要避免冲击作物，又要保证跟踪精度；最后，实际系统往往使用</w:t>
      </w:r>
      <w:r>
        <w:rPr>
          <w:rFonts w:ascii="仿宋" w:eastAsia="仿宋" w:hAnsi="仿宋" w:hint="eastAsia"/>
          <w:sz w:val="24"/>
        </w:rPr>
        <w:t>Raspberry Pi</w:t>
      </w:r>
      <w:r>
        <w:rPr>
          <w:rFonts w:ascii="仿宋" w:eastAsia="仿宋" w:hAnsi="仿宋" w:hint="eastAsia"/>
          <w:sz w:val="24"/>
        </w:rPr>
        <w:t>等嵌入式平台，算力有限，难以承载复杂优化控制算法。</w:t>
      </w:r>
    </w:p>
    <w:p w14:paraId="1B44A49A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因此，论文关注的问题并不是单一控制器优劣，而是如何在“机械结构—驱动选型—硬件架构—控制算法”四个层面进行协同设计，使机器人在温室这一特定场景下实现稳定、可靠、可部署的路径跟踪。这也是本文被称为“整体方法（</w:t>
      </w:r>
      <w:r>
        <w:rPr>
          <w:rFonts w:ascii="仿宋" w:eastAsia="仿宋" w:hAnsi="仿宋" w:hint="eastAsia"/>
          <w:sz w:val="24"/>
        </w:rPr>
        <w:t>Holistic Approach</w:t>
      </w:r>
      <w:r>
        <w:rPr>
          <w:rFonts w:ascii="仿宋" w:eastAsia="仿宋" w:hAnsi="仿宋" w:hint="eastAsia"/>
          <w:sz w:val="24"/>
        </w:rPr>
        <w:t>）”的原因。</w:t>
      </w:r>
    </w:p>
    <w:p w14:paraId="336B7426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3C53A53B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（</w:t>
      </w:r>
      <w:r>
        <w:rPr>
          <w:rFonts w:ascii="仿宋" w:eastAsia="仿宋" w:hAnsi="仿宋" w:hint="eastAsia"/>
          <w:b/>
          <w:sz w:val="24"/>
        </w:rPr>
        <w:t>2</w:t>
      </w:r>
      <w:r>
        <w:rPr>
          <w:rFonts w:ascii="仿宋" w:eastAsia="仿宋" w:hAnsi="仿宋" w:hint="eastAsia"/>
          <w:b/>
          <w:sz w:val="24"/>
        </w:rPr>
        <w:t>）相关工作</w:t>
      </w:r>
    </w:p>
    <w:p w14:paraId="6FF69096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6115C79F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路径跟踪是移动机器人领域的经典问题。论文综述了四类与本文密切相关的控制方法：</w:t>
      </w:r>
      <w:r>
        <w:rPr>
          <w:rFonts w:ascii="仿宋" w:eastAsia="仿宋" w:hAnsi="仿宋" w:hint="eastAsia"/>
          <w:sz w:val="24"/>
        </w:rPr>
        <w:t>Pure Pursuit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PID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Stanley</w:t>
      </w:r>
      <w:r>
        <w:rPr>
          <w:rFonts w:ascii="仿宋" w:eastAsia="仿宋" w:hAnsi="仿宋" w:hint="eastAsia"/>
          <w:sz w:val="24"/>
        </w:rPr>
        <w:t>和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。</w:t>
      </w:r>
    </w:p>
    <w:p w14:paraId="1B9805CA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Pure Pursuit</w:t>
      </w:r>
      <w:r>
        <w:rPr>
          <w:rFonts w:ascii="仿宋" w:eastAsia="仿宋" w:hAnsi="仿宋" w:hint="eastAsia"/>
          <w:sz w:val="24"/>
        </w:rPr>
        <w:t>是一种几何跟踪方法，通过在前方路径上选取预瞄点，根据机器人当前位姿计算所需角速度，使车体逐渐朝向预瞄点。该方法计算量小、实现简单、对曲线路径具有较好适应性，因此在农业机器人和低速无人车中应用广泛。但其性能对预瞄距离较为敏感，预瞄过短容易振荡，预瞄过长则在急弯处易切弯。</w:t>
      </w:r>
    </w:p>
    <w:p w14:paraId="3222E6DB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PID</w:t>
      </w:r>
      <w:r>
        <w:rPr>
          <w:rFonts w:ascii="仿宋" w:eastAsia="仿宋" w:hAnsi="仿宋" w:hint="eastAsia"/>
          <w:sz w:val="24"/>
        </w:rPr>
        <w:t>控制器是工程中最常用的反馈控制方法，可用于线速度、角速度或位置误差调节。单独使用</w:t>
      </w:r>
      <w:r>
        <w:rPr>
          <w:rFonts w:ascii="仿宋" w:eastAsia="仿宋" w:hAnsi="仿宋" w:hint="eastAsia"/>
          <w:sz w:val="24"/>
        </w:rPr>
        <w:t>PID</w:t>
      </w:r>
      <w:r>
        <w:rPr>
          <w:rFonts w:ascii="仿宋" w:eastAsia="仿宋" w:hAnsi="仿宋" w:hint="eastAsia"/>
          <w:sz w:val="24"/>
        </w:rPr>
        <w:t>难以直接解决非线性路径跟踪问题，因此常与</w:t>
      </w:r>
      <w:r>
        <w:rPr>
          <w:rFonts w:ascii="仿宋" w:eastAsia="仿宋" w:hAnsi="仿宋" w:hint="eastAsia"/>
          <w:sz w:val="24"/>
        </w:rPr>
        <w:t>Pure Pursuit</w:t>
      </w:r>
      <w:r>
        <w:rPr>
          <w:rFonts w:ascii="仿宋" w:eastAsia="仿宋" w:hAnsi="仿宋" w:hint="eastAsia"/>
          <w:sz w:val="24"/>
        </w:rPr>
        <w:t>或</w:t>
      </w:r>
      <w:r>
        <w:rPr>
          <w:rFonts w:ascii="仿宋" w:eastAsia="仿宋" w:hAnsi="仿宋" w:hint="eastAsia"/>
          <w:sz w:val="24"/>
        </w:rPr>
        <w:t>Stanley</w:t>
      </w:r>
      <w:r>
        <w:rPr>
          <w:rFonts w:ascii="仿宋" w:eastAsia="仿宋" w:hAnsi="仿宋" w:hint="eastAsia"/>
          <w:sz w:val="24"/>
        </w:rPr>
        <w:t>结合，用于维持期望速度并抑制稳态误差。</w:t>
      </w:r>
    </w:p>
    <w:p w14:paraId="7FFF3C8B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Stanley</w:t>
      </w:r>
      <w:r>
        <w:rPr>
          <w:rFonts w:ascii="仿宋" w:eastAsia="仿宋" w:hAnsi="仿宋" w:hint="eastAsia"/>
          <w:sz w:val="24"/>
        </w:rPr>
        <w:t>控制器源于</w:t>
      </w:r>
      <w:r>
        <w:rPr>
          <w:rFonts w:ascii="仿宋" w:eastAsia="仿宋" w:hAnsi="仿宋" w:hint="eastAsia"/>
          <w:sz w:val="24"/>
        </w:rPr>
        <w:t>Stanford</w:t>
      </w:r>
      <w:r>
        <w:rPr>
          <w:rFonts w:ascii="仿宋" w:eastAsia="仿宋" w:hAnsi="仿宋" w:hint="eastAsia"/>
          <w:sz w:val="24"/>
        </w:rPr>
        <w:t>大学</w:t>
      </w:r>
      <w:r>
        <w:rPr>
          <w:rFonts w:ascii="仿宋" w:eastAsia="仿宋" w:hAnsi="仿宋" w:hint="eastAsia"/>
          <w:sz w:val="24"/>
        </w:rPr>
        <w:t>DARPA</w:t>
      </w:r>
      <w:r>
        <w:rPr>
          <w:rFonts w:ascii="仿宋" w:eastAsia="仿宋" w:hAnsi="仿宋" w:hint="eastAsia"/>
          <w:sz w:val="24"/>
        </w:rPr>
        <w:t>挑战赛无人车，其核心思想是同时消除航向误差和横向误差（</w:t>
      </w:r>
      <w:r>
        <w:rPr>
          <w:rFonts w:ascii="仿宋" w:eastAsia="仿宋" w:hAnsi="仿宋" w:hint="eastAsia"/>
          <w:sz w:val="24"/>
        </w:rPr>
        <w:t>Cross-Track Error, CTE</w:t>
      </w:r>
      <w:r>
        <w:rPr>
          <w:rFonts w:ascii="仿宋" w:eastAsia="仿宋" w:hAnsi="仿宋" w:hint="eastAsia"/>
          <w:sz w:val="24"/>
        </w:rPr>
        <w:t>）。该方法在结构化道路场景中表现稳健，但对低速运行、曲率突变和模型误差较为敏感，容易出现振荡或偏离。</w:t>
      </w:r>
    </w:p>
    <w:p w14:paraId="7DC28A4B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模型预测控制（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）通过预测未来若干步状态，在约束条件下优化控制输入，能够显式处理速度、角速度上限以及轨迹偏差，因此理论上可获得更高精度。但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依赖较准确的运动学模型，求解计算量较大，对控制器硬件提出更高要求。</w:t>
      </w:r>
    </w:p>
    <w:p w14:paraId="2B404B5F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除上述控制器外，论文还引用了关于农业多机协同转向、果园自主喷洒、低摩擦路面路径跟踪、</w:t>
      </w:r>
      <w:r>
        <w:rPr>
          <w:rFonts w:ascii="仿宋" w:eastAsia="仿宋" w:hAnsi="仿宋" w:hint="eastAsia"/>
          <w:sz w:val="24"/>
        </w:rPr>
        <w:t>LTV-MPC</w:t>
      </w:r>
      <w:r>
        <w:rPr>
          <w:rFonts w:ascii="仿宋" w:eastAsia="仿宋" w:hAnsi="仿宋" w:hint="eastAsia"/>
          <w:sz w:val="24"/>
        </w:rPr>
        <w:t>与</w:t>
      </w:r>
      <w:r>
        <w:rPr>
          <w:rFonts w:ascii="仿宋" w:eastAsia="仿宋" w:hAnsi="仿宋" w:hint="eastAsia"/>
          <w:sz w:val="24"/>
        </w:rPr>
        <w:t>Pure Pursuit</w:t>
      </w:r>
      <w:r>
        <w:rPr>
          <w:rFonts w:ascii="仿宋" w:eastAsia="仿宋" w:hAnsi="仿宋" w:hint="eastAsia"/>
          <w:sz w:val="24"/>
        </w:rPr>
        <w:t>比较等研究，说明路径跟踪算法已在农业与自动驾驶领域形成丰富成果。本文的贡献在于：面向温室农业机器人这一具体对象，将机械设计、硬件系统与三种主流控制策略放在统一框架下比较，并给出工程选型结论，而不是仅停留在算法层面对比。</w:t>
      </w:r>
    </w:p>
    <w:p w14:paraId="5C98332F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55F06A57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（</w:t>
      </w:r>
      <w:r>
        <w:rPr>
          <w:rFonts w:ascii="仿宋" w:eastAsia="仿宋" w:hAnsi="仿宋" w:hint="eastAsia"/>
          <w:b/>
          <w:sz w:val="24"/>
        </w:rPr>
        <w:t>2</w:t>
      </w:r>
      <w:r>
        <w:rPr>
          <w:rFonts w:ascii="仿宋" w:eastAsia="仿宋" w:hAnsi="仿宋" w:hint="eastAsia"/>
          <w:b/>
          <w:sz w:val="24"/>
        </w:rPr>
        <w:t>）研究方法</w:t>
      </w:r>
      <w:r>
        <w:rPr>
          <w:rFonts w:ascii="仿宋" w:eastAsia="仿宋" w:hAnsi="仿宋" w:hint="eastAsia"/>
          <w:b/>
          <w:sz w:val="24"/>
        </w:rPr>
        <w:t>*</w:t>
      </w:r>
    </w:p>
    <w:p w14:paraId="032C6466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591459E5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3.1 </w:t>
      </w:r>
      <w:r>
        <w:rPr>
          <w:rFonts w:ascii="仿宋" w:eastAsia="仿宋" w:hAnsi="仿宋" w:hint="eastAsia"/>
          <w:b/>
          <w:sz w:val="24"/>
        </w:rPr>
        <w:t>机械结构与电机选型</w:t>
      </w:r>
    </w:p>
    <w:p w14:paraId="7CC992E9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论文机器人采用</w:t>
      </w:r>
      <w:r>
        <w:rPr>
          <w:rFonts w:ascii="仿宋" w:eastAsia="仿宋" w:hAnsi="仿宋" w:hint="eastAsia"/>
          <w:sz w:val="24"/>
        </w:rPr>
        <w:t>4040</w:t>
      </w:r>
      <w:r>
        <w:rPr>
          <w:rFonts w:ascii="仿宋" w:eastAsia="仿宋" w:hAnsi="仿宋" w:hint="eastAsia"/>
          <w:sz w:val="24"/>
        </w:rPr>
        <w:t>铝型材框架和</w:t>
      </w:r>
      <w:r>
        <w:rPr>
          <w:rFonts w:ascii="仿宋" w:eastAsia="仿宋" w:hAnsi="仿宋" w:hint="eastAsia"/>
          <w:sz w:val="24"/>
        </w:rPr>
        <w:t>T</w:t>
      </w:r>
      <w:r>
        <w:rPr>
          <w:rFonts w:ascii="仿宋" w:eastAsia="仿宋" w:hAnsi="仿宋" w:hint="eastAsia"/>
          <w:sz w:val="24"/>
        </w:rPr>
        <w:t>型槽连接方式，具有易装配、易扩展和足够结构强度的优点。整机高度约</w:t>
      </w:r>
      <w:r>
        <w:rPr>
          <w:rFonts w:ascii="仿宋" w:eastAsia="仿宋" w:hAnsi="仿宋" w:hint="eastAsia"/>
          <w:sz w:val="24"/>
        </w:rPr>
        <w:t>400 mm</w:t>
      </w:r>
      <w:r>
        <w:rPr>
          <w:rFonts w:ascii="仿宋" w:eastAsia="仿宋" w:hAnsi="仿宋" w:hint="eastAsia"/>
          <w:sz w:val="24"/>
        </w:rPr>
        <w:t>（含相机支架），宽度约</w:t>
      </w:r>
      <w:r>
        <w:rPr>
          <w:rFonts w:ascii="仿宋" w:eastAsia="仿宋" w:hAnsi="仿宋" w:hint="eastAsia"/>
          <w:sz w:val="24"/>
        </w:rPr>
        <w:t>350 mm</w:t>
      </w:r>
      <w:r>
        <w:rPr>
          <w:rFonts w:ascii="仿宋" w:eastAsia="仿宋" w:hAnsi="仿宋" w:hint="eastAsia"/>
          <w:sz w:val="24"/>
        </w:rPr>
        <w:t>，底座高度约</w:t>
      </w:r>
      <w:r>
        <w:rPr>
          <w:rFonts w:ascii="仿宋" w:eastAsia="仿宋" w:hAnsi="仿宋" w:hint="eastAsia"/>
          <w:sz w:val="24"/>
        </w:rPr>
        <w:t>150 mm</w:t>
      </w:r>
      <w:r>
        <w:rPr>
          <w:rFonts w:ascii="仿宋" w:eastAsia="仿宋" w:hAnsi="仿宋" w:hint="eastAsia"/>
          <w:sz w:val="24"/>
        </w:rPr>
        <w:t>；底部采用两个大直径驱动轮和一个万向从动轮，形成典型差速驱动布局。顶部和底部使用聚碳酸酯板封装，提高整机防护性。</w:t>
      </w:r>
    </w:p>
    <w:p w14:paraId="5C15FAFD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在负载设计方面，论文按</w:t>
      </w:r>
      <w:r>
        <w:rPr>
          <w:rFonts w:ascii="仿宋" w:eastAsia="仿宋" w:hAnsi="仿宋" w:hint="eastAsia"/>
          <w:sz w:val="24"/>
        </w:rPr>
        <w:t>30 kg</w:t>
      </w:r>
      <w:r>
        <w:rPr>
          <w:rFonts w:ascii="仿宋" w:eastAsia="仿宋" w:hAnsi="仿宋" w:hint="eastAsia"/>
          <w:sz w:val="24"/>
        </w:rPr>
        <w:t>有效载荷进行驱动选型。考虑机器人质量</w:t>
      </w:r>
      <w:r>
        <w:rPr>
          <w:rFonts w:ascii="仿宋" w:eastAsia="仿宋" w:hAnsi="仿宋" w:hint="eastAsia"/>
          <w:sz w:val="24"/>
        </w:rPr>
        <w:t>m</w:t>
      </w:r>
      <w:r>
        <w:rPr>
          <w:rFonts w:ascii="仿宋" w:eastAsia="仿宋" w:hAnsi="仿宋" w:hint="eastAsia"/>
          <w:sz w:val="24"/>
        </w:rPr>
        <w:t>、速度</w:t>
      </w:r>
      <w:r>
        <w:rPr>
          <w:rFonts w:ascii="仿宋" w:eastAsia="仿宋" w:hAnsi="仿宋" w:hint="eastAsia"/>
          <w:sz w:val="24"/>
        </w:rPr>
        <w:t>v</w:t>
      </w:r>
      <w:r>
        <w:rPr>
          <w:rFonts w:ascii="仿宋" w:eastAsia="仿宋" w:hAnsi="仿宋" w:hint="eastAsia"/>
          <w:sz w:val="24"/>
        </w:rPr>
        <w:t>、加速度</w:t>
      </w:r>
      <w:r>
        <w:rPr>
          <w:rFonts w:ascii="仿宋" w:eastAsia="仿宋" w:hAnsi="仿宋" w:hint="eastAsia"/>
          <w:sz w:val="24"/>
        </w:rPr>
        <w:t>a</w:t>
      </w:r>
      <w:r>
        <w:rPr>
          <w:rFonts w:ascii="仿宋" w:eastAsia="仿宋" w:hAnsi="仿宋" w:hint="eastAsia"/>
          <w:sz w:val="24"/>
        </w:rPr>
        <w:t>、滚动摩擦系数μ</w:t>
      </w:r>
      <w:r>
        <w:rPr>
          <w:rFonts w:ascii="仿宋" w:eastAsia="仿宋" w:hAnsi="仿宋" w:hint="eastAsia"/>
          <w:sz w:val="24"/>
        </w:rPr>
        <w:t>=0.02</w:t>
      </w:r>
      <w:r>
        <w:rPr>
          <w:rFonts w:ascii="仿宋" w:eastAsia="仿宋" w:hAnsi="仿宋" w:hint="eastAsia"/>
          <w:sz w:val="24"/>
        </w:rPr>
        <w:t>以及最大坡度</w:t>
      </w:r>
      <w:r>
        <w:rPr>
          <w:rFonts w:ascii="仿宋" w:eastAsia="仿宋" w:hAnsi="仿宋" w:hint="eastAsia"/>
          <w:sz w:val="24"/>
        </w:rPr>
        <w:t>5</w:t>
      </w:r>
      <w:r>
        <w:rPr>
          <w:rFonts w:ascii="仿宋" w:eastAsia="仿宋" w:hAnsi="仿宋" w:hint="eastAsia"/>
          <w:sz w:val="24"/>
        </w:rPr>
        <w:t>°，驱动力与扭矩估算为：</w:t>
      </w:r>
    </w:p>
    <w:p w14:paraId="524AAFF9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f = m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 xml:space="preserve">a + </w:t>
      </w:r>
      <w:r>
        <w:rPr>
          <w:rFonts w:ascii="仿宋" w:eastAsia="仿宋" w:hAnsi="仿宋" w:hint="eastAsia"/>
          <w:sz w:val="24"/>
        </w:rPr>
        <w:t>μ·</w:t>
      </w:r>
      <w:r>
        <w:rPr>
          <w:rFonts w:ascii="仿宋" w:eastAsia="仿宋" w:hAnsi="仿宋" w:hint="eastAsia"/>
          <w:sz w:val="24"/>
        </w:rPr>
        <w:t>m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>g + m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>g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>sin</w:t>
      </w:r>
      <w:r>
        <w:rPr>
          <w:rFonts w:ascii="仿宋" w:eastAsia="仿宋" w:hAnsi="仿宋" w:hint="eastAsia"/>
          <w:sz w:val="24"/>
        </w:rPr>
        <w:t>θ，</w:t>
      </w:r>
      <w:r>
        <w:rPr>
          <w:rFonts w:ascii="仿宋" w:eastAsia="仿宋" w:hAnsi="仿宋" w:hint="eastAsia"/>
          <w:sz w:val="24"/>
        </w:rPr>
        <w:t>T = f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>r</w:t>
      </w:r>
    </w:p>
    <w:p w14:paraId="164DCB29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并取安全系数</w:t>
      </w:r>
      <w:r>
        <w:rPr>
          <w:rFonts w:ascii="仿宋" w:eastAsia="仿宋" w:hAnsi="仿宋" w:hint="eastAsia"/>
          <w:sz w:val="24"/>
        </w:rPr>
        <w:t>4</w:t>
      </w:r>
      <w:r>
        <w:rPr>
          <w:rFonts w:ascii="仿宋" w:eastAsia="仿宋" w:hAnsi="仿宋" w:hint="eastAsia"/>
          <w:sz w:val="24"/>
        </w:rPr>
        <w:t>，最终选用</w:t>
      </w:r>
      <w:r>
        <w:rPr>
          <w:rFonts w:ascii="仿宋" w:eastAsia="仿宋" w:hAnsi="仿宋" w:hint="eastAsia"/>
          <w:sz w:val="24"/>
        </w:rPr>
        <w:t>RCMS</w:t>
      </w:r>
      <w:r>
        <w:rPr>
          <w:rFonts w:ascii="仿宋" w:eastAsia="仿宋" w:hAnsi="仿宋" w:hint="eastAsia"/>
          <w:sz w:val="24"/>
        </w:rPr>
        <w:t>直流减速电机，保持力矩</w:t>
      </w:r>
      <w:r>
        <w:rPr>
          <w:rFonts w:ascii="仿宋" w:eastAsia="仿宋" w:hAnsi="仿宋" w:hint="eastAsia"/>
          <w:sz w:val="24"/>
        </w:rPr>
        <w:t>27 kg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>cm</w:t>
      </w:r>
      <w:r>
        <w:rPr>
          <w:rFonts w:ascii="仿宋" w:eastAsia="仿宋" w:hAnsi="仿宋" w:hint="eastAsia"/>
          <w:sz w:val="24"/>
        </w:rPr>
        <w:t>，可满足温室低速运行时的启停与转向需求。该设计体现了“先根据场景需求确定载荷，再反推执行器参数”的工程思路。</w:t>
      </w:r>
    </w:p>
    <w:p w14:paraId="4177A65B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3.2 </w:t>
      </w:r>
      <w:r>
        <w:rPr>
          <w:rFonts w:ascii="仿宋" w:eastAsia="仿宋" w:hAnsi="仿宋" w:hint="eastAsia"/>
          <w:b/>
          <w:sz w:val="24"/>
        </w:rPr>
        <w:t>硬件系统架构</w:t>
      </w:r>
    </w:p>
    <w:p w14:paraId="2635CF52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系统采用分层控制结构：</w:t>
      </w:r>
      <w:r>
        <w:rPr>
          <w:rFonts w:ascii="仿宋" w:eastAsia="仿宋" w:hAnsi="仿宋" w:hint="eastAsia"/>
          <w:sz w:val="24"/>
        </w:rPr>
        <w:t>Raspberry Pi 4B</w:t>
      </w:r>
      <w:r>
        <w:rPr>
          <w:rFonts w:ascii="仿宋" w:eastAsia="仿宋" w:hAnsi="仿宋" w:hint="eastAsia"/>
          <w:sz w:val="24"/>
        </w:rPr>
        <w:t>作为上层主控，负责摄像头图像采集、视觉处理与任务决策；</w:t>
      </w:r>
      <w:r>
        <w:rPr>
          <w:rFonts w:ascii="仿宋" w:eastAsia="仿宋" w:hAnsi="仿宋" w:hint="eastAsia"/>
          <w:sz w:val="24"/>
        </w:rPr>
        <w:t>Arduino Mega</w:t>
      </w:r>
      <w:r>
        <w:rPr>
          <w:rFonts w:ascii="仿宋" w:eastAsia="仿宋" w:hAnsi="仿宋" w:hint="eastAsia"/>
          <w:sz w:val="24"/>
        </w:rPr>
        <w:t>作为底层运动控制器，通过</w:t>
      </w:r>
      <w:r>
        <w:rPr>
          <w:rFonts w:ascii="仿宋" w:eastAsia="仿宋" w:hAnsi="仿宋" w:hint="eastAsia"/>
          <w:sz w:val="24"/>
        </w:rPr>
        <w:t>PWM</w:t>
      </w:r>
      <w:r>
        <w:rPr>
          <w:rFonts w:ascii="仿宋" w:eastAsia="仿宋" w:hAnsi="仿宋" w:hint="eastAsia"/>
          <w:sz w:val="24"/>
        </w:rPr>
        <w:t>信号驱动两台</w:t>
      </w:r>
      <w:r>
        <w:rPr>
          <w:rFonts w:ascii="仿宋" w:eastAsia="仿宋" w:hAnsi="仿宋" w:hint="eastAsia"/>
          <w:sz w:val="24"/>
        </w:rPr>
        <w:t>12 V</w:t>
      </w:r>
      <w:r>
        <w:rPr>
          <w:rFonts w:ascii="仿宋" w:eastAsia="仿宋" w:hAnsi="仿宋" w:hint="eastAsia"/>
          <w:sz w:val="24"/>
        </w:rPr>
        <w:t>直流编码电机，电机驱动器为</w:t>
      </w:r>
      <w:r>
        <w:rPr>
          <w:rFonts w:ascii="仿宋" w:eastAsia="仿宋" w:hAnsi="仿宋" w:hint="eastAsia"/>
          <w:sz w:val="24"/>
        </w:rPr>
        <w:t>Rhino RMCS-2303</w:t>
      </w:r>
      <w:r>
        <w:rPr>
          <w:rFonts w:ascii="仿宋" w:eastAsia="仿宋" w:hAnsi="仿宋" w:hint="eastAsia"/>
          <w:sz w:val="24"/>
        </w:rPr>
        <w:t>；</w:t>
      </w:r>
      <w:r>
        <w:rPr>
          <w:rFonts w:ascii="仿宋" w:eastAsia="仿宋" w:hAnsi="仿宋" w:hint="eastAsia"/>
          <w:sz w:val="24"/>
        </w:rPr>
        <w:t>12 V 7.2 Ah</w:t>
      </w:r>
      <w:r>
        <w:rPr>
          <w:rFonts w:ascii="仿宋" w:eastAsia="仿宋" w:hAnsi="仿宋" w:hint="eastAsia"/>
          <w:sz w:val="24"/>
        </w:rPr>
        <w:t>锂电池为整机供电。此外，</w:t>
      </w:r>
      <w:r>
        <w:rPr>
          <w:rFonts w:ascii="仿宋" w:eastAsia="仿宋" w:hAnsi="仿宋" w:hint="eastAsia"/>
          <w:sz w:val="24"/>
        </w:rPr>
        <w:t>Arduino Uno</w:t>
      </w:r>
      <w:r>
        <w:rPr>
          <w:rFonts w:ascii="仿宋" w:eastAsia="仿宋" w:hAnsi="仿宋" w:hint="eastAsia"/>
          <w:sz w:val="24"/>
        </w:rPr>
        <w:t>通过继电器控制水泵和喷嘴，实现喷洒执行；外接</w:t>
      </w:r>
      <w:r>
        <w:rPr>
          <w:rFonts w:ascii="仿宋" w:eastAsia="仿宋" w:hAnsi="仿宋" w:hint="eastAsia"/>
          <w:sz w:val="24"/>
        </w:rPr>
        <w:t>GPU</w:t>
      </w:r>
      <w:r>
        <w:rPr>
          <w:rFonts w:ascii="仿宋" w:eastAsia="仿宋" w:hAnsi="仿宋" w:hint="eastAsia"/>
          <w:sz w:val="24"/>
        </w:rPr>
        <w:t>计算机用于作物图像分析，以分担主控计算压力。该架构将“感</w:t>
      </w:r>
      <w:r>
        <w:rPr>
          <w:rFonts w:ascii="仿宋" w:eastAsia="仿宋" w:hAnsi="仿宋" w:hint="eastAsia"/>
          <w:sz w:val="24"/>
        </w:rPr>
        <w:lastRenderedPageBreak/>
        <w:t>知—决策—执行”清晰分离，便于维护和扩展。</w:t>
      </w:r>
    </w:p>
    <w:p w14:paraId="795F4398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3.3 </w:t>
      </w:r>
      <w:r>
        <w:rPr>
          <w:rFonts w:ascii="仿宋" w:eastAsia="仿宋" w:hAnsi="仿宋" w:hint="eastAsia"/>
          <w:b/>
          <w:sz w:val="24"/>
        </w:rPr>
        <w:t>三种路径跟踪控制器</w:t>
      </w:r>
    </w:p>
    <w:p w14:paraId="56B11102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1</w:t>
      </w:r>
      <w:r>
        <w:rPr>
          <w:rFonts w:ascii="仿宋" w:eastAsia="仿宋" w:hAnsi="仿宋" w:hint="eastAsia"/>
          <w:sz w:val="24"/>
        </w:rPr>
        <w:t>）</w:t>
      </w:r>
      <w:r>
        <w:rPr>
          <w:rFonts w:ascii="仿宋" w:eastAsia="仿宋" w:hAnsi="仿宋" w:hint="eastAsia"/>
          <w:sz w:val="24"/>
        </w:rPr>
        <w:t>Pure Pursuit + PID</w:t>
      </w:r>
      <w:r>
        <w:rPr>
          <w:rFonts w:ascii="仿宋" w:eastAsia="仿宋" w:hAnsi="仿宋" w:hint="eastAsia"/>
          <w:sz w:val="24"/>
        </w:rPr>
        <w:t>：</w:t>
      </w:r>
      <w:r>
        <w:rPr>
          <w:rFonts w:ascii="仿宋" w:eastAsia="仿宋" w:hAnsi="仿宋" w:hint="eastAsia"/>
          <w:sz w:val="24"/>
        </w:rPr>
        <w:t>Pure Pursuit</w:t>
      </w:r>
      <w:r>
        <w:rPr>
          <w:rFonts w:ascii="仿宋" w:eastAsia="仿宋" w:hAnsi="仿宋" w:hint="eastAsia"/>
          <w:sz w:val="24"/>
        </w:rPr>
        <w:t>根据预瞄距离</w:t>
      </w:r>
      <w:r>
        <w:rPr>
          <w:rFonts w:ascii="仿宋" w:eastAsia="仿宋" w:hAnsi="仿宋" w:hint="eastAsia"/>
          <w:sz w:val="24"/>
        </w:rPr>
        <w:t>L</w:t>
      </w:r>
      <w:r>
        <w:rPr>
          <w:rFonts w:ascii="仿宋" w:eastAsia="仿宋" w:hAnsi="仿宋" w:hint="eastAsia"/>
          <w:sz w:val="24"/>
        </w:rPr>
        <w:t>和机器人当前位姿计算目标角速度，使机器人朝向前方路径点；</w:t>
      </w:r>
      <w:r>
        <w:rPr>
          <w:rFonts w:ascii="仿宋" w:eastAsia="仿宋" w:hAnsi="仿宋" w:hint="eastAsia"/>
          <w:sz w:val="24"/>
        </w:rPr>
        <w:t>PID</w:t>
      </w:r>
      <w:r>
        <w:rPr>
          <w:rFonts w:ascii="仿宋" w:eastAsia="仿宋" w:hAnsi="仿宋" w:hint="eastAsia"/>
          <w:sz w:val="24"/>
        </w:rPr>
        <w:t>控制器则用于调节线速度，使实际速度接近期望速度。二者结合后，一个负责“转向”，一个负责“加减速”，结构直观，适合在</w:t>
      </w:r>
      <w:r>
        <w:rPr>
          <w:rFonts w:ascii="仿宋" w:eastAsia="仿宋" w:hAnsi="仿宋" w:hint="eastAsia"/>
          <w:sz w:val="24"/>
        </w:rPr>
        <w:t>Arduino</w:t>
      </w:r>
      <w:r>
        <w:rPr>
          <w:rFonts w:ascii="仿宋" w:eastAsia="仿宋" w:hAnsi="仿宋" w:hint="eastAsia"/>
          <w:sz w:val="24"/>
        </w:rPr>
        <w:t>或</w:t>
      </w:r>
      <w:r>
        <w:rPr>
          <w:rFonts w:ascii="仿宋" w:eastAsia="仿宋" w:hAnsi="仿宋" w:hint="eastAsia"/>
          <w:sz w:val="24"/>
        </w:rPr>
        <w:t>Raspberry Pi</w:t>
      </w:r>
      <w:r>
        <w:rPr>
          <w:rFonts w:ascii="仿宋" w:eastAsia="仿宋" w:hAnsi="仿宋" w:hint="eastAsia"/>
          <w:sz w:val="24"/>
        </w:rPr>
        <w:t>上实现。</w:t>
      </w:r>
    </w:p>
    <w:p w14:paraId="61E65E0E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2</w:t>
      </w:r>
      <w:r>
        <w:rPr>
          <w:rFonts w:ascii="仿宋" w:eastAsia="仿宋" w:hAnsi="仿宋" w:hint="eastAsia"/>
          <w:sz w:val="24"/>
        </w:rPr>
        <w:t>）</w:t>
      </w:r>
      <w:r>
        <w:rPr>
          <w:rFonts w:ascii="仿宋" w:eastAsia="仿宋" w:hAnsi="仿宋" w:hint="eastAsia"/>
          <w:sz w:val="24"/>
        </w:rPr>
        <w:t>Stanley + PID</w:t>
      </w:r>
      <w:r>
        <w:rPr>
          <w:rFonts w:ascii="仿宋" w:eastAsia="仿宋" w:hAnsi="仿宋" w:hint="eastAsia"/>
          <w:sz w:val="24"/>
        </w:rPr>
        <w:t>：</w:t>
      </w:r>
      <w:r>
        <w:rPr>
          <w:rFonts w:ascii="仿宋" w:eastAsia="仿宋" w:hAnsi="仿宋" w:hint="eastAsia"/>
          <w:sz w:val="24"/>
        </w:rPr>
        <w:t>Stanley</w:t>
      </w:r>
      <w:r>
        <w:rPr>
          <w:rFonts w:ascii="仿宋" w:eastAsia="仿宋" w:hAnsi="仿宋" w:hint="eastAsia"/>
          <w:sz w:val="24"/>
        </w:rPr>
        <w:t>控制器根据航向误差和横向误差计算转向角，典型形式为δ</w:t>
      </w:r>
      <w:r>
        <w:rPr>
          <w:rFonts w:ascii="仿宋" w:eastAsia="仿宋" w:hAnsi="仿宋" w:hint="eastAsia"/>
          <w:sz w:val="24"/>
        </w:rPr>
        <w:t xml:space="preserve"> = </w:t>
      </w:r>
      <w:r>
        <w:rPr>
          <w:rFonts w:ascii="仿宋" w:eastAsia="仿宋" w:hAnsi="仿宋" w:hint="eastAsia"/>
          <w:sz w:val="24"/>
        </w:rPr>
        <w:t>θ</w:t>
      </w:r>
      <w:r>
        <w:rPr>
          <w:rFonts w:ascii="仿宋" w:eastAsia="仿宋" w:hAnsi="仿宋" w:hint="eastAsia"/>
          <w:sz w:val="24"/>
        </w:rPr>
        <w:t>e + arctan(k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>ect / v)</w:t>
      </w:r>
      <w:r>
        <w:rPr>
          <w:rFonts w:ascii="仿宋" w:eastAsia="仿宋" w:hAnsi="仿宋" w:hint="eastAsia"/>
          <w:sz w:val="24"/>
        </w:rPr>
        <w:t>，其中θ</w:t>
      </w:r>
      <w:r>
        <w:rPr>
          <w:rFonts w:ascii="仿宋" w:eastAsia="仿宋" w:hAnsi="仿宋" w:hint="eastAsia"/>
          <w:sz w:val="24"/>
        </w:rPr>
        <w:t>e</w:t>
      </w:r>
      <w:r>
        <w:rPr>
          <w:rFonts w:ascii="仿宋" w:eastAsia="仿宋" w:hAnsi="仿宋" w:hint="eastAsia"/>
          <w:sz w:val="24"/>
        </w:rPr>
        <w:t>为航向误差，</w:t>
      </w:r>
      <w:r>
        <w:rPr>
          <w:rFonts w:ascii="仿宋" w:eastAsia="仿宋" w:hAnsi="仿宋" w:hint="eastAsia"/>
          <w:sz w:val="24"/>
        </w:rPr>
        <w:t>ect</w:t>
      </w:r>
      <w:r>
        <w:rPr>
          <w:rFonts w:ascii="仿宋" w:eastAsia="仿宋" w:hAnsi="仿宋" w:hint="eastAsia"/>
          <w:sz w:val="24"/>
        </w:rPr>
        <w:t>为横向误差，</w:t>
      </w:r>
      <w:r>
        <w:rPr>
          <w:rFonts w:ascii="仿宋" w:eastAsia="仿宋" w:hAnsi="仿宋" w:hint="eastAsia"/>
          <w:sz w:val="24"/>
        </w:rPr>
        <w:t>k</w:t>
      </w:r>
      <w:r>
        <w:rPr>
          <w:rFonts w:ascii="仿宋" w:eastAsia="仿宋" w:hAnsi="仿宋" w:hint="eastAsia"/>
          <w:sz w:val="24"/>
        </w:rPr>
        <w:t>为增益，</w:t>
      </w:r>
      <w:r>
        <w:rPr>
          <w:rFonts w:ascii="仿宋" w:eastAsia="仿宋" w:hAnsi="仿宋" w:hint="eastAsia"/>
          <w:sz w:val="24"/>
        </w:rPr>
        <w:t>v</w:t>
      </w:r>
      <w:r>
        <w:rPr>
          <w:rFonts w:ascii="仿宋" w:eastAsia="仿宋" w:hAnsi="仿宋" w:hint="eastAsia"/>
          <w:sz w:val="24"/>
        </w:rPr>
        <w:t>为速度。</w:t>
      </w:r>
      <w:r>
        <w:rPr>
          <w:rFonts w:ascii="仿宋" w:eastAsia="仿宋" w:hAnsi="仿宋" w:hint="eastAsia"/>
          <w:sz w:val="24"/>
        </w:rPr>
        <w:t>PID</w:t>
      </w:r>
      <w:r>
        <w:rPr>
          <w:rFonts w:ascii="仿宋" w:eastAsia="仿宋" w:hAnsi="仿宋" w:hint="eastAsia"/>
          <w:sz w:val="24"/>
        </w:rPr>
        <w:t>仍用于保持线速度稳定。该方法对道路类路径效果较好，但在低速和急弯处需要更细致的参数整定。</w:t>
      </w:r>
    </w:p>
    <w:p w14:paraId="5DB3213E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3</w:t>
      </w:r>
      <w:r>
        <w:rPr>
          <w:rFonts w:ascii="仿宋" w:eastAsia="仿宋" w:hAnsi="仿宋" w:hint="eastAsia"/>
          <w:sz w:val="24"/>
        </w:rPr>
        <w:t>）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：论文采用单轮车运动学模型：ẋ</w:t>
      </w:r>
      <w:r>
        <w:rPr>
          <w:rFonts w:ascii="仿宋" w:eastAsia="仿宋" w:hAnsi="仿宋" w:hint="eastAsia"/>
          <w:sz w:val="24"/>
        </w:rPr>
        <w:t xml:space="preserve"> = v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>cos</w:t>
      </w:r>
      <w:r>
        <w:rPr>
          <w:rFonts w:ascii="仿宋" w:eastAsia="仿宋" w:hAnsi="仿宋" w:hint="eastAsia"/>
          <w:sz w:val="24"/>
        </w:rPr>
        <w:t>θ，ẏ</w:t>
      </w:r>
      <w:r>
        <w:rPr>
          <w:rFonts w:ascii="仿宋" w:eastAsia="仿宋" w:hAnsi="仿宋" w:hint="eastAsia"/>
          <w:sz w:val="24"/>
        </w:rPr>
        <w:t xml:space="preserve"> = v</w:t>
      </w:r>
      <w:r>
        <w:rPr>
          <w:rFonts w:ascii="仿宋" w:eastAsia="仿宋" w:hAnsi="仿宋" w:hint="eastAsia"/>
          <w:sz w:val="24"/>
        </w:rPr>
        <w:t>·</w:t>
      </w:r>
      <w:r>
        <w:rPr>
          <w:rFonts w:ascii="仿宋" w:eastAsia="仿宋" w:hAnsi="仿宋" w:hint="eastAsia"/>
          <w:sz w:val="24"/>
        </w:rPr>
        <w:t>sin</w:t>
      </w:r>
      <w:r>
        <w:rPr>
          <w:rFonts w:ascii="仿宋" w:eastAsia="仿宋" w:hAnsi="仿宋" w:hint="eastAsia"/>
          <w:sz w:val="24"/>
        </w:rPr>
        <w:t>θ，θ̇</w:t>
      </w:r>
      <w:r>
        <w:rPr>
          <w:rFonts w:ascii="仿宋" w:eastAsia="仿宋" w:hAnsi="仿宋" w:hint="eastAsia"/>
          <w:sz w:val="24"/>
        </w:rPr>
        <w:t xml:space="preserve"> = </w:t>
      </w:r>
      <w:r>
        <w:rPr>
          <w:rFonts w:ascii="仿宋" w:eastAsia="仿宋" w:hAnsi="仿宋" w:hint="eastAsia"/>
          <w:sz w:val="24"/>
        </w:rPr>
        <w:t>ω。控制器在有限预测时域内优化线速度</w:t>
      </w:r>
      <w:r>
        <w:rPr>
          <w:rFonts w:ascii="仿宋" w:eastAsia="仿宋" w:hAnsi="仿宋" w:hint="eastAsia"/>
          <w:sz w:val="24"/>
        </w:rPr>
        <w:t>v</w:t>
      </w:r>
      <w:r>
        <w:rPr>
          <w:rFonts w:ascii="仿宋" w:eastAsia="仿宋" w:hAnsi="仿宋" w:hint="eastAsia"/>
          <w:sz w:val="24"/>
        </w:rPr>
        <w:t>和角速度ω，使预测轨迹与参考路径之间的偏差最小，并惩罚过大控制量。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能够显式考虑约束，精度较高，但计算开销明显大于前两种方法。</w:t>
      </w:r>
    </w:p>
    <w:p w14:paraId="3C0F1F6A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3.4 </w:t>
      </w:r>
      <w:r>
        <w:rPr>
          <w:rFonts w:ascii="仿宋" w:eastAsia="仿宋" w:hAnsi="仿宋" w:hint="eastAsia"/>
          <w:b/>
          <w:sz w:val="24"/>
        </w:rPr>
        <w:t>实验评价指标</w:t>
      </w:r>
    </w:p>
    <w:p w14:paraId="2B3501D2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论文通过横向跟踪误差评估路径跟随性能，主要指标包括：最大误差</w:t>
      </w:r>
      <w:r>
        <w:rPr>
          <w:rFonts w:ascii="仿宋" w:eastAsia="仿宋" w:hAnsi="仿宋" w:hint="eastAsia"/>
          <w:sz w:val="24"/>
        </w:rPr>
        <w:t>Emax</w:t>
      </w:r>
      <w:r>
        <w:rPr>
          <w:rFonts w:ascii="仿宋" w:eastAsia="仿宋" w:hAnsi="仿宋" w:hint="eastAsia"/>
          <w:sz w:val="24"/>
        </w:rPr>
        <w:t>、最小误差</w:t>
      </w:r>
      <w:r>
        <w:rPr>
          <w:rFonts w:ascii="仿宋" w:eastAsia="仿宋" w:hAnsi="仿宋" w:hint="eastAsia"/>
          <w:sz w:val="24"/>
        </w:rPr>
        <w:t>Emin</w:t>
      </w:r>
      <w:r>
        <w:rPr>
          <w:rFonts w:ascii="仿宋" w:eastAsia="仿宋" w:hAnsi="仿宋" w:hint="eastAsia"/>
          <w:sz w:val="24"/>
        </w:rPr>
        <w:t>、平均误差</w:t>
      </w:r>
      <w:r>
        <w:rPr>
          <w:rFonts w:ascii="仿宋" w:eastAsia="仿宋" w:hAnsi="仿宋" w:hint="eastAsia"/>
          <w:sz w:val="24"/>
        </w:rPr>
        <w:t>Eavg</w:t>
      </w:r>
      <w:r>
        <w:rPr>
          <w:rFonts w:ascii="仿宋" w:eastAsia="仿宋" w:hAnsi="仿宋" w:hint="eastAsia"/>
          <w:sz w:val="24"/>
        </w:rPr>
        <w:t>和标准差σ。横向跟踪误差定义为机器人当前位置到参考路径对应点的欧氏距离。三条不同路径分别用于测试控制器在平缓弯道、连续弯道和更复杂曲线条件下的表现。</w:t>
      </w:r>
    </w:p>
    <w:p w14:paraId="2B93A6BD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5A706525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（</w:t>
      </w:r>
      <w:r>
        <w:rPr>
          <w:rFonts w:ascii="仿宋" w:eastAsia="仿宋" w:hAnsi="仿宋" w:hint="eastAsia"/>
          <w:b/>
          <w:sz w:val="24"/>
        </w:rPr>
        <w:t>3</w:t>
      </w:r>
      <w:r>
        <w:rPr>
          <w:rFonts w:ascii="仿宋" w:eastAsia="仿宋" w:hAnsi="仿宋" w:hint="eastAsia"/>
          <w:b/>
          <w:sz w:val="24"/>
        </w:rPr>
        <w:t>）实验结果</w:t>
      </w:r>
    </w:p>
    <w:p w14:paraId="24E51708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03B1588A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4.1 </w:t>
      </w:r>
      <w:r>
        <w:rPr>
          <w:rFonts w:ascii="仿宋" w:eastAsia="仿宋" w:hAnsi="仿宋" w:hint="eastAsia"/>
          <w:b/>
          <w:sz w:val="24"/>
        </w:rPr>
        <w:t>论文实验结果</w:t>
      </w:r>
    </w:p>
    <w:p w14:paraId="459E5650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论文在三条路径上分别测试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和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三种控制器，主要结果如下（单位：米）：</w:t>
      </w:r>
    </w:p>
    <w:p w14:paraId="66620D08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Path 1</w:t>
      </w:r>
      <w:r>
        <w:rPr>
          <w:rFonts w:ascii="仿宋" w:eastAsia="仿宋" w:hAnsi="仿宋" w:hint="eastAsia"/>
          <w:sz w:val="24"/>
        </w:rPr>
        <w:t>：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Emax=1.11, Emin=0.01, Eavg=0.52</w:t>
      </w:r>
      <w:r>
        <w:rPr>
          <w:rFonts w:ascii="仿宋" w:eastAsia="仿宋" w:hAnsi="仿宋" w:hint="eastAsia"/>
          <w:sz w:val="24"/>
        </w:rPr>
        <w:t>）；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1.13, 0.06, 0.59</w:t>
      </w:r>
      <w:r>
        <w:rPr>
          <w:rFonts w:ascii="仿宋" w:eastAsia="仿宋" w:hAnsi="仿宋" w:hint="eastAsia"/>
          <w:sz w:val="24"/>
        </w:rPr>
        <w:t>）；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1.18, 0.00, 0.54</w:t>
      </w:r>
      <w:r>
        <w:rPr>
          <w:rFonts w:ascii="仿宋" w:eastAsia="仿宋" w:hAnsi="仿宋" w:hint="eastAsia"/>
          <w:sz w:val="24"/>
        </w:rPr>
        <w:t>）。</w:t>
      </w:r>
    </w:p>
    <w:p w14:paraId="5A9AE12B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Path 2</w:t>
      </w:r>
      <w:r>
        <w:rPr>
          <w:rFonts w:ascii="仿宋" w:eastAsia="仿宋" w:hAnsi="仿宋" w:hint="eastAsia"/>
          <w:sz w:val="24"/>
        </w:rPr>
        <w:t>：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Emax=1.06, Emin=0.01, Eavg=0.51</w:t>
      </w:r>
      <w:r>
        <w:rPr>
          <w:rFonts w:ascii="仿宋" w:eastAsia="仿宋" w:hAnsi="仿宋" w:hint="eastAsia"/>
          <w:sz w:val="24"/>
        </w:rPr>
        <w:t>）；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1.07, 0.00, 0.54</w:t>
      </w:r>
      <w:r>
        <w:rPr>
          <w:rFonts w:ascii="仿宋" w:eastAsia="仿宋" w:hAnsi="仿宋" w:hint="eastAsia"/>
          <w:sz w:val="24"/>
        </w:rPr>
        <w:t>）；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1.09, 0.03, 0.51</w:t>
      </w:r>
      <w:r>
        <w:rPr>
          <w:rFonts w:ascii="仿宋" w:eastAsia="仿宋" w:hAnsi="仿宋" w:hint="eastAsia"/>
          <w:sz w:val="24"/>
        </w:rPr>
        <w:t>）。</w:t>
      </w:r>
    </w:p>
    <w:p w14:paraId="02BD12BB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Path 3</w:t>
      </w:r>
      <w:r>
        <w:rPr>
          <w:rFonts w:ascii="仿宋" w:eastAsia="仿宋" w:hAnsi="仿宋" w:hint="eastAsia"/>
          <w:sz w:val="24"/>
        </w:rPr>
        <w:t>：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Emax=1.05, Emin=0.01, Eavg=0.46</w:t>
      </w:r>
      <w:r>
        <w:rPr>
          <w:rFonts w:ascii="仿宋" w:eastAsia="仿宋" w:hAnsi="仿宋" w:hint="eastAsia"/>
          <w:sz w:val="24"/>
        </w:rPr>
        <w:t>）；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1.04, 0.00, 0.48</w:t>
      </w:r>
      <w:r>
        <w:rPr>
          <w:rFonts w:ascii="仿宋" w:eastAsia="仿宋" w:hAnsi="仿宋" w:hint="eastAsia"/>
          <w:sz w:val="24"/>
        </w:rPr>
        <w:t>）；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1.05, 0.03, 0.46</w:t>
      </w:r>
      <w:r>
        <w:rPr>
          <w:rFonts w:ascii="仿宋" w:eastAsia="仿宋" w:hAnsi="仿宋" w:hint="eastAsia"/>
          <w:sz w:val="24"/>
        </w:rPr>
        <w:t>）。</w:t>
      </w:r>
    </w:p>
    <w:p w14:paraId="2A8436D3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从三组数据可以看出：第一，三种控制器均能完成路径跟踪，但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的平均误差整体偏高；第二，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在</w:t>
      </w:r>
      <w:r>
        <w:rPr>
          <w:rFonts w:ascii="仿宋" w:eastAsia="仿宋" w:hAnsi="仿宋" w:hint="eastAsia"/>
          <w:sz w:val="24"/>
        </w:rPr>
        <w:t>Path 3</w:t>
      </w:r>
      <w:r>
        <w:rPr>
          <w:rFonts w:ascii="仿宋" w:eastAsia="仿宋" w:hAnsi="仿宋" w:hint="eastAsia"/>
          <w:sz w:val="24"/>
        </w:rPr>
        <w:t>上取得最低平均误差</w:t>
      </w:r>
      <w:r>
        <w:rPr>
          <w:rFonts w:ascii="仿宋" w:eastAsia="仿宋" w:hAnsi="仿宋" w:hint="eastAsia"/>
          <w:sz w:val="24"/>
        </w:rPr>
        <w:t>0.46 m</w:t>
      </w:r>
      <w:r>
        <w:rPr>
          <w:rFonts w:ascii="仿宋" w:eastAsia="仿宋" w:hAnsi="仿宋" w:hint="eastAsia"/>
          <w:sz w:val="24"/>
        </w:rPr>
        <w:t>，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在</w:t>
      </w:r>
      <w:r>
        <w:rPr>
          <w:rFonts w:ascii="仿宋" w:eastAsia="仿宋" w:hAnsi="仿宋" w:hint="eastAsia"/>
          <w:sz w:val="24"/>
        </w:rPr>
        <w:t>Path 2</w:t>
      </w:r>
      <w:r>
        <w:rPr>
          <w:rFonts w:ascii="仿宋" w:eastAsia="仿宋" w:hAnsi="仿宋" w:hint="eastAsia"/>
          <w:sz w:val="24"/>
        </w:rPr>
        <w:t>和</w:t>
      </w:r>
      <w:r>
        <w:rPr>
          <w:rFonts w:ascii="仿宋" w:eastAsia="仿宋" w:hAnsi="仿宋" w:hint="eastAsia"/>
          <w:sz w:val="24"/>
        </w:rPr>
        <w:t>Path 3</w:t>
      </w:r>
      <w:r>
        <w:rPr>
          <w:rFonts w:ascii="仿宋" w:eastAsia="仿宋" w:hAnsi="仿宋" w:hint="eastAsia"/>
          <w:sz w:val="24"/>
        </w:rPr>
        <w:t>上也达到较低水平；第三，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的最小误差常可达到</w:t>
      </w:r>
      <w:r>
        <w:rPr>
          <w:rFonts w:ascii="仿宋" w:eastAsia="仿宋" w:hAnsi="仿宋" w:hint="eastAsia"/>
          <w:sz w:val="24"/>
        </w:rPr>
        <w:t>0.00 m</w:t>
      </w:r>
      <w:r>
        <w:rPr>
          <w:rFonts w:ascii="仿宋" w:eastAsia="仿宋" w:hAnsi="仿宋" w:hint="eastAsia"/>
          <w:sz w:val="24"/>
        </w:rPr>
        <w:t>，说明其具备较强局部修正能力，但平均误差并未明显优于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。</w:t>
      </w:r>
    </w:p>
    <w:p w14:paraId="2D37FA8C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论文中的路径跟踪示意图还显示：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在路径前半段能较好贴合参考轨迹，但在曲率增大时会出现一定偏离；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在急弯和速度变化处偏差更明显；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能够较好预测未来轨迹，但在存在传感器噪声、执行器延迟和模型误差时仍会出现偏移。这些现象说明，没有哪一种控制器在所有条件下都绝对最优，必须结合场景选择。</w:t>
      </w:r>
    </w:p>
    <w:p w14:paraId="579398B0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4.2 </w:t>
      </w:r>
      <w:r>
        <w:rPr>
          <w:rFonts w:ascii="仿宋" w:eastAsia="仿宋" w:hAnsi="仿宋" w:hint="eastAsia"/>
          <w:b/>
          <w:sz w:val="24"/>
        </w:rPr>
        <w:t>仿真复现结果</w:t>
      </w:r>
    </w:p>
    <w:p w14:paraId="54556AE2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为验证论文结论，本课程作业使用</w:t>
      </w:r>
      <w:r>
        <w:rPr>
          <w:rFonts w:ascii="仿宋" w:eastAsia="仿宋" w:hAnsi="仿宋" w:hint="eastAsia"/>
          <w:sz w:val="24"/>
        </w:rPr>
        <w:t>Python</w:t>
      </w:r>
      <w:r>
        <w:rPr>
          <w:rFonts w:ascii="仿宋" w:eastAsia="仿宋" w:hAnsi="仿宋" w:hint="eastAsia"/>
          <w:sz w:val="24"/>
        </w:rPr>
        <w:t>和</w:t>
      </w:r>
      <w:r>
        <w:rPr>
          <w:rFonts w:ascii="仿宋" w:eastAsia="仿宋" w:hAnsi="仿宋" w:hint="eastAsia"/>
          <w:sz w:val="24"/>
        </w:rPr>
        <w:t>MATLAB</w:t>
      </w:r>
      <w:r>
        <w:rPr>
          <w:rFonts w:ascii="仿宋" w:eastAsia="仿宋" w:hAnsi="仿宋" w:hint="eastAsia"/>
          <w:sz w:val="24"/>
        </w:rPr>
        <w:t>对三种控制器进行了仿真复现。仿真采用理想单轮车运动学模型，在三条正弦型温室通道参考路径上测试，代码分别位于“</w:t>
      </w:r>
      <w:r>
        <w:rPr>
          <w:rFonts w:ascii="仿宋" w:eastAsia="仿宋" w:hAnsi="仿宋" w:hint="eastAsia"/>
          <w:sz w:val="24"/>
        </w:rPr>
        <w:t>Python code/Python code/</w:t>
      </w:r>
      <w:r>
        <w:rPr>
          <w:rFonts w:ascii="仿宋" w:eastAsia="仿宋" w:hAnsi="仿宋" w:hint="eastAsia"/>
          <w:sz w:val="24"/>
        </w:rPr>
        <w:t>”和“论文</w:t>
      </w:r>
      <w:r>
        <w:rPr>
          <w:rFonts w:ascii="仿宋" w:eastAsia="仿宋" w:hAnsi="仿宋" w:hint="eastAsia"/>
          <w:sz w:val="24"/>
        </w:rPr>
        <w:t>matlab</w:t>
      </w:r>
      <w:r>
        <w:rPr>
          <w:rFonts w:ascii="仿宋" w:eastAsia="仿宋" w:hAnsi="仿宋" w:hint="eastAsia"/>
          <w:sz w:val="24"/>
        </w:rPr>
        <w:t>代码</w:t>
      </w:r>
      <w:r>
        <w:rPr>
          <w:rFonts w:ascii="仿宋" w:eastAsia="仿宋" w:hAnsi="仿宋" w:hint="eastAsia"/>
          <w:sz w:val="24"/>
        </w:rPr>
        <w:t>.m</w:t>
      </w:r>
      <w:r>
        <w:rPr>
          <w:rFonts w:ascii="仿宋" w:eastAsia="仿宋" w:hAnsi="仿宋" w:hint="eastAsia"/>
          <w:sz w:val="24"/>
        </w:rPr>
        <w:t>”。</w:t>
      </w:r>
    </w:p>
    <w:p w14:paraId="6BF23CDC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Python</w:t>
      </w:r>
      <w:r>
        <w:rPr>
          <w:rFonts w:ascii="仿宋" w:eastAsia="仿宋" w:hAnsi="仿宋" w:hint="eastAsia"/>
          <w:sz w:val="24"/>
        </w:rPr>
        <w:t>仿真主要结果如下：</w:t>
      </w:r>
      <w:r>
        <w:rPr>
          <w:rFonts w:ascii="仿宋" w:eastAsia="仿宋" w:hAnsi="仿宋" w:hint="eastAsia"/>
          <w:sz w:val="24"/>
        </w:rPr>
        <w:t>Path 1</w:t>
      </w:r>
      <w:r>
        <w:rPr>
          <w:rFonts w:ascii="仿宋" w:eastAsia="仿宋" w:hAnsi="仿宋" w:hint="eastAsia"/>
          <w:sz w:val="24"/>
        </w:rPr>
        <w:t>中，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的</w:t>
      </w:r>
      <w:r>
        <w:rPr>
          <w:rFonts w:ascii="仿宋" w:eastAsia="仿宋" w:hAnsi="仿宋" w:hint="eastAsia"/>
          <w:sz w:val="24"/>
        </w:rPr>
        <w:t>Eavg=0.038 m</w:t>
      </w:r>
      <w:r>
        <w:rPr>
          <w:rFonts w:ascii="仿宋" w:eastAsia="仿宋" w:hAnsi="仿宋" w:hint="eastAsia"/>
          <w:sz w:val="24"/>
        </w:rPr>
        <w:t>，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为</w:t>
      </w:r>
      <w:r>
        <w:rPr>
          <w:rFonts w:ascii="仿宋" w:eastAsia="仿宋" w:hAnsi="仿宋" w:hint="eastAsia"/>
          <w:sz w:val="24"/>
        </w:rPr>
        <w:t>4.127 m</w:t>
      </w:r>
      <w:r>
        <w:rPr>
          <w:rFonts w:ascii="仿宋" w:eastAsia="仿宋" w:hAnsi="仿宋" w:hint="eastAsia"/>
          <w:sz w:val="24"/>
        </w:rPr>
        <w:t>，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为</w:t>
      </w:r>
      <w:r>
        <w:rPr>
          <w:rFonts w:ascii="仿宋" w:eastAsia="仿宋" w:hAnsi="仿宋" w:hint="eastAsia"/>
          <w:sz w:val="24"/>
        </w:rPr>
        <w:t>0.022 m</w:t>
      </w:r>
      <w:r>
        <w:rPr>
          <w:rFonts w:ascii="仿宋" w:eastAsia="仿宋" w:hAnsi="仿宋" w:hint="eastAsia"/>
          <w:sz w:val="24"/>
        </w:rPr>
        <w:t>；</w:t>
      </w:r>
      <w:r>
        <w:rPr>
          <w:rFonts w:ascii="仿宋" w:eastAsia="仿宋" w:hAnsi="仿宋" w:hint="eastAsia"/>
          <w:sz w:val="24"/>
        </w:rPr>
        <w:t>Path 2</w:t>
      </w:r>
      <w:r>
        <w:rPr>
          <w:rFonts w:ascii="仿宋" w:eastAsia="仿宋" w:hAnsi="仿宋" w:hint="eastAsia"/>
          <w:sz w:val="24"/>
        </w:rPr>
        <w:t>中三者分别为</w:t>
      </w:r>
      <w:r>
        <w:rPr>
          <w:rFonts w:ascii="仿宋" w:eastAsia="仿宋" w:hAnsi="仿宋" w:hint="eastAsia"/>
          <w:sz w:val="24"/>
        </w:rPr>
        <w:t>0.081 m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4.327 m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0.026 m</w:t>
      </w:r>
      <w:r>
        <w:rPr>
          <w:rFonts w:ascii="仿宋" w:eastAsia="仿宋" w:hAnsi="仿宋" w:hint="eastAsia"/>
          <w:sz w:val="24"/>
        </w:rPr>
        <w:t>；</w:t>
      </w:r>
      <w:r>
        <w:rPr>
          <w:rFonts w:ascii="仿宋" w:eastAsia="仿宋" w:hAnsi="仿宋" w:hint="eastAsia"/>
          <w:sz w:val="24"/>
        </w:rPr>
        <w:t>Path 3</w:t>
      </w:r>
      <w:r>
        <w:rPr>
          <w:rFonts w:ascii="仿宋" w:eastAsia="仿宋" w:hAnsi="仿宋" w:hint="eastAsia"/>
          <w:sz w:val="24"/>
        </w:rPr>
        <w:t>中分别为</w:t>
      </w:r>
      <w:r>
        <w:rPr>
          <w:rFonts w:ascii="仿宋" w:eastAsia="仿宋" w:hAnsi="仿宋" w:hint="eastAsia"/>
          <w:sz w:val="24"/>
        </w:rPr>
        <w:t>0.080 m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4.365 m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 w:hint="eastAsia"/>
          <w:sz w:val="24"/>
        </w:rPr>
        <w:t>0.029 m</w:t>
      </w:r>
      <w:r>
        <w:rPr>
          <w:rFonts w:ascii="仿宋" w:eastAsia="仿宋" w:hAnsi="仿宋" w:hint="eastAsia"/>
          <w:sz w:val="24"/>
        </w:rPr>
        <w:t>。</w:t>
      </w:r>
      <w:r>
        <w:rPr>
          <w:rFonts w:ascii="仿宋" w:eastAsia="仿宋" w:hAnsi="仿宋" w:hint="eastAsia"/>
          <w:sz w:val="24"/>
        </w:rPr>
        <w:t>MATLAB</w:t>
      </w:r>
      <w:r>
        <w:rPr>
          <w:rFonts w:ascii="仿宋" w:eastAsia="仿宋" w:hAnsi="仿宋" w:hint="eastAsia"/>
          <w:sz w:val="24"/>
        </w:rPr>
        <w:t>仿真得到了相同的相对排序。</w:t>
      </w:r>
    </w:p>
    <w:p w14:paraId="4715BF2E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需要说明的是，仿真误差绝对值明显小于论文实物实验，这是因为仿真未考虑轮胎打滑、地面不平、编码器噪声和执行器延迟等因素；但控制器之间的优劣关系与论文一致，即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与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明显优于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。尤其在曲线路径上，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对参数和速度更敏感，更容易出现大幅偏离，这与原文关于“</w:t>
      </w:r>
      <w:r>
        <w:rPr>
          <w:rFonts w:ascii="仿宋" w:eastAsia="仿宋" w:hAnsi="仿宋" w:hint="eastAsia"/>
          <w:sz w:val="24"/>
        </w:rPr>
        <w:t>Stanley</w:t>
      </w:r>
      <w:r>
        <w:rPr>
          <w:rFonts w:ascii="仿宋" w:eastAsia="仿宋" w:hAnsi="仿宋" w:hint="eastAsia"/>
          <w:sz w:val="24"/>
        </w:rPr>
        <w:t>在急弯处表现较弱”的描述相符。</w:t>
      </w:r>
    </w:p>
    <w:p w14:paraId="285419E9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综合论文实验与仿真复现可以得出：若追求实现简单、计算开销低且满足温室低速需求，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是最均衡的方案；若平台算力充足且模型较准确，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可获得更好的局部精度；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更适合结构化道路环境，而非本文关注的温室曲线路径场景。</w:t>
      </w:r>
    </w:p>
    <w:p w14:paraId="3D72BD16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75CCCCBB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（</w:t>
      </w:r>
      <w:r>
        <w:rPr>
          <w:rFonts w:ascii="仿宋" w:eastAsia="仿宋" w:hAnsi="仿宋" w:hint="eastAsia"/>
          <w:b/>
          <w:sz w:val="24"/>
        </w:rPr>
        <w:t>4</w:t>
      </w:r>
      <w:r>
        <w:rPr>
          <w:rFonts w:ascii="仿宋" w:eastAsia="仿宋" w:hAnsi="仿宋" w:hint="eastAsia"/>
          <w:b/>
          <w:sz w:val="24"/>
        </w:rPr>
        <w:t>）研究结论</w:t>
      </w:r>
    </w:p>
    <w:p w14:paraId="4CD716AC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728D9E52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论文得到的主要结论可概括为以下四点：</w:t>
      </w:r>
    </w:p>
    <w:p w14:paraId="3DFFA7D3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第一，在机械层面，</w:t>
      </w:r>
      <w:r>
        <w:rPr>
          <w:rFonts w:ascii="仿宋" w:eastAsia="仿宋" w:hAnsi="仿宋" w:hint="eastAsia"/>
          <w:sz w:val="24"/>
        </w:rPr>
        <w:t>4040</w:t>
      </w:r>
      <w:r>
        <w:rPr>
          <w:rFonts w:ascii="仿宋" w:eastAsia="仿宋" w:hAnsi="仿宋" w:hint="eastAsia"/>
          <w:sz w:val="24"/>
        </w:rPr>
        <w:t>铝型材机架配合双驱动轮和万向轮的结构，能够满足温室农业机器人在载重、稳定性与维护性方面的需求，是一种实用且易扩展的方案。</w:t>
      </w:r>
    </w:p>
    <w:p w14:paraId="13D62332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第二，在系统层面，</w:t>
      </w:r>
      <w:r>
        <w:rPr>
          <w:rFonts w:ascii="仿宋" w:eastAsia="仿宋" w:hAnsi="仿宋" w:hint="eastAsia"/>
          <w:sz w:val="24"/>
        </w:rPr>
        <w:t>Raspberry Pi</w:t>
      </w:r>
      <w:r>
        <w:rPr>
          <w:rFonts w:ascii="仿宋" w:eastAsia="仿宋" w:hAnsi="仿宋" w:hint="eastAsia"/>
          <w:sz w:val="24"/>
        </w:rPr>
        <w:t>与</w:t>
      </w:r>
      <w:r>
        <w:rPr>
          <w:rFonts w:ascii="仿宋" w:eastAsia="仿宋" w:hAnsi="仿宋" w:hint="eastAsia"/>
          <w:sz w:val="24"/>
        </w:rPr>
        <w:t>Arduino</w:t>
      </w:r>
      <w:r>
        <w:rPr>
          <w:rFonts w:ascii="仿宋" w:eastAsia="仿宋" w:hAnsi="仿宋" w:hint="eastAsia"/>
          <w:sz w:val="24"/>
        </w:rPr>
        <w:t>的分层架构较好地兼顾了视觉处理与实时电机控制，使机器人在有限成本下具备感知、导航和执行能力。</w:t>
      </w:r>
    </w:p>
    <w:p w14:paraId="1910EAF7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第三，在控制层面，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与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的整体路径跟踪性能优于</w:t>
      </w:r>
      <w:r>
        <w:rPr>
          <w:rFonts w:ascii="仿宋" w:eastAsia="仿宋" w:hAnsi="仿宋" w:hint="eastAsia"/>
          <w:sz w:val="24"/>
        </w:rPr>
        <w:t>Stanley+PID</w:t>
      </w:r>
      <w:r>
        <w:rPr>
          <w:rFonts w:ascii="仿宋" w:eastAsia="仿宋" w:hAnsi="仿宋" w:hint="eastAsia"/>
          <w:sz w:val="24"/>
        </w:rPr>
        <w:t>，其中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在三条路径上的平均误差最低或接近最低，工程性价比最高。</w:t>
      </w:r>
    </w:p>
    <w:p w14:paraId="3912C93E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第四，在工程部署层面，虽然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具有更高理论精度，但受</w:t>
      </w:r>
      <w:r>
        <w:rPr>
          <w:rFonts w:ascii="仿宋" w:eastAsia="仿宋" w:hAnsi="仿宋" w:hint="eastAsia"/>
          <w:sz w:val="24"/>
        </w:rPr>
        <w:t>Raspberry Pi 4B</w:t>
      </w:r>
      <w:r>
        <w:rPr>
          <w:rFonts w:ascii="仿宋" w:eastAsia="仿宋" w:hAnsi="仿宋" w:hint="eastAsia"/>
          <w:sz w:val="24"/>
        </w:rPr>
        <w:t>算力和实现复杂度限制，论文最终选择</w:t>
      </w:r>
      <w:r>
        <w:rPr>
          <w:rFonts w:ascii="仿宋" w:eastAsia="仿宋" w:hAnsi="仿宋" w:hint="eastAsia"/>
          <w:sz w:val="24"/>
        </w:rPr>
        <w:t>Pure Pursuit+PID</w:t>
      </w:r>
      <w:r>
        <w:rPr>
          <w:rFonts w:ascii="仿宋" w:eastAsia="仿宋" w:hAnsi="仿宋" w:hint="eastAsia"/>
          <w:sz w:val="24"/>
        </w:rPr>
        <w:t>作为温室低速运行场景下的实际控制器。这一选择体现了“满足需求即可，不盲目追求复杂算法”的工程原则。</w:t>
      </w:r>
    </w:p>
    <w:p w14:paraId="20BF1C41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5EAB9D16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3. </w:t>
      </w:r>
      <w:r>
        <w:rPr>
          <w:rFonts w:ascii="仿宋" w:eastAsia="仿宋" w:hAnsi="仿宋" w:hint="eastAsia"/>
          <w:b/>
          <w:sz w:val="24"/>
        </w:rPr>
        <w:t>总结与讨论</w:t>
      </w:r>
    </w:p>
    <w:p w14:paraId="78B64D06" w14:textId="77777777" w:rsidR="00000000" w:rsidRDefault="00000000" w:rsidP="00A1B2C3">
      <w:pPr>
        <w:spacing w:line="360" w:lineRule="auto"/>
        <w:jc w:val="left"/>
        <w:rPr>
          <w:rFonts w:ascii="仿宋" w:eastAsia="仿宋" w:hAnsi="仿宋" w:hint="eastAsia"/>
          <w:sz w:val="24"/>
        </w:rPr>
      </w:pPr>
    </w:p>
    <w:p w14:paraId="04B5DEF0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通过研读和复现该论文，我对移动机器人“系统设计”与“控制算法选择”之间的关系有了更具体的认识。控制器性能不仅取决于算法本身，还强烈依赖于速度范围、路径曲率、平台算力和执行器特性。</w:t>
      </w:r>
      <w:r>
        <w:rPr>
          <w:rFonts w:ascii="仿宋" w:eastAsia="仿宋" w:hAnsi="仿宋" w:hint="eastAsia"/>
          <w:sz w:val="24"/>
        </w:rPr>
        <w:t>Pure Pursuit</w:t>
      </w:r>
      <w:r>
        <w:rPr>
          <w:rFonts w:ascii="仿宋" w:eastAsia="仿宋" w:hAnsi="仿宋" w:hint="eastAsia"/>
          <w:sz w:val="24"/>
        </w:rPr>
        <w:t>强调几何直观，</w:t>
      </w:r>
      <w:r>
        <w:rPr>
          <w:rFonts w:ascii="仿宋" w:eastAsia="仿宋" w:hAnsi="仿宋" w:hint="eastAsia"/>
          <w:sz w:val="24"/>
        </w:rPr>
        <w:t>PID</w:t>
      </w:r>
      <w:r>
        <w:rPr>
          <w:rFonts w:ascii="仿宋" w:eastAsia="仿宋" w:hAnsi="仿宋" w:hint="eastAsia"/>
          <w:sz w:val="24"/>
        </w:rPr>
        <w:t>提供稳定反馈，</w:t>
      </w:r>
      <w:r>
        <w:rPr>
          <w:rFonts w:ascii="仿宋" w:eastAsia="仿宋" w:hAnsi="仿宋" w:hint="eastAsia"/>
          <w:sz w:val="24"/>
        </w:rPr>
        <w:t>Stanley</w:t>
      </w:r>
      <w:r>
        <w:rPr>
          <w:rFonts w:ascii="仿宋" w:eastAsia="仿宋" w:hAnsi="仿宋" w:hint="eastAsia"/>
          <w:sz w:val="24"/>
        </w:rPr>
        <w:t>侧重横向误差修正，</w:t>
      </w:r>
      <w:r>
        <w:rPr>
          <w:rFonts w:ascii="仿宋" w:eastAsia="仿宋" w:hAnsi="仿宋" w:hint="eastAsia"/>
          <w:sz w:val="24"/>
        </w:rPr>
        <w:t>MPC</w:t>
      </w:r>
      <w:r>
        <w:rPr>
          <w:rFonts w:ascii="仿宋" w:eastAsia="仿宋" w:hAnsi="仿宋" w:hint="eastAsia"/>
          <w:sz w:val="24"/>
        </w:rPr>
        <w:t>则体现预测优化思想，四者在工程中各有适用边界。</w:t>
      </w:r>
    </w:p>
    <w:p w14:paraId="50364520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本论文的价值在于：它没有停留在单一算法推导，而是把机械、电气、软件和算法放在同一问题框架中讨论，最终给出可落地的农业机器人方案。这种整体式设计思想对机器人学课程学习尤为重要，因为真实机器人项目从来不是“只写一个控制器公式”就能完成的。</w:t>
      </w:r>
    </w:p>
    <w:p w14:paraId="4D06AF58" w14:textId="77777777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在复现过程中，我也认识到仿真与实物实验之间存在差距。理想运动学模型</w:t>
      </w:r>
      <w:r>
        <w:rPr>
          <w:rFonts w:ascii="仿宋" w:eastAsia="仿宋" w:hAnsi="仿宋" w:hint="eastAsia"/>
          <w:sz w:val="24"/>
        </w:rPr>
        <w:lastRenderedPageBreak/>
        <w:t>可以帮助我们快速验证控制思想，但若要进一步逼近论文结果，还需要引入轮胎打滑、控制延迟、传感器噪声和更精细的电机模型。未来若继续深入，可在</w:t>
      </w:r>
      <w:r>
        <w:rPr>
          <w:rFonts w:ascii="仿宋" w:eastAsia="仿宋" w:hAnsi="仿宋" w:hint="eastAsia"/>
          <w:sz w:val="24"/>
        </w:rPr>
        <w:t>ROS/Gazebo</w:t>
      </w:r>
      <w:r>
        <w:rPr>
          <w:rFonts w:ascii="仿宋" w:eastAsia="仿宋" w:hAnsi="仿宋" w:hint="eastAsia"/>
          <w:sz w:val="24"/>
        </w:rPr>
        <w:t>或实物平台上完成更完整的实验验证。</w:t>
      </w:r>
    </w:p>
    <w:p w14:paraId="1481B131" w14:textId="3C32ECBF" w:rsidR="00000000" w:rsidRDefault="00000000" w:rsidP="00A1B2C3">
      <w:pPr>
        <w:spacing w:line="360" w:lineRule="auto"/>
        <w:ind w:firstLine="420"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总体而言，这篇论文是一篇结构清晰、工程导向明确的移动机器人应用研究。它使我理解了差速驱动路径跟踪中的关键问题</w:t>
      </w:r>
      <w:r w:rsidR="003938A0">
        <w:rPr>
          <w:rFonts w:ascii="仿宋" w:eastAsia="仿宋" w:hAnsi="仿宋" w:hint="eastAsia"/>
          <w:sz w:val="24"/>
        </w:rPr>
        <w:t>.</w:t>
      </w:r>
    </w:p>
    <w:sectPr w:rsidR="00A1B2C3" w:rsidSect="00C055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A7131" w14:textId="77777777" w:rsidR="00B14D16" w:rsidRDefault="00B14D16" w:rsidP="00551FBC">
      <w:pPr>
        <w:rPr>
          <w:rFonts w:hint="eastAsia"/>
        </w:rPr>
      </w:pPr>
      <w:r>
        <w:separator/>
      </w:r>
    </w:p>
  </w:endnote>
  <w:endnote w:type="continuationSeparator" w:id="0">
    <w:p w14:paraId="69F74253" w14:textId="77777777" w:rsidR="00B14D16" w:rsidRDefault="00B14D16" w:rsidP="00551F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11D66" w14:textId="77777777" w:rsidR="00B14D16" w:rsidRDefault="00B14D16" w:rsidP="00551FBC">
      <w:pPr>
        <w:rPr>
          <w:rFonts w:hint="eastAsia"/>
        </w:rPr>
      </w:pPr>
      <w:r>
        <w:separator/>
      </w:r>
    </w:p>
  </w:footnote>
  <w:footnote w:type="continuationSeparator" w:id="0">
    <w:p w14:paraId="13195DBF" w14:textId="77777777" w:rsidR="00B14D16" w:rsidRDefault="00B14D16" w:rsidP="00551F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FE6"/>
    <w:multiLevelType w:val="multilevel"/>
    <w:tmpl w:val="97A6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15361"/>
    <w:multiLevelType w:val="multilevel"/>
    <w:tmpl w:val="F002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282715">
    <w:abstractNumId w:val="0"/>
  </w:num>
  <w:num w:numId="2" w16cid:durableId="817187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FBC"/>
    <w:rsid w:val="000645CA"/>
    <w:rsid w:val="00131128"/>
    <w:rsid w:val="00272F14"/>
    <w:rsid w:val="002A1673"/>
    <w:rsid w:val="00355CC8"/>
    <w:rsid w:val="003938A0"/>
    <w:rsid w:val="003E063D"/>
    <w:rsid w:val="004E682F"/>
    <w:rsid w:val="00551FBC"/>
    <w:rsid w:val="00575115"/>
    <w:rsid w:val="005C26BA"/>
    <w:rsid w:val="005E21C8"/>
    <w:rsid w:val="007207B6"/>
    <w:rsid w:val="007D473B"/>
    <w:rsid w:val="00803424"/>
    <w:rsid w:val="0083354B"/>
    <w:rsid w:val="0097686E"/>
    <w:rsid w:val="009D17D4"/>
    <w:rsid w:val="00A7682E"/>
    <w:rsid w:val="00B14D16"/>
    <w:rsid w:val="00C055C8"/>
    <w:rsid w:val="00CD4AB1"/>
    <w:rsid w:val="00DB56F8"/>
    <w:rsid w:val="00DF0A7F"/>
    <w:rsid w:val="00F35E60"/>
    <w:rsid w:val="00F61F94"/>
    <w:rsid w:val="00FE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C6414"/>
  <w15:docId w15:val="{5ECD22FC-914F-4A63-9469-2F689F58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5C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7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8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7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51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51FBC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51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51FB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551FB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51FBC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Document Map"/>
    <w:basedOn w:val="a"/>
    <w:link w:val="aa"/>
    <w:uiPriority w:val="99"/>
    <w:semiHidden/>
    <w:unhideWhenUsed/>
    <w:rsid w:val="00551FBC"/>
    <w:rPr>
      <w:rFonts w:ascii="宋体" w:eastAsia="宋体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551FBC"/>
    <w:rPr>
      <w:rFonts w:ascii="宋体"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D17D4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9D17D4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A7682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A768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23</Pages>
  <Words>1688</Words>
  <Characters>9623</Characters>
  <Application>Microsoft Office Word</Application>
  <DocSecurity>0</DocSecurity>
  <Lines>80</Lines>
  <Paragraphs>22</Paragraphs>
  <ScaleCrop>false</ScaleCrop>
  <Company/>
  <LinksUpToDate>false</LinksUpToDate>
  <CharactersWithSpaces>11289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</dc:creator>
  <cp:keywords/>
  <dc:description/>
  <cp:lastModifiedBy>煜暄 陈</cp:lastModifiedBy>
  <cp:revision>12</cp:revision>
  <dcterms:created xsi:type="dcterms:W3CDTF">2022-12-05T05:24:00Z</dcterms:created>
  <dcterms:modified xsi:type="dcterms:W3CDTF">2026-06-26T12:47:00Z</dcterms:modified>
</cp:coreProperties>
</file>