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EEBF" w14:textId="77777777" w:rsidR="00DB7369" w:rsidRDefault="00DB7369" w:rsidP="00DB7369">
      <w:pPr>
        <w:ind w:firstLineChars="300" w:firstLine="1320"/>
        <w:rPr>
          <w:rFonts w:eastAsia="楷体_GB2312" w:hint="eastAsia"/>
          <w:sz w:val="52"/>
        </w:rPr>
      </w:pPr>
      <w:r>
        <w:rPr>
          <w:noProof/>
          <w:sz w:val="44"/>
        </w:rPr>
        <w:drawing>
          <wp:inline distT="0" distB="0" distL="0" distR="0" wp14:anchorId="7F29FCC8" wp14:editId="08D384A3">
            <wp:extent cx="3474720" cy="610870"/>
            <wp:effectExtent l="0" t="0" r="0" b="0"/>
            <wp:docPr id="2" name="图片 2" descr="校字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校字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F72C" w14:textId="77777777" w:rsidR="00DB7369" w:rsidRDefault="00DB7369" w:rsidP="00DB7369">
      <w:pPr>
        <w:rPr>
          <w:rFonts w:ascii="宋体" w:hAnsi="宋体" w:hint="eastAsia"/>
          <w:szCs w:val="21"/>
        </w:rPr>
      </w:pPr>
    </w:p>
    <w:p w14:paraId="47C50809" w14:textId="77777777" w:rsidR="00DB7369" w:rsidRDefault="00DB7369" w:rsidP="00DB7369">
      <w:pPr>
        <w:ind w:firstLineChars="500" w:firstLine="2600"/>
        <w:rPr>
          <w:rFonts w:ascii="楷体_GB2312" w:eastAsia="楷体_GB2312" w:hint="eastAsia"/>
          <w:sz w:val="52"/>
          <w:szCs w:val="52"/>
        </w:rPr>
      </w:pPr>
      <w:r>
        <w:rPr>
          <w:rFonts w:ascii="楷体_GB2312" w:eastAsia="楷体_GB2312"/>
          <w:noProof/>
          <w:sz w:val="52"/>
          <w:szCs w:val="52"/>
        </w:rPr>
        <w:drawing>
          <wp:inline distT="0" distB="0" distL="0" distR="0" wp14:anchorId="35941DFC" wp14:editId="0E4F0BF1">
            <wp:extent cx="2048510" cy="2048510"/>
            <wp:effectExtent l="0" t="0" r="0" b="0"/>
            <wp:docPr id="1" name="图片 1" descr="校标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校标大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20BD2" w14:textId="77777777" w:rsidR="00DB7369" w:rsidRDefault="00DB7369" w:rsidP="00DB7369">
      <w:pPr>
        <w:jc w:val="center"/>
        <w:rPr>
          <w:rFonts w:ascii="楷体_GB2312" w:eastAsia="楷体_GB2312" w:hint="eastAsia"/>
          <w:sz w:val="52"/>
          <w:szCs w:val="52"/>
        </w:rPr>
      </w:pPr>
    </w:p>
    <w:p w14:paraId="511C6D3A" w14:textId="77777777" w:rsidR="00DB7369" w:rsidRPr="00DB7369" w:rsidRDefault="00DB7369" w:rsidP="00DB7369">
      <w:pPr>
        <w:spacing w:line="800" w:lineRule="exact"/>
        <w:ind w:leftChars="200" w:left="420"/>
        <w:jc w:val="center"/>
        <w:rPr>
          <w:rFonts w:ascii="黑体" w:eastAsia="黑体" w:hAnsi="黑体" w:hint="eastAsia"/>
          <w:sz w:val="48"/>
          <w:szCs w:val="48"/>
        </w:rPr>
      </w:pPr>
      <w:r w:rsidRPr="00DB7369">
        <w:rPr>
          <w:rFonts w:ascii="黑体" w:eastAsia="黑体" w:hAnsi="黑体" w:hint="eastAsia"/>
          <w:sz w:val="48"/>
          <w:szCs w:val="48"/>
        </w:rPr>
        <w:t>最优化理论与方法</w:t>
      </w:r>
    </w:p>
    <w:p w14:paraId="4A972050" w14:textId="6CB13968" w:rsidR="00DB7369" w:rsidRPr="00DB7369" w:rsidRDefault="00DB7369" w:rsidP="00DB7369">
      <w:pPr>
        <w:spacing w:line="800" w:lineRule="exact"/>
        <w:ind w:leftChars="200" w:left="420"/>
        <w:jc w:val="center"/>
        <w:outlineLvl w:val="0"/>
        <w:rPr>
          <w:rFonts w:ascii="黑体" w:eastAsia="黑体" w:hAnsi="黑体" w:hint="eastAsia"/>
          <w:sz w:val="48"/>
          <w:szCs w:val="48"/>
        </w:rPr>
      </w:pPr>
      <w:r w:rsidRPr="00DB7369">
        <w:rPr>
          <w:rFonts w:ascii="黑体" w:eastAsia="黑体" w:hAnsi="黑体" w:hint="eastAsia"/>
          <w:sz w:val="48"/>
          <w:szCs w:val="48"/>
        </w:rPr>
        <w:t>202</w:t>
      </w:r>
      <w:r w:rsidR="003E2AD7">
        <w:rPr>
          <w:rFonts w:ascii="黑体" w:eastAsia="黑体" w:hAnsi="黑体" w:hint="eastAsia"/>
          <w:sz w:val="48"/>
          <w:szCs w:val="48"/>
        </w:rPr>
        <w:t>5</w:t>
      </w:r>
      <w:r w:rsidRPr="00DB7369">
        <w:rPr>
          <w:rFonts w:ascii="黑体" w:eastAsia="黑体" w:hAnsi="黑体" w:hint="eastAsia"/>
          <w:sz w:val="48"/>
          <w:szCs w:val="48"/>
        </w:rPr>
        <w:t>-202</w:t>
      </w:r>
      <w:r w:rsidR="003E2AD7">
        <w:rPr>
          <w:rFonts w:ascii="黑体" w:eastAsia="黑体" w:hAnsi="黑体" w:hint="eastAsia"/>
          <w:sz w:val="48"/>
          <w:szCs w:val="48"/>
        </w:rPr>
        <w:t>6</w:t>
      </w:r>
      <w:r w:rsidRPr="00DB7369">
        <w:rPr>
          <w:rFonts w:ascii="黑体" w:eastAsia="黑体" w:hAnsi="黑体" w:hint="eastAsia"/>
          <w:sz w:val="48"/>
          <w:szCs w:val="48"/>
        </w:rPr>
        <w:t>学年第1学期</w:t>
      </w:r>
    </w:p>
    <w:p w14:paraId="22BF7987" w14:textId="77777777" w:rsidR="00DB7369" w:rsidRPr="00DB7369" w:rsidRDefault="00DB7369" w:rsidP="00DB7369">
      <w:pPr>
        <w:spacing w:line="800" w:lineRule="exact"/>
        <w:ind w:leftChars="200" w:left="420"/>
        <w:jc w:val="center"/>
        <w:outlineLvl w:val="0"/>
        <w:rPr>
          <w:rFonts w:eastAsia="黑体" w:hint="eastAsia"/>
          <w:sz w:val="48"/>
          <w:szCs w:val="48"/>
          <w:u w:val="single"/>
        </w:rPr>
      </w:pPr>
      <w:r w:rsidRPr="00DB7369">
        <w:rPr>
          <w:rFonts w:ascii="黑体" w:eastAsia="黑体" w:hAnsi="黑体" w:hint="eastAsia"/>
          <w:sz w:val="48"/>
          <w:szCs w:val="48"/>
        </w:rPr>
        <w:t>期末考查报告</w:t>
      </w:r>
    </w:p>
    <w:p w14:paraId="26A5E911" w14:textId="77777777" w:rsidR="00DB7369" w:rsidRPr="00566269" w:rsidRDefault="00DB7369" w:rsidP="00DB7369">
      <w:pPr>
        <w:jc w:val="center"/>
        <w:rPr>
          <w:rFonts w:eastAsia="黑体" w:hint="eastAsia"/>
          <w:sz w:val="52"/>
        </w:rPr>
      </w:pPr>
    </w:p>
    <w:p w14:paraId="45EAED6B" w14:textId="77777777" w:rsidR="00DB7369" w:rsidRDefault="00DB7369" w:rsidP="00DB7369">
      <w:pPr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                                                                                             </w:t>
      </w:r>
    </w:p>
    <w:p w14:paraId="60A2FD35" w14:textId="2A1219B9" w:rsidR="00DB7369" w:rsidRPr="00566269" w:rsidRDefault="00DB7369" w:rsidP="00DB7369">
      <w:pPr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院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名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称：</w:t>
      </w:r>
      <w:r>
        <w:rPr>
          <w:rFonts w:eastAsia="黑体" w:hint="eastAsia"/>
          <w:sz w:val="32"/>
          <w:u w:val="single"/>
        </w:rPr>
        <w:t xml:space="preserve">         </w:t>
      </w:r>
      <w:r w:rsidR="003F025A">
        <w:rPr>
          <w:rFonts w:eastAsia="黑体" w:hint="eastAsia"/>
          <w:sz w:val="32"/>
          <w:u w:val="single"/>
        </w:rPr>
        <w:t>机器人学院</w:t>
      </w:r>
      <w:r>
        <w:rPr>
          <w:rFonts w:eastAsia="黑体" w:hint="eastAsia"/>
          <w:sz w:val="32"/>
          <w:u w:val="single"/>
        </w:rPr>
        <w:t xml:space="preserve">                            </w:t>
      </w:r>
    </w:p>
    <w:p w14:paraId="67D8C433" w14:textId="48C6AFB2" w:rsidR="00DB7369" w:rsidRDefault="00DB7369" w:rsidP="00DB7369">
      <w:pPr>
        <w:rPr>
          <w:rFonts w:eastAsia="黑体" w:hint="eastAsia"/>
          <w:sz w:val="32"/>
          <w:u w:val="single"/>
        </w:rPr>
      </w:pP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业：</w:t>
      </w:r>
      <w:r>
        <w:rPr>
          <w:rFonts w:eastAsia="黑体" w:hint="eastAsia"/>
          <w:sz w:val="32"/>
          <w:u w:val="single"/>
        </w:rPr>
        <w:t xml:space="preserve">             </w:t>
      </w:r>
      <w:r w:rsidR="003F025A">
        <w:rPr>
          <w:rFonts w:eastAsia="黑体" w:hint="eastAsia"/>
          <w:sz w:val="32"/>
          <w:u w:val="single"/>
        </w:rPr>
        <w:t>机制</w:t>
      </w:r>
      <w:r>
        <w:rPr>
          <w:rFonts w:eastAsia="黑体" w:hint="eastAsia"/>
          <w:sz w:val="32"/>
          <w:u w:val="single"/>
        </w:rPr>
        <w:t xml:space="preserve">                     </w:t>
      </w:r>
    </w:p>
    <w:p w14:paraId="01EBD297" w14:textId="71AFCC4E" w:rsidR="00DB7369" w:rsidRDefault="00DB7369" w:rsidP="00DB7369">
      <w:pPr>
        <w:rPr>
          <w:rFonts w:eastAsia="黑体" w:hint="eastAsia"/>
          <w:sz w:val="32"/>
          <w:u w:val="single"/>
        </w:rPr>
      </w:pPr>
      <w:r>
        <w:rPr>
          <w:rFonts w:eastAsia="黑体" w:hint="eastAsia"/>
          <w:sz w:val="32"/>
        </w:rPr>
        <w:t>班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级：</w:t>
      </w:r>
      <w:r>
        <w:rPr>
          <w:rFonts w:eastAsia="黑体" w:hint="eastAsia"/>
          <w:sz w:val="32"/>
          <w:u w:val="single"/>
        </w:rPr>
        <w:t xml:space="preserve">            </w:t>
      </w:r>
      <w:r w:rsidR="003F025A">
        <w:rPr>
          <w:rFonts w:eastAsia="黑体" w:hint="eastAsia"/>
          <w:sz w:val="32"/>
          <w:u w:val="single"/>
        </w:rPr>
        <w:t>231</w:t>
      </w:r>
      <w:r w:rsidR="003F025A">
        <w:rPr>
          <w:rFonts w:eastAsia="黑体" w:hint="eastAsia"/>
          <w:sz w:val="32"/>
          <w:u w:val="single"/>
        </w:rPr>
        <w:t>班</w:t>
      </w:r>
      <w:r>
        <w:rPr>
          <w:rFonts w:eastAsia="黑体" w:hint="eastAsia"/>
          <w:sz w:val="32"/>
          <w:u w:val="single"/>
        </w:rPr>
        <w:t xml:space="preserve">                                   </w:t>
      </w:r>
    </w:p>
    <w:p w14:paraId="4EFA9A36" w14:textId="06AA453B" w:rsidR="00DB7369" w:rsidRDefault="00DB7369" w:rsidP="00DB7369">
      <w:pPr>
        <w:rPr>
          <w:rFonts w:eastAsia="黑体" w:hint="eastAsia"/>
          <w:sz w:val="32"/>
          <w:u w:val="single"/>
        </w:rPr>
      </w:pPr>
      <w:r>
        <w:rPr>
          <w:rFonts w:eastAsia="黑体" w:hint="eastAsia"/>
          <w:sz w:val="32"/>
        </w:rPr>
        <w:t>姓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名：</w:t>
      </w:r>
      <w:r>
        <w:rPr>
          <w:rFonts w:eastAsia="黑体" w:hint="eastAsia"/>
          <w:sz w:val="32"/>
          <w:u w:val="single"/>
        </w:rPr>
        <w:t xml:space="preserve">             </w:t>
      </w:r>
      <w:r w:rsidR="003F025A">
        <w:rPr>
          <w:rFonts w:eastAsia="黑体" w:hint="eastAsia"/>
          <w:sz w:val="32"/>
          <w:u w:val="single"/>
        </w:rPr>
        <w:t>陈煜暄</w:t>
      </w:r>
      <w:r>
        <w:rPr>
          <w:rFonts w:eastAsia="黑体" w:hint="eastAsia"/>
          <w:sz w:val="32"/>
          <w:u w:val="single"/>
        </w:rPr>
        <w:t xml:space="preserve">                      </w:t>
      </w:r>
    </w:p>
    <w:p w14:paraId="7EFADBAA" w14:textId="5E7A6943" w:rsidR="00DB7369" w:rsidRPr="00566269" w:rsidRDefault="00DB7369" w:rsidP="00DB7369">
      <w:pPr>
        <w:ind w:left="640" w:hangingChars="200" w:hanging="640"/>
        <w:rPr>
          <w:rFonts w:eastAsia="黑体" w:hint="eastAsia"/>
          <w:sz w:val="32"/>
          <w:u w:val="single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/>
          <w:sz w:val="32"/>
        </w:rPr>
        <w:t xml:space="preserve"> </w:t>
      </w:r>
      <w:r>
        <w:rPr>
          <w:rFonts w:eastAsia="黑体" w:hint="eastAsia"/>
          <w:sz w:val="32"/>
        </w:rPr>
        <w:t xml:space="preserve">    </w:t>
      </w:r>
      <w:r>
        <w:rPr>
          <w:rFonts w:eastAsia="黑体"/>
          <w:sz w:val="32"/>
        </w:rPr>
        <w:t xml:space="preserve"> 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号：</w:t>
      </w:r>
      <w:r>
        <w:rPr>
          <w:rFonts w:eastAsia="黑体" w:hint="eastAsia"/>
          <w:sz w:val="32"/>
          <w:u w:val="single"/>
        </w:rPr>
        <w:t xml:space="preserve">         </w:t>
      </w:r>
      <w:r w:rsidR="003F025A">
        <w:rPr>
          <w:rFonts w:eastAsia="黑体" w:hint="eastAsia"/>
          <w:sz w:val="32"/>
          <w:u w:val="single"/>
        </w:rPr>
        <w:t>23414030110</w:t>
      </w:r>
      <w:r>
        <w:rPr>
          <w:rFonts w:eastAsia="黑体" w:hint="eastAsia"/>
          <w:sz w:val="32"/>
          <w:u w:val="single"/>
        </w:rPr>
        <w:t xml:space="preserve">                          </w:t>
      </w:r>
    </w:p>
    <w:p w14:paraId="78C9F5A0" w14:textId="77777777" w:rsidR="00DB7369" w:rsidRDefault="00DB7369" w:rsidP="00551FBC">
      <w:pPr>
        <w:pStyle w:val="a7"/>
        <w:spacing w:line="360" w:lineRule="auto"/>
        <w:rPr>
          <w:rFonts w:ascii="黑体" w:eastAsia="黑体" w:hAnsi="黑体" w:hint="eastAsia"/>
        </w:rPr>
      </w:pPr>
    </w:p>
    <w:p w14:paraId="76E0F87A" w14:textId="77777777" w:rsidR="00C055C8" w:rsidRPr="00551FBC" w:rsidRDefault="00551FBC" w:rsidP="00551FBC">
      <w:pPr>
        <w:pStyle w:val="a7"/>
        <w:spacing w:line="360" w:lineRule="auto"/>
        <w:rPr>
          <w:rFonts w:ascii="黑体" w:eastAsia="黑体" w:hAnsi="黑体" w:hint="eastAsia"/>
        </w:rPr>
      </w:pPr>
      <w:r w:rsidRPr="00551FBC">
        <w:rPr>
          <w:rFonts w:ascii="黑体" w:eastAsia="黑体" w:hAnsi="黑体" w:hint="eastAsia"/>
        </w:rPr>
        <w:lastRenderedPageBreak/>
        <w:t>最优化理论与方法202</w:t>
      </w:r>
      <w:r w:rsidR="00AB3B87">
        <w:rPr>
          <w:rFonts w:ascii="黑体" w:eastAsia="黑体" w:hAnsi="黑体" w:hint="eastAsia"/>
        </w:rPr>
        <w:t>3</w:t>
      </w:r>
      <w:r w:rsidRPr="00551FBC">
        <w:rPr>
          <w:rFonts w:ascii="黑体" w:eastAsia="黑体" w:hAnsi="黑体" w:hint="eastAsia"/>
        </w:rPr>
        <w:t>-202</w:t>
      </w:r>
      <w:r w:rsidR="00AB3B87">
        <w:rPr>
          <w:rFonts w:ascii="黑体" w:eastAsia="黑体" w:hAnsi="黑体" w:hint="eastAsia"/>
        </w:rPr>
        <w:t>4</w:t>
      </w:r>
      <w:r w:rsidRPr="00551FBC">
        <w:rPr>
          <w:rFonts w:ascii="黑体" w:eastAsia="黑体" w:hAnsi="黑体" w:hint="eastAsia"/>
        </w:rPr>
        <w:t>学年第1学期期末考查报告</w:t>
      </w:r>
    </w:p>
    <w:p w14:paraId="2FA95C2E" w14:textId="47C24B61" w:rsidR="00551FBC" w:rsidRPr="00551FBC" w:rsidRDefault="00551FBC" w:rsidP="00551FBC">
      <w:pPr>
        <w:spacing w:line="360" w:lineRule="auto"/>
        <w:jc w:val="center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>姓名：</w:t>
      </w:r>
      <w:r w:rsidR="003F025A">
        <w:rPr>
          <w:rFonts w:ascii="仿宋" w:eastAsia="仿宋" w:hAnsi="仿宋" w:hint="eastAsia"/>
          <w:b/>
          <w:sz w:val="24"/>
        </w:rPr>
        <w:t>陈煜暄</w:t>
      </w:r>
      <w:r w:rsidRPr="00551FBC">
        <w:rPr>
          <w:rFonts w:ascii="仿宋" w:eastAsia="仿宋" w:hAnsi="仿宋" w:hint="eastAsia"/>
          <w:b/>
          <w:sz w:val="24"/>
        </w:rPr>
        <w:t xml:space="preserve">  </w:t>
      </w:r>
      <w:r w:rsidR="005E21C8">
        <w:rPr>
          <w:rFonts w:ascii="仿宋" w:eastAsia="仿宋" w:hAnsi="仿宋" w:hint="eastAsia"/>
          <w:b/>
          <w:sz w:val="24"/>
        </w:rPr>
        <w:t xml:space="preserve"> </w:t>
      </w:r>
      <w:r w:rsidRPr="00551FBC">
        <w:rPr>
          <w:rFonts w:ascii="仿宋" w:eastAsia="仿宋" w:hAnsi="仿宋" w:hint="eastAsia"/>
          <w:b/>
          <w:sz w:val="24"/>
        </w:rPr>
        <w:t xml:space="preserve">      班级：  </w:t>
      </w:r>
      <w:r w:rsidR="003F025A">
        <w:rPr>
          <w:rFonts w:ascii="仿宋" w:eastAsia="仿宋" w:hAnsi="仿宋" w:hint="eastAsia"/>
          <w:b/>
          <w:sz w:val="24"/>
        </w:rPr>
        <w:t>机制231</w:t>
      </w:r>
      <w:r w:rsidRPr="00551FBC">
        <w:rPr>
          <w:rFonts w:ascii="仿宋" w:eastAsia="仿宋" w:hAnsi="仿宋" w:hint="eastAsia"/>
          <w:b/>
          <w:sz w:val="24"/>
        </w:rPr>
        <w:t xml:space="preserve">         学号：</w:t>
      </w:r>
      <w:r w:rsidR="003F025A">
        <w:rPr>
          <w:rFonts w:ascii="仿宋" w:eastAsia="仿宋" w:hAnsi="仿宋" w:hint="eastAsia"/>
          <w:b/>
          <w:sz w:val="24"/>
        </w:rPr>
        <w:t>23414030110</w:t>
      </w:r>
    </w:p>
    <w:p w14:paraId="0F420DEE" w14:textId="2EE4F792" w:rsid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>期末考查报告文献：</w:t>
      </w:r>
      <w:r w:rsidR="003F025A" w:rsidRPr="003F025A">
        <w:rPr>
          <w:rFonts w:ascii="仿宋" w:eastAsia="仿宋" w:hAnsi="仿宋" w:hint="eastAsia"/>
          <w:b/>
          <w:sz w:val="24"/>
        </w:rPr>
        <w:t>Received_Signal_Strength-Based_Wireless_Localization_via_Semidefinite_Programming_Noncooperative_and_Cooperative_Schemes</w:t>
      </w:r>
    </w:p>
    <w:p w14:paraId="741D264B" w14:textId="684C5662"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中文题目：</w:t>
      </w:r>
      <w:r w:rsidR="003F025A" w:rsidRPr="003F025A">
        <w:rPr>
          <w:rFonts w:ascii="仿宋" w:eastAsia="仿宋" w:hAnsi="仿宋"/>
          <w:b/>
          <w:sz w:val="24"/>
        </w:rPr>
        <w:t>基于接收信号强度的半定规划无线定位：非协作与协作方案</w:t>
      </w:r>
    </w:p>
    <w:p w14:paraId="160D8AFA" w14:textId="77777777"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 xml:space="preserve">1. </w:t>
      </w:r>
      <w:r>
        <w:rPr>
          <w:rFonts w:ascii="仿宋" w:eastAsia="仿宋" w:hAnsi="仿宋" w:hint="eastAsia"/>
          <w:b/>
          <w:sz w:val="24"/>
        </w:rPr>
        <w:t>报告</w:t>
      </w:r>
      <w:r w:rsidRPr="00551FBC">
        <w:rPr>
          <w:rFonts w:ascii="仿宋" w:eastAsia="仿宋" w:hAnsi="仿宋" w:hint="eastAsia"/>
          <w:b/>
          <w:sz w:val="24"/>
        </w:rPr>
        <w:t>摘要</w:t>
      </w:r>
    </w:p>
    <w:p w14:paraId="3D85CC52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3F025A">
        <w:rPr>
          <w:rFonts w:ascii="仿宋" w:eastAsia="仿宋" w:hAnsi="仿宋" w:hint="eastAsia"/>
          <w:b/>
          <w:sz w:val="24"/>
        </w:rPr>
        <w:t>本文围绕《基于接收信号强度的半定规划无线定位：非协作与协作方案》的核心研究成果，针对 RSS 无线定位中传统最大似然（ML）估计器存在的非凸性难题，通过 6 步系统性仿真验证了论文提出的非协作 SDP_RSS 估计器的性能优势。具体仿真步骤如下：</w:t>
      </w:r>
    </w:p>
    <w:p w14:paraId="50FC4506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3F025A">
        <w:rPr>
          <w:rFonts w:ascii="仿宋" w:eastAsia="仿宋" w:hAnsi="仿宋" w:hint="eastAsia"/>
          <w:b/>
          <w:sz w:val="24"/>
        </w:rPr>
        <w:t>仿真场景配置：严格遵循论文</w:t>
      </w:r>
      <w:r w:rsidRPr="003F025A">
        <w:rPr>
          <w:rFonts w:ascii="仿宋" w:eastAsia="仿宋" w:hAnsi="仿宋"/>
          <w:b/>
          <w:sz w:val="24"/>
        </w:rPr>
        <w:t xml:space="preserve"> Section V 的标准仿真设置，设定 6 个参考节点（RN）均匀分布于半径 20m 的圆上，待定位盲节点（BN）的真实坐标设为 (3.5, 2.8)（位于 RN 构成的凸包内），RSS 测量的对数正态噪声标准差取论文典型值 4dB，路径损耗模型参数沿用原文默认配置（d</w:t>
      </w:r>
      <w:r w:rsidRPr="003F025A">
        <w:rPr>
          <w:rFonts w:ascii="Cambria Math" w:eastAsia="仿宋" w:hAnsi="Cambria Math" w:cs="Cambria Math"/>
          <w:b/>
          <w:sz w:val="24"/>
        </w:rPr>
        <w:t>₀</w:t>
      </w:r>
      <w:r w:rsidRPr="003F025A">
        <w:rPr>
          <w:rFonts w:ascii="仿宋" w:eastAsia="仿宋" w:hAnsi="仿宋"/>
          <w:b/>
          <w:sz w:val="24"/>
        </w:rPr>
        <w:t>=1m、L</w:t>
      </w:r>
      <w:r w:rsidRPr="003F025A">
        <w:rPr>
          <w:rFonts w:ascii="Cambria Math" w:eastAsia="仿宋" w:hAnsi="Cambria Math" w:cs="Cambria Math"/>
          <w:b/>
          <w:sz w:val="24"/>
        </w:rPr>
        <w:t>₀</w:t>
      </w:r>
      <w:r w:rsidRPr="003F025A">
        <w:rPr>
          <w:rFonts w:ascii="仿宋" w:eastAsia="仿宋" w:hAnsi="仿宋"/>
          <w:b/>
          <w:sz w:val="24"/>
        </w:rPr>
        <w:t>=40dB、γ=3）；</w:t>
      </w:r>
    </w:p>
    <w:p w14:paraId="78F0CBD8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3F025A">
        <w:rPr>
          <w:rFonts w:ascii="仿宋" w:eastAsia="仿宋" w:hAnsi="仿宋" w:hint="eastAsia"/>
          <w:b/>
          <w:sz w:val="24"/>
        </w:rPr>
        <w:t>参考节点坐标生成：基于圆上均匀分布规则，构建 6 个 RN 的二维坐标矩阵，确保节点几何布局与论文仿真场景一致；</w:t>
      </w:r>
    </w:p>
    <w:p w14:paraId="48C92769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3F025A">
        <w:rPr>
          <w:rFonts w:ascii="仿宋" w:eastAsia="仿宋" w:hAnsi="仿宋" w:hint="eastAsia"/>
          <w:b/>
          <w:sz w:val="24"/>
        </w:rPr>
        <w:t>RSS 路径损耗测量值生成：依据论文公式 1 的 RSS 路径损耗模型，计算 BN 与每个 RN 间的真实距离，叠加对数正态阴影衰落噪声后，得到符合实际传播特性的 RSS 测量数据；</w:t>
      </w:r>
    </w:p>
    <w:p w14:paraId="67F9D06B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3F025A">
        <w:rPr>
          <w:rFonts w:ascii="仿宋" w:eastAsia="仿宋" w:hAnsi="仿宋" w:hint="eastAsia"/>
          <w:b/>
          <w:sz w:val="24"/>
        </w:rPr>
        <w:t>SDP_RSS 定位估计：调用论文提出的非协作 SDP 估计器，通过半定松弛技术将非凸定位问题转化为凸优化问题，严格遵循论文公式 17 的约束设计（含 LMI 正半定约束等核心条件），输出 BN 的位置估计结果；</w:t>
      </w:r>
    </w:p>
    <w:p w14:paraId="75BD7A93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3F025A">
        <w:rPr>
          <w:rFonts w:ascii="仿宋" w:eastAsia="仿宋" w:hAnsi="仿宋" w:hint="eastAsia"/>
          <w:b/>
          <w:sz w:val="24"/>
        </w:rPr>
        <w:t>CRLB 性能基准计算：基于论文公式 28（Fisher 信息矩阵构建）和公式 29（CRLB 推导），计算定位均方根误差（RMSE）的理论下界，为估计器性能提供客观评价基准；</w:t>
      </w:r>
    </w:p>
    <w:p w14:paraId="01145437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3F025A">
        <w:rPr>
          <w:rFonts w:ascii="仿宋" w:eastAsia="仿宋" w:hAnsi="仿宋" w:hint="eastAsia"/>
          <w:b/>
          <w:sz w:val="24"/>
        </w:rPr>
        <w:t>定位性能验证：计算 SDP_RSS 估计结果与 BN 真实坐标的 RMSE，通过与 CRLB 的定量对比，验证估计器的定位精度与理论最优性能的契合度。</w:t>
      </w:r>
    </w:p>
    <w:p w14:paraId="209947BA" w14:textId="03EF6A5F" w:rsidR="00551FBC" w:rsidRPr="00551FBC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3F025A">
        <w:rPr>
          <w:rFonts w:ascii="仿宋" w:eastAsia="仿宋" w:hAnsi="仿宋" w:hint="eastAsia"/>
          <w:b/>
          <w:sz w:val="24"/>
        </w:rPr>
        <w:t xml:space="preserve">仿真结果表明，SDP_RSS 估计器的定位 RMSE 显著接近 CRLB，有效规避了传统 </w:t>
      </w:r>
      <w:r w:rsidRPr="003F025A">
        <w:rPr>
          <w:rFonts w:ascii="仿宋" w:eastAsia="仿宋" w:hAnsi="仿宋" w:hint="eastAsia"/>
          <w:b/>
          <w:sz w:val="24"/>
        </w:rPr>
        <w:lastRenderedPageBreak/>
        <w:t>ML 估计器对初始值敏感、易陷入局部最优的缺陷，充分验证了论文核心结论 —— 基于半定松弛的 SDP_RSS 估计器是 RSS 非协作定位的高效凸估计方案，其性能贴合理论最优水平，且具备低复杂度、强鲁棒性的优势，适用于低 - cost、低同步要求的无线定位场景。</w:t>
      </w:r>
    </w:p>
    <w:p w14:paraId="3361792C" w14:textId="77777777"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 xml:space="preserve">2. </w:t>
      </w:r>
      <w:r>
        <w:rPr>
          <w:rFonts w:ascii="仿宋" w:eastAsia="仿宋" w:hAnsi="仿宋" w:hint="eastAsia"/>
          <w:b/>
          <w:sz w:val="24"/>
        </w:rPr>
        <w:t>算法模拟实现</w:t>
      </w:r>
    </w:p>
    <w:p w14:paraId="3D725537" w14:textId="77777777" w:rsidR="00551FBC" w:rsidRPr="003F025A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（1）目标问题</w:t>
      </w:r>
    </w:p>
    <w:p w14:paraId="68A5449E" w14:textId="5AC7EA2C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基于接收信号强度（RSS）的无线定位中传统方法的关键缺陷，提供高精度、鲁棒且易实现的凸优化定位方案，具体可拆解为 3 类核心问题，均针对 RSS 定位的技术痛点：</w:t>
      </w:r>
    </w:p>
    <w:p w14:paraId="27465504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1. 传统最大似然（ML）估计器的非凸性难题</w:t>
      </w:r>
    </w:p>
    <w:p w14:paraId="50383858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RSS 定位的核心是通过 RN 与 BN 间的 RSS 测量值反推 BN 坐标，传统 ML 估计器（论文公式 3）虽渐近最优，但存在本质缺陷：</w:t>
      </w:r>
    </w:p>
    <w:p w14:paraId="16E6F7D8" w14:textId="705EFE2C" w:rsidR="003F025A" w:rsidRPr="003F025A" w:rsidRDefault="009E24C1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9E24C1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7728" behindDoc="0" locked="0" layoutInCell="1" allowOverlap="1" wp14:anchorId="031DDC97" wp14:editId="36BD291D">
            <wp:simplePos x="0" y="0"/>
            <wp:positionH relativeFrom="column">
              <wp:posOffset>1314450</wp:posOffset>
            </wp:positionH>
            <wp:positionV relativeFrom="paragraph">
              <wp:posOffset>53340</wp:posOffset>
            </wp:positionV>
            <wp:extent cx="1066800" cy="238125"/>
            <wp:effectExtent l="0" t="0" r="0" b="0"/>
            <wp:wrapNone/>
            <wp:docPr id="1352858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025A" w:rsidRPr="003F025A">
        <w:rPr>
          <w:rFonts w:ascii="仿宋" w:eastAsia="仿宋" w:hAnsi="仿宋" w:hint="eastAsia"/>
          <w:b/>
          <w:color w:val="000000" w:themeColor="text1"/>
          <w:sz w:val="24"/>
        </w:rPr>
        <w:t>目标函数含对数项</w:t>
      </w:r>
      <w:r w:rsidR="003F025A">
        <w:rPr>
          <w:rFonts w:ascii="仿宋" w:eastAsia="仿宋" w:hAnsi="仿宋" w:hint="eastAsia"/>
          <w:b/>
          <w:color w:val="000000" w:themeColor="text1"/>
          <w:sz w:val="24"/>
        </w:rPr>
        <w:t xml:space="preserve">  </w:t>
      </w:r>
      <w:r>
        <w:rPr>
          <w:rFonts w:ascii="仿宋" w:eastAsia="仿宋" w:hAnsi="仿宋" w:hint="eastAsia"/>
          <w:b/>
          <w:color w:val="000000" w:themeColor="text1"/>
          <w:sz w:val="24"/>
        </w:rPr>
        <w:t xml:space="preserve">              </w:t>
      </w:r>
      <w:r w:rsidR="003F025A" w:rsidRPr="003F025A">
        <w:rPr>
          <w:rFonts w:ascii="仿宋" w:eastAsia="仿宋" w:hAnsi="仿宋" w:hint="eastAsia"/>
          <w:b/>
          <w:color w:val="000000" w:themeColor="text1"/>
          <w:sz w:val="24"/>
        </w:rPr>
        <w:t>导致函数非凸，无闭解，需迭代求解；</w:t>
      </w:r>
    </w:p>
    <w:p w14:paraId="35BEC933" w14:textId="5863746A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对初始值高度敏感，易陷入局部最优，定位精度不稳定；</w:t>
      </w:r>
    </w:p>
    <w:p w14:paraId="7339780D" w14:textId="245A279D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当测量噪声大或 RN 几何布局较差时，非凸性导致的定位误差显著增大。</w:t>
      </w:r>
    </w:p>
    <w:p w14:paraId="7EBF7258" w14:textId="4BE02101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论文的核心目标之一就是通过凸优化转化，规避 ML 估计器的非凸性，保证全局最优解。</w:t>
      </w:r>
    </w:p>
    <w:p w14:paraId="1192A244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2. 现有定位方法与 RSS 测量模型的适配性不足</w:t>
      </w:r>
    </w:p>
    <w:p w14:paraId="4167CDC4" w14:textId="324A75C6" w:rsidR="003F025A" w:rsidRPr="003F025A" w:rsidRDefault="009E24C1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9E24C1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8752" behindDoc="0" locked="0" layoutInCell="1" allowOverlap="1" wp14:anchorId="411FDD47" wp14:editId="7429E230">
            <wp:simplePos x="0" y="0"/>
            <wp:positionH relativeFrom="column">
              <wp:posOffset>1845282</wp:posOffset>
            </wp:positionH>
            <wp:positionV relativeFrom="paragraph">
              <wp:posOffset>491784</wp:posOffset>
            </wp:positionV>
            <wp:extent cx="1583140" cy="361369"/>
            <wp:effectExtent l="0" t="0" r="0" b="0"/>
            <wp:wrapNone/>
            <wp:docPr id="32184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140" cy="36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25A" w:rsidRPr="003F025A">
        <w:rPr>
          <w:rFonts w:ascii="仿宋" w:eastAsia="仿宋" w:hAnsi="仿宋" w:hint="eastAsia"/>
          <w:b/>
          <w:color w:val="000000" w:themeColor="text1"/>
          <w:sz w:val="24"/>
        </w:rPr>
        <w:t>RSS 测量遵循特定的路径损耗模型（论文公式 1），其噪声特性为乘法噪声（论文公式 13 推导：</w:t>
      </w:r>
    </w:p>
    <w:p w14:paraId="2D2BB1DC" w14:textId="08B8BD7F" w:rsidR="003F025A" w:rsidRPr="003F025A" w:rsidRDefault="009E24C1" w:rsidP="009E24C1">
      <w:pPr>
        <w:spacing w:line="360" w:lineRule="auto"/>
        <w:ind w:firstLineChars="3400" w:firstLine="8192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 xml:space="preserve"> </w:t>
      </w:r>
      <w:r w:rsidR="003F025A" w:rsidRPr="003F025A">
        <w:rPr>
          <w:rFonts w:ascii="仿宋" w:eastAsia="仿宋" w:hAnsi="仿宋" w:hint="eastAsia"/>
          <w:b/>
          <w:color w:val="000000" w:themeColor="text1"/>
          <w:sz w:val="24"/>
        </w:rPr>
        <w:t>但现有方法存在适配性缺陷：</w:t>
      </w:r>
    </w:p>
    <w:p w14:paraId="00531433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线性最小二乘（LLS）估计器：通过近似将非线性方程转化为线性方程，虽易实现，但精度差，尤其在噪声较大时性能急剧下降；</w:t>
      </w:r>
    </w:p>
    <w:p w14:paraId="0E3AA2C0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通用半定规划（SDP）估计器（如文献 [19][20] 方法）：将 RSS 测量中的噪声误视为 “加法噪声”，与真实的乘法噪声模型不匹配，导致额外定位误差。</w:t>
      </w:r>
    </w:p>
    <w:p w14:paraId="7A825865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论文的关键目标是设计贴合 RSS 乘法噪声模型的专属 SDP 估计器，提升模型适配性以降低误差。</w:t>
      </w:r>
    </w:p>
    <w:p w14:paraId="75860F2F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3. 缺乏理论基准与高效的协作定位方案</w:t>
      </w:r>
    </w:p>
    <w:p w14:paraId="33017117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lastRenderedPageBreak/>
        <w:t>非协作定位场景：现有方法缺乏统一的性能理论下界，无法客观验证定位精度是否接近最优水平；</w:t>
      </w:r>
    </w:p>
    <w:p w14:paraId="595C524D" w14:textId="77777777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协作定位场景：当 BN 无法直接连接足够多 RN（少于 3 个）时，传统非协作方法失效，而现有协作定位方法（如多维缩放 MDS）依赖完整的距离矩阵，对网络连通性要求高，且精度受限于翻译、旋转、缩放的校准误差。</w:t>
      </w:r>
    </w:p>
    <w:p w14:paraId="1D3D4985" w14:textId="45CE30BC" w:rsidR="003F025A" w:rsidRPr="003F025A" w:rsidRDefault="003F025A" w:rsidP="003F025A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F025A">
        <w:rPr>
          <w:rFonts w:ascii="仿宋" w:eastAsia="仿宋" w:hAnsi="仿宋" w:hint="eastAsia"/>
          <w:b/>
          <w:color w:val="000000" w:themeColor="text1"/>
          <w:sz w:val="24"/>
        </w:rPr>
        <w:t>论文的延伸目标是推导 CRLB 作为性能基准，并将非协作场景的凸优化方法扩展至协作场景，解决弱连通网络的定位问题。</w:t>
      </w:r>
    </w:p>
    <w:p w14:paraId="663BFCB7" w14:textId="77777777"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（2）问题建模</w:t>
      </w:r>
    </w:p>
    <w:p w14:paraId="05A52E1C" w14:textId="2014B090" w:rsidR="009E24C1" w:rsidRDefault="008C7933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本建模针对基于接收信号强度（RSS）的非协作无线定位场景，目标是通过已知位置的参考节点（RN）与未知位置的盲节点（BN）间的 RSS 测量数据，精准估计 BN 的 2D 坐标。场景中 RN 均匀分布于特定区域，RSS 测量受对数正态阴影衰落噪声影响，需解决传统定位方法中非凸性、模型适配性差等问题，最终输出满足精度要求的 BN 位置估计结果，并通过理论下界（CRLB）验证估计性能。</w:t>
      </w:r>
    </w:p>
    <w:p w14:paraId="7BC6A969" w14:textId="5632C246" w:rsidR="008C7933" w:rsidRDefault="008C7933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1. 变量定义</w:t>
      </w:r>
    </w:p>
    <w:p w14:paraId="5955EA20" w14:textId="77777777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未知变量θBN 的 2D 坐标（[x,y]T）双精度数组凸包内（本例：x∈[0,20],y∈[0,20]）</w:t>
      </w:r>
    </w:p>
    <w:p w14:paraId="2B7F5270" w14:textId="77777777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已知参数N参考节点（RN）数量整数固定为 6（论文 Section V 标准配置）</w:t>
      </w:r>
    </w:p>
    <w:p w14:paraId="4CBAE8AD" w14:textId="77777777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已知参数RRN 分布圆半径双精度20.0 m</w:t>
      </w:r>
    </w:p>
    <w:p w14:paraId="111CD7E5" w14:textId="77777777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已知参数σRSS 测量噪声标准差双精度4.0 dB（论文典型噪声值）</w:t>
      </w:r>
    </w:p>
    <w:p w14:paraId="2AED7A47" w14:textId="067FD91A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2608" behindDoc="0" locked="0" layoutInCell="1" allowOverlap="1" wp14:anchorId="7F16BF52" wp14:editId="747313CC">
            <wp:simplePos x="0" y="0"/>
            <wp:positionH relativeFrom="column">
              <wp:posOffset>501318</wp:posOffset>
            </wp:positionH>
            <wp:positionV relativeFrom="paragraph">
              <wp:posOffset>395624</wp:posOffset>
            </wp:positionV>
            <wp:extent cx="1753737" cy="271201"/>
            <wp:effectExtent l="0" t="0" r="0" b="0"/>
            <wp:wrapNone/>
            <wp:docPr id="1999910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737" cy="27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7933">
        <w:rPr>
          <w:rFonts w:ascii="仿宋" w:eastAsia="仿宋" w:hAnsi="仿宋"/>
          <w:b/>
          <w:color w:val="000000" w:themeColor="text1"/>
          <w:sz w:val="24"/>
        </w:rPr>
        <w:t>已知参数</w:t>
      </w:r>
      <w:r w:rsidRPr="008C7933">
        <w:rPr>
          <w:rFonts w:ascii="Courier New" w:eastAsia="仿宋" w:hAnsi="Courier New" w:cs="Courier New"/>
          <w:b/>
          <w:color w:val="000000" w:themeColor="text1"/>
          <w:sz w:val="24"/>
        </w:rPr>
        <w:t>ϕ</w:t>
      </w:r>
      <w:r w:rsidRPr="008C7933">
        <w:rPr>
          <w:rFonts w:ascii="仿宋" w:eastAsia="仿宋" w:hAnsi="仿宋"/>
          <w:b/>
          <w:color w:val="000000" w:themeColor="text1"/>
          <w:sz w:val="24"/>
        </w:rPr>
        <w:t>i</w:t>
      </w:r>
      <w:r w:rsidRPr="008C7933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8C7933">
        <w:rPr>
          <w:rFonts w:ascii="仿宋" w:eastAsia="仿宋" w:hAnsi="仿宋"/>
          <w:b/>
          <w:color w:val="000000" w:themeColor="text1"/>
          <w:sz w:val="24"/>
        </w:rPr>
        <w:t>第i个 RN 的 2D 坐标（[ai</w:t>
      </w:r>
      <w:r w:rsidRPr="008C7933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8C7933">
        <w:rPr>
          <w:rFonts w:ascii="仿宋" w:eastAsia="仿宋" w:hAnsi="仿宋"/>
          <w:b/>
          <w:color w:val="000000" w:themeColor="text1"/>
          <w:sz w:val="24"/>
        </w:rPr>
        <w:t>,bi</w:t>
      </w:r>
      <w:r w:rsidRPr="008C7933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8C7933">
        <w:rPr>
          <w:rFonts w:ascii="仿宋" w:eastAsia="仿宋" w:hAnsi="仿宋"/>
          <w:b/>
          <w:color w:val="000000" w:themeColor="text1"/>
          <w:sz w:val="24"/>
        </w:rPr>
        <w:t>]T）双精度矩阵（N×2）圆上均匀分布：</w:t>
      </w:r>
    </w:p>
    <w:p w14:paraId="095E6A06" w14:textId="77777777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已知参数θtrue</w:t>
      </w:r>
      <w:r w:rsidRPr="008C7933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8C7933">
        <w:rPr>
          <w:rFonts w:ascii="仿宋" w:eastAsia="仿宋" w:hAnsi="仿宋"/>
          <w:b/>
          <w:color w:val="000000" w:themeColor="text1"/>
          <w:sz w:val="24"/>
        </w:rPr>
        <w:t>BN 真实坐标双精度数组凸包内随机值（本例：[3.5,2.8]）</w:t>
      </w:r>
    </w:p>
    <w:p w14:paraId="42AFC5F6" w14:textId="77777777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测量变量Li</w:t>
      </w:r>
      <w:r w:rsidRPr="008C7933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8C7933">
        <w:rPr>
          <w:rFonts w:ascii="仿宋" w:eastAsia="仿宋" w:hAnsi="仿宋"/>
          <w:b/>
          <w:color w:val="000000" w:themeColor="text1"/>
          <w:sz w:val="24"/>
        </w:rPr>
        <w:t>第i个 RN 与 BN 间的 RSS 路径损耗双精度数组基于路径损耗模型生成（含噪声）</w:t>
      </w:r>
    </w:p>
    <w:p w14:paraId="7AC44D4C" w14:textId="7C777EFF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2.模型参数定义（贴合论文公式 1）</w:t>
      </w:r>
    </w:p>
    <w:p w14:paraId="474729FF" w14:textId="77777777" w:rsid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d0</w:t>
      </w:r>
      <w:r w:rsidRPr="008C7933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8C7933">
        <w:rPr>
          <w:rFonts w:ascii="仿宋" w:eastAsia="仿宋" w:hAnsi="仿宋"/>
          <w:b/>
          <w:color w:val="000000" w:themeColor="text1"/>
          <w:sz w:val="24"/>
        </w:rPr>
        <w:t>参考距离1.0 m论文默认路径损耗参考距离</w:t>
      </w:r>
    </w:p>
    <w:p w14:paraId="28E532D9" w14:textId="77777777" w:rsid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L0</w:t>
      </w:r>
      <w:r w:rsidRPr="008C7933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8C7933">
        <w:rPr>
          <w:rFonts w:ascii="仿宋" w:eastAsia="仿宋" w:hAnsi="仿宋"/>
          <w:b/>
          <w:color w:val="000000" w:themeColor="text1"/>
          <w:sz w:val="24"/>
        </w:rPr>
        <w:t>参考距离处路径损耗40.0 dB论文标准配置</w:t>
      </w:r>
    </w:p>
    <w:p w14:paraId="51F913C2" w14:textId="77777777" w:rsid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γ路径损耗指数3.0适用于室内 / 城市中等遮挡场景</w:t>
      </w:r>
    </w:p>
    <w:p w14:paraId="435881DE" w14:textId="7BDC6AC5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lastRenderedPageBreak/>
        <w:t>mi</w:t>
      </w:r>
      <w:r w:rsidRPr="008C7933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8C7933">
        <w:rPr>
          <w:rFonts w:ascii="仿宋" w:eastAsia="仿宋" w:hAnsi="仿宋"/>
          <w:b/>
          <w:color w:val="000000" w:themeColor="text1"/>
          <w:sz w:val="24"/>
        </w:rPr>
        <w:t>对数正态阴影衰落噪声服从N(0,σ2)均值为 0，标准差σ=4.0 dB</w:t>
      </w:r>
    </w:p>
    <w:p w14:paraId="1FF111FF" w14:textId="06A7FFFD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>3</w:t>
      </w:r>
      <w:r w:rsidRPr="008C7933">
        <w:rPr>
          <w:rFonts w:ascii="仿宋" w:eastAsia="仿宋" w:hAnsi="仿宋"/>
          <w:b/>
          <w:color w:val="000000" w:themeColor="text1"/>
          <w:sz w:val="24"/>
        </w:rPr>
        <w:t>. RSS 路径损耗测量模型（论文公式 1）</w:t>
      </w:r>
    </w:p>
    <w:p w14:paraId="7E4C262B" w14:textId="79A075F8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4656" behindDoc="0" locked="0" layoutInCell="1" allowOverlap="1" wp14:anchorId="2B9A4EBE" wp14:editId="023654CB">
            <wp:simplePos x="0" y="0"/>
            <wp:positionH relativeFrom="column">
              <wp:posOffset>282887</wp:posOffset>
            </wp:positionH>
            <wp:positionV relativeFrom="paragraph">
              <wp:posOffset>326381</wp:posOffset>
            </wp:positionV>
            <wp:extent cx="1744321" cy="252484"/>
            <wp:effectExtent l="0" t="0" r="0" b="0"/>
            <wp:wrapNone/>
            <wp:docPr id="20758805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21" cy="25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7933">
        <w:rPr>
          <w:rFonts w:ascii="仿宋" w:eastAsia="仿宋" w:hAnsi="仿宋"/>
          <w:b/>
          <w:color w:val="000000" w:themeColor="text1"/>
          <w:sz w:val="24"/>
        </w:rPr>
        <w:t>RSS 路径损耗Li</w:t>
      </w:r>
      <w:r w:rsidRPr="008C7933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8C7933">
        <w:rPr>
          <w:rFonts w:ascii="仿宋" w:eastAsia="仿宋" w:hAnsi="仿宋"/>
          <w:b/>
          <w:color w:val="000000" w:themeColor="text1"/>
          <w:sz w:val="24"/>
        </w:rPr>
        <w:t>（单位：dB）反映 BN 与第i个 RN 间的距离关系，模型公式为：</w:t>
      </w:r>
    </w:p>
    <w:p w14:paraId="04C0CA47" w14:textId="16716FC9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其中：</w:t>
      </w:r>
    </w:p>
    <w:p w14:paraId="00797CB7" w14:textId="3C0606CE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9776" behindDoc="0" locked="0" layoutInCell="1" allowOverlap="1" wp14:anchorId="280B59C2" wp14:editId="590C549B">
            <wp:simplePos x="0" y="0"/>
            <wp:positionH relativeFrom="column">
              <wp:posOffset>3175</wp:posOffset>
            </wp:positionH>
            <wp:positionV relativeFrom="paragraph">
              <wp:posOffset>56013</wp:posOffset>
            </wp:positionV>
            <wp:extent cx="1733266" cy="213020"/>
            <wp:effectExtent l="0" t="0" r="0" b="0"/>
            <wp:wrapNone/>
            <wp:docPr id="21416139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266" cy="2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仿宋" w:eastAsia="仿宋" w:hAnsi="仿宋" w:hint="eastAsia"/>
          <w:b/>
          <w:color w:val="000000" w:themeColor="text1"/>
          <w:sz w:val="24"/>
        </w:rPr>
        <w:t xml:space="preserve">                       </w:t>
      </w:r>
      <w:r w:rsidRPr="008C7933">
        <w:rPr>
          <w:rFonts w:ascii="仿宋" w:eastAsia="仿宋" w:hAnsi="仿宋"/>
          <w:b/>
          <w:color w:val="000000" w:themeColor="text1"/>
          <w:sz w:val="24"/>
        </w:rPr>
        <w:t>BN 与第i个 RN 的欧氏距离，且满足</w:t>
      </w:r>
    </w:p>
    <w:p w14:paraId="0584537B" w14:textId="09A05015" w:rsidR="008C7933" w:rsidRDefault="008C7933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61824" behindDoc="0" locked="0" layoutInCell="1" allowOverlap="1" wp14:anchorId="24C1B38E" wp14:editId="33B965E9">
            <wp:simplePos x="0" y="0"/>
            <wp:positionH relativeFrom="column">
              <wp:posOffset>3175</wp:posOffset>
            </wp:positionH>
            <wp:positionV relativeFrom="paragraph">
              <wp:posOffset>53065</wp:posOffset>
            </wp:positionV>
            <wp:extent cx="757451" cy="218329"/>
            <wp:effectExtent l="0" t="0" r="0" b="0"/>
            <wp:wrapNone/>
            <wp:docPr id="6033176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51" cy="21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仿宋" w:eastAsia="仿宋" w:hAnsi="仿宋" w:hint="eastAsia"/>
          <w:b/>
          <w:color w:val="000000" w:themeColor="text1"/>
          <w:sz w:val="24"/>
        </w:rPr>
        <w:t xml:space="preserve">          </w:t>
      </w:r>
      <w:r w:rsidRPr="008C7933">
        <w:rPr>
          <w:rFonts w:ascii="仿宋" w:eastAsia="仿宋" w:hAnsi="仿宋"/>
          <w:b/>
          <w:color w:val="000000" w:themeColor="text1"/>
          <w:sz w:val="24"/>
        </w:rPr>
        <w:t>（避免距离过小导致模型失效）；</w:t>
      </w:r>
    </w:p>
    <w:p w14:paraId="08D998B6" w14:textId="2E41705E" w:rsidR="008C7933" w:rsidRPr="008C7933" w:rsidRDefault="008C7933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62848" behindDoc="0" locked="0" layoutInCell="1" allowOverlap="1" wp14:anchorId="1DE8B5E0" wp14:editId="11EFA367">
            <wp:simplePos x="0" y="0"/>
            <wp:positionH relativeFrom="column">
              <wp:posOffset>3413</wp:posOffset>
            </wp:positionH>
            <wp:positionV relativeFrom="paragraph">
              <wp:posOffset>28319</wp:posOffset>
            </wp:positionV>
            <wp:extent cx="791570" cy="224399"/>
            <wp:effectExtent l="0" t="0" r="0" b="0"/>
            <wp:wrapNone/>
            <wp:docPr id="7895376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071" cy="227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仿宋" w:eastAsia="仿宋" w:hAnsi="仿宋" w:hint="eastAsia"/>
          <w:b/>
          <w:color w:val="000000" w:themeColor="text1"/>
          <w:sz w:val="24"/>
        </w:rPr>
        <w:t xml:space="preserve">           </w:t>
      </w:r>
      <w:r w:rsidRPr="008C7933">
        <w:rPr>
          <w:rFonts w:ascii="仿宋" w:eastAsia="仿宋" w:hAnsi="仿宋"/>
          <w:b/>
          <w:color w:val="000000" w:themeColor="text1"/>
          <w:sz w:val="24"/>
        </w:rPr>
        <w:t>对数正态阴影衰落噪声，模拟多径环境下的信号波动。</w:t>
      </w:r>
    </w:p>
    <w:p w14:paraId="2FB5CAD9" w14:textId="69D5AAC1" w:rsidR="008C7933" w:rsidRPr="008C7933" w:rsidRDefault="006F1F72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>4</w:t>
      </w:r>
      <w:r w:rsidR="008C7933" w:rsidRPr="008C7933">
        <w:rPr>
          <w:rFonts w:ascii="仿宋" w:eastAsia="仿宋" w:hAnsi="仿宋"/>
          <w:b/>
          <w:color w:val="000000" w:themeColor="text1"/>
          <w:sz w:val="24"/>
        </w:rPr>
        <w:t>. 定位估计目标函数（论文公式 17 简化）</w:t>
      </w:r>
    </w:p>
    <w:p w14:paraId="6C33AEE9" w14:textId="77777777" w:rsidR="008C7933" w:rsidRPr="008C7933" w:rsidRDefault="008C7933" w:rsidP="008C79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C7933">
        <w:rPr>
          <w:rFonts w:ascii="仿宋" w:eastAsia="仿宋" w:hAnsi="仿宋"/>
          <w:b/>
          <w:color w:val="000000" w:themeColor="text1"/>
          <w:sz w:val="24"/>
        </w:rPr>
        <w:t>核心是通过半定规划（SDP）将非凸定位问题转化为凸优化问题，目标为最小化辅助变量之和以保证全局最优，公式为：</w:t>
      </w:r>
    </w:p>
    <w:p w14:paraId="32087A45" w14:textId="1BFEEF60" w:rsidR="008C7933" w:rsidRPr="00303BE4" w:rsidRDefault="00303BE4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03BE4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63872" behindDoc="0" locked="0" layoutInCell="1" allowOverlap="1" wp14:anchorId="3FB7EAD4" wp14:editId="1F13699D">
            <wp:simplePos x="0" y="0"/>
            <wp:positionH relativeFrom="column">
              <wp:posOffset>3412</wp:posOffset>
            </wp:positionH>
            <wp:positionV relativeFrom="paragraph">
              <wp:posOffset>81546</wp:posOffset>
            </wp:positionV>
            <wp:extent cx="900752" cy="286564"/>
            <wp:effectExtent l="0" t="0" r="0" b="0"/>
            <wp:wrapNone/>
            <wp:docPr id="652079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254" cy="29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35181" w14:textId="5822D4E5" w:rsidR="008C7933" w:rsidRDefault="00303BE4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03BE4">
        <w:rPr>
          <w:rFonts w:ascii="仿宋" w:eastAsia="仿宋" w:hAnsi="仿宋"/>
          <w:b/>
          <w:color w:val="000000" w:themeColor="text1"/>
          <w:sz w:val="24"/>
        </w:rPr>
        <w:t>约束条件：</w:t>
      </w:r>
    </w:p>
    <w:p w14:paraId="25293051" w14:textId="4B4E3433" w:rsidR="00303BE4" w:rsidRDefault="00303BE4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03BE4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49536" behindDoc="0" locked="0" layoutInCell="1" allowOverlap="1" wp14:anchorId="018AFFDA" wp14:editId="62BD2316">
            <wp:simplePos x="0" y="0"/>
            <wp:positionH relativeFrom="column">
              <wp:posOffset>999699</wp:posOffset>
            </wp:positionH>
            <wp:positionV relativeFrom="paragraph">
              <wp:posOffset>33097</wp:posOffset>
            </wp:positionV>
            <wp:extent cx="1385247" cy="232156"/>
            <wp:effectExtent l="0" t="0" r="0" b="0"/>
            <wp:wrapNone/>
            <wp:docPr id="20697338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348" cy="23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3BE4">
        <w:rPr>
          <w:rFonts w:ascii="仿宋" w:eastAsia="仿宋" w:hAnsi="仿宋"/>
          <w:b/>
          <w:color w:val="000000" w:themeColor="text1"/>
          <w:sz w:val="24"/>
        </w:rPr>
        <w:t>距离上界约束</w:t>
      </w:r>
      <w:r>
        <w:rPr>
          <w:rFonts w:ascii="仿宋" w:eastAsia="仿宋" w:hAnsi="仿宋" w:hint="eastAsia"/>
          <w:b/>
          <w:color w:val="000000" w:themeColor="text1"/>
          <w:sz w:val="24"/>
        </w:rPr>
        <w:t xml:space="preserve"> </w:t>
      </w:r>
    </w:p>
    <w:p w14:paraId="0AC6817A" w14:textId="06415F81" w:rsidR="00303BE4" w:rsidRPr="00303BE4" w:rsidRDefault="00303BE4" w:rsidP="00303BE4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03BE4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0560" behindDoc="0" locked="0" layoutInCell="1" allowOverlap="1" wp14:anchorId="6DAB1C58" wp14:editId="5B54AF9A">
            <wp:simplePos x="0" y="0"/>
            <wp:positionH relativeFrom="column">
              <wp:posOffset>1695469</wp:posOffset>
            </wp:positionH>
            <wp:positionV relativeFrom="paragraph">
              <wp:posOffset>251327</wp:posOffset>
            </wp:positionV>
            <wp:extent cx="1883391" cy="413481"/>
            <wp:effectExtent l="0" t="0" r="0" b="0"/>
            <wp:wrapNone/>
            <wp:docPr id="814544464" name="图片 3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4464" name="图片 3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391" cy="41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3BE4">
        <w:rPr>
          <w:rFonts w:ascii="仿宋" w:eastAsia="仿宋" w:hAnsi="仿宋"/>
          <w:b/>
          <w:color w:val="000000" w:themeColor="text1"/>
          <w:sz w:val="24"/>
        </w:rPr>
        <w:t>LMI 正半定约束（规避非线性项ti</w:t>
      </w:r>
      <w:r w:rsidRPr="00303BE4">
        <w:rPr>
          <w:rFonts w:ascii="Cambria Math" w:eastAsia="仿宋" w:hAnsi="Cambria Math" w:cs="Cambria Math"/>
          <w:b/>
          <w:color w:val="000000" w:themeColor="text1"/>
          <w:sz w:val="24"/>
        </w:rPr>
        <w:t>−</w:t>
      </w:r>
      <w:r w:rsidRPr="00303BE4">
        <w:rPr>
          <w:rFonts w:ascii="仿宋" w:eastAsia="仿宋" w:hAnsi="仿宋"/>
          <w:b/>
          <w:color w:val="000000" w:themeColor="text1"/>
          <w:sz w:val="24"/>
        </w:rPr>
        <w:t>1</w:t>
      </w:r>
      <w:r w:rsidRPr="00303BE4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303BE4">
        <w:rPr>
          <w:rFonts w:ascii="仿宋" w:eastAsia="仿宋" w:hAnsi="仿宋"/>
          <w:b/>
          <w:color w:val="000000" w:themeColor="text1"/>
          <w:sz w:val="24"/>
        </w:rPr>
        <w:t>）</w:t>
      </w:r>
    </w:p>
    <w:p w14:paraId="2A55584E" w14:textId="59D962F3" w:rsidR="00303BE4" w:rsidRDefault="00303BE4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79D37F4C" w14:textId="047B2816" w:rsidR="00303BE4" w:rsidRDefault="00303BE4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639A4341" w14:textId="4C29C04F" w:rsidR="00303BE4" w:rsidRPr="00303BE4" w:rsidRDefault="00303BE4" w:rsidP="00303BE4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303BE4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1584" behindDoc="0" locked="0" layoutInCell="1" allowOverlap="1" wp14:anchorId="6BC39596" wp14:editId="02DF62E7">
            <wp:simplePos x="0" y="0"/>
            <wp:positionH relativeFrom="column">
              <wp:posOffset>3674583</wp:posOffset>
            </wp:positionH>
            <wp:positionV relativeFrom="paragraph">
              <wp:posOffset>51681</wp:posOffset>
            </wp:positionV>
            <wp:extent cx="600501" cy="327123"/>
            <wp:effectExtent l="0" t="0" r="0" b="0"/>
            <wp:wrapNone/>
            <wp:docPr id="563161262" name="图片 4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61262" name="图片 4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01" cy="32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3BE4">
        <w:rPr>
          <w:rFonts w:ascii="仿宋" w:eastAsia="仿宋" w:hAnsi="仿宋"/>
          <w:b/>
          <w:color w:val="000000" w:themeColor="text1"/>
          <w:sz w:val="24"/>
        </w:rPr>
        <w:t>半定松弛约束（将非凸等式X=θθT松弛为凸不等式）</w:t>
      </w:r>
    </w:p>
    <w:p w14:paraId="1FF5DB04" w14:textId="5FBE688D" w:rsidR="00303BE4" w:rsidRPr="00303BE4" w:rsidRDefault="006F1F7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6F1F72">
        <w:rPr>
          <w:rFonts w:ascii="仿宋" w:eastAsia="仿宋" w:hAnsi="仿宋"/>
          <w:b/>
          <w:color w:val="000000" w:themeColor="text1"/>
          <w:sz w:val="24"/>
        </w:rPr>
        <w:t>其中，</w:t>
      </w:r>
      <w:r w:rsidRPr="006F1F72">
        <w:rPr>
          <w:rFonts w:ascii="仿宋" w:eastAsia="仿宋" w:hAnsi="仿宋"/>
          <w:b/>
          <w:noProof/>
          <w:color w:val="000000" w:themeColor="text1"/>
          <w:sz w:val="24"/>
        </w:rPr>
        <w:drawing>
          <wp:inline distT="0" distB="0" distL="0" distR="0" wp14:anchorId="4CD192AD" wp14:editId="32B8734F">
            <wp:extent cx="1364615" cy="389255"/>
            <wp:effectExtent l="0" t="0" r="0" b="0"/>
            <wp:docPr id="13432404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15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1F72">
        <w:rPr>
          <w:rFonts w:ascii="仿宋" w:eastAsia="仿宋" w:hAnsi="仿宋"/>
          <w:b/>
          <w:color w:val="000000" w:themeColor="text1"/>
          <w:sz w:val="24"/>
        </w:rPr>
        <w:t>（论文公式 7），是从 RSS 测量值反推的关键参数，贴合 RSS 的乘法噪声模型。</w:t>
      </w:r>
    </w:p>
    <w:p w14:paraId="237E4EA8" w14:textId="5EEDF31D" w:rsidR="006F1F72" w:rsidRPr="006F1F72" w:rsidRDefault="006F1F72" w:rsidP="006F1F7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>5</w:t>
      </w:r>
      <w:r w:rsidRPr="006F1F72">
        <w:rPr>
          <w:rFonts w:ascii="仿宋" w:eastAsia="仿宋" w:hAnsi="仿宋"/>
          <w:b/>
          <w:color w:val="000000" w:themeColor="text1"/>
          <w:sz w:val="24"/>
        </w:rPr>
        <w:t>. 性能基准模型（CRLB，论文公式 28-29）</w:t>
      </w:r>
    </w:p>
    <w:p w14:paraId="3F9C58F9" w14:textId="46D1D05F" w:rsidR="006F1F72" w:rsidRPr="006F1F72" w:rsidRDefault="006F1F72" w:rsidP="006F1F7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6F1F72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3632" behindDoc="0" locked="0" layoutInCell="1" allowOverlap="1" wp14:anchorId="235D8340" wp14:editId="2B229520">
            <wp:simplePos x="0" y="0"/>
            <wp:positionH relativeFrom="column">
              <wp:posOffset>767080</wp:posOffset>
            </wp:positionH>
            <wp:positionV relativeFrom="paragraph">
              <wp:posOffset>551702</wp:posOffset>
            </wp:positionV>
            <wp:extent cx="2893325" cy="382897"/>
            <wp:effectExtent l="0" t="0" r="0" b="0"/>
            <wp:wrapNone/>
            <wp:docPr id="930704353" name="图片 6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4353" name="图片 6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325" cy="38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F72">
        <w:rPr>
          <w:rFonts w:ascii="仿宋" w:eastAsia="仿宋" w:hAnsi="仿宋"/>
          <w:b/>
          <w:color w:val="000000" w:themeColor="text1"/>
          <w:sz w:val="24"/>
        </w:rPr>
        <w:t>通过 Fisher 信息矩阵（FIM）计算定位均方根误差（RMSE）的理论下界，公式为：</w:t>
      </w:r>
    </w:p>
    <w:p w14:paraId="64259186" w14:textId="0F8F3419" w:rsidR="006F1F72" w:rsidRPr="006F1F72" w:rsidRDefault="006F1F72" w:rsidP="006F1F7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6F1F72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5680" behindDoc="0" locked="0" layoutInCell="1" allowOverlap="1" wp14:anchorId="13B9C1E0" wp14:editId="67DBA85D">
            <wp:simplePos x="0" y="0"/>
            <wp:positionH relativeFrom="column">
              <wp:posOffset>4240995</wp:posOffset>
            </wp:positionH>
            <wp:positionV relativeFrom="paragraph">
              <wp:posOffset>53170</wp:posOffset>
            </wp:positionV>
            <wp:extent cx="496673" cy="245660"/>
            <wp:effectExtent l="0" t="0" r="0" b="0"/>
            <wp:wrapNone/>
            <wp:docPr id="8333301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73" cy="2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F72">
        <w:rPr>
          <w:rFonts w:ascii="仿宋" w:eastAsia="仿宋" w:hAnsi="仿宋"/>
          <w:b/>
          <w:color w:val="000000" w:themeColor="text1"/>
          <w:sz w:val="24"/>
        </w:rPr>
        <w:t>FIM 构建：</w:t>
      </w:r>
      <w:r>
        <w:rPr>
          <w:rFonts w:ascii="仿宋" w:eastAsia="仿宋" w:hAnsi="仿宋" w:hint="eastAsia"/>
          <w:b/>
          <w:color w:val="000000" w:themeColor="text1"/>
          <w:sz w:val="24"/>
        </w:rPr>
        <w:t xml:space="preserve">                                      </w:t>
      </w:r>
      <w:r w:rsidRPr="006F1F72">
        <w:rPr>
          <w:rFonts w:ascii="仿宋" w:eastAsia="仿宋" w:hAnsi="仿宋"/>
          <w:b/>
          <w:color w:val="000000" w:themeColor="text1"/>
          <w:sz w:val="24"/>
        </w:rPr>
        <w:t>其中α</w:t>
      </w:r>
    </w:p>
    <w:p w14:paraId="053974BE" w14:textId="1CFDC955" w:rsidR="006F1F72" w:rsidRDefault="006F1F7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6F1F72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6704" behindDoc="0" locked="0" layoutInCell="1" allowOverlap="1" wp14:anchorId="5629F666" wp14:editId="75DF4706">
            <wp:simplePos x="0" y="0"/>
            <wp:positionH relativeFrom="column">
              <wp:posOffset>842750</wp:posOffset>
            </wp:positionH>
            <wp:positionV relativeFrom="paragraph">
              <wp:posOffset>22178</wp:posOffset>
            </wp:positionV>
            <wp:extent cx="1153236" cy="257101"/>
            <wp:effectExtent l="0" t="0" r="0" b="0"/>
            <wp:wrapNone/>
            <wp:docPr id="11133622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420" cy="26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F72">
        <w:rPr>
          <w:rFonts w:ascii="仿宋" w:eastAsia="仿宋" w:hAnsi="仿宋"/>
          <w:b/>
          <w:color w:val="000000" w:themeColor="text1"/>
          <w:sz w:val="24"/>
        </w:rPr>
        <w:t>CRLB 计算：</w:t>
      </w:r>
      <w:r>
        <w:rPr>
          <w:rFonts w:ascii="仿宋" w:eastAsia="仿宋" w:hAnsi="仿宋" w:hint="eastAsia"/>
          <w:b/>
          <w:color w:val="000000" w:themeColor="text1"/>
          <w:sz w:val="24"/>
        </w:rPr>
        <w:t xml:space="preserve">                </w:t>
      </w:r>
      <w:r w:rsidRPr="006F1F72">
        <w:rPr>
          <w:rFonts w:ascii="仿宋" w:eastAsia="仿宋" w:hAnsi="仿宋"/>
          <w:b/>
          <w:color w:val="000000" w:themeColor="text1"/>
          <w:sz w:val="24"/>
        </w:rPr>
        <w:t>反映任意无偏估计器的最小 RMSE。</w:t>
      </w:r>
    </w:p>
    <w:p w14:paraId="3A5F7D09" w14:textId="35FE9DCB" w:rsidR="006F1F72" w:rsidRDefault="006F1F7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>6.假设条件</w:t>
      </w:r>
    </w:p>
    <w:p w14:paraId="211277DF" w14:textId="68D197D1" w:rsidR="006F1F72" w:rsidRDefault="006F1F72" w:rsidP="006F1F7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6F1F72">
        <w:rPr>
          <w:rFonts w:ascii="仿宋" w:eastAsia="仿宋" w:hAnsi="仿宋"/>
          <w:b/>
          <w:bCs/>
          <w:color w:val="000000" w:themeColor="text1"/>
          <w:sz w:val="24"/>
        </w:rPr>
        <w:t>噪声假设</w:t>
      </w:r>
      <w:r w:rsidRPr="006F1F72">
        <w:rPr>
          <w:rFonts w:ascii="仿宋" w:eastAsia="仿宋" w:hAnsi="仿宋"/>
          <w:b/>
          <w:color w:val="000000" w:themeColor="text1"/>
          <w:sz w:val="24"/>
        </w:rPr>
        <w:t>：对数正态阴影衰落噪声mi</w:t>
      </w:r>
      <w:r w:rsidRPr="006F1F72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6F1F72">
        <w:rPr>
          <w:rFonts w:ascii="仿宋" w:eastAsia="仿宋" w:hAnsi="仿宋"/>
          <w:b/>
          <w:color w:val="000000" w:themeColor="text1"/>
          <w:sz w:val="24"/>
        </w:rPr>
        <w:t>独立同分布（i.i.d.），均值为 0，标准差σ=4.0 dB，符合无线通信多径环境特性；</w:t>
      </w:r>
    </w:p>
    <w:p w14:paraId="461DF8EF" w14:textId="76D77660" w:rsidR="006F1F72" w:rsidRPr="006F1F72" w:rsidRDefault="006F1F72" w:rsidP="006F1F7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6F1F72">
        <w:rPr>
          <w:rFonts w:ascii="仿宋" w:eastAsia="仿宋" w:hAnsi="仿宋"/>
          <w:b/>
          <w:bCs/>
          <w:color w:val="000000" w:themeColor="text1"/>
          <w:sz w:val="24"/>
        </w:rPr>
        <w:lastRenderedPageBreak/>
        <w:t>RN 分布假设</w:t>
      </w:r>
      <w:r w:rsidRPr="006F1F72">
        <w:rPr>
          <w:rFonts w:ascii="仿宋" w:eastAsia="仿宋" w:hAnsi="仿宋"/>
          <w:b/>
          <w:color w:val="000000" w:themeColor="text1"/>
          <w:sz w:val="24"/>
        </w:rPr>
        <w:t xml:space="preserve">：RN 均匀分布于半径 20m 的圆上，无遮挡且位置已知，避免因几何布局差导致的定位精度下降（论文 Section V 验证该布局下性能稳定）； </w:t>
      </w:r>
    </w:p>
    <w:p w14:paraId="06E3B8DA" w14:textId="4DA61098" w:rsidR="006F1F72" w:rsidRPr="006F1F72" w:rsidRDefault="006F1F72" w:rsidP="006F1F7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6F1F72">
        <w:rPr>
          <w:rFonts w:ascii="仿宋" w:eastAsia="仿宋" w:hAnsi="仿宋"/>
          <w:b/>
          <w:bCs/>
          <w:color w:val="000000" w:themeColor="text1"/>
          <w:sz w:val="24"/>
        </w:rPr>
        <w:t>BN 位置假设</w:t>
      </w:r>
      <w:r w:rsidRPr="006F1F72">
        <w:rPr>
          <w:rFonts w:ascii="仿宋" w:eastAsia="仿宋" w:hAnsi="仿宋"/>
          <w:b/>
          <w:color w:val="000000" w:themeColor="text1"/>
          <w:sz w:val="24"/>
        </w:rPr>
        <w:t>：BN 位于 RN 构成的凸包内，且与所有 RN 的距离不小于参考距离d0</w:t>
      </w:r>
      <w:r w:rsidRPr="006F1F72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6F1F72">
        <w:rPr>
          <w:rFonts w:ascii="仿宋" w:eastAsia="仿宋" w:hAnsi="仿宋"/>
          <w:b/>
          <w:color w:val="000000" w:themeColor="text1"/>
          <w:sz w:val="24"/>
        </w:rPr>
        <w:t xml:space="preserve">=1.0 m，保证路径损耗模型有效； </w:t>
      </w:r>
    </w:p>
    <w:p w14:paraId="6937365F" w14:textId="46404729" w:rsidR="006F1F72" w:rsidRPr="006F1F72" w:rsidRDefault="006F1F72" w:rsidP="006F1F7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6F1F72">
        <w:rPr>
          <w:rFonts w:ascii="仿宋" w:eastAsia="仿宋" w:hAnsi="仿宋"/>
          <w:b/>
          <w:bCs/>
          <w:color w:val="000000" w:themeColor="text1"/>
          <w:sz w:val="24"/>
        </w:rPr>
        <w:t>信道假设</w:t>
      </w:r>
      <w:r w:rsidRPr="006F1F72">
        <w:rPr>
          <w:rFonts w:ascii="仿宋" w:eastAsia="仿宋" w:hAnsi="仿宋"/>
          <w:b/>
          <w:color w:val="000000" w:themeColor="text1"/>
          <w:sz w:val="24"/>
        </w:rPr>
        <w:t>：路径损耗指数γ=3.0固定，不考虑时变信道特性，适用于短时间内的静态定位场景（如室内传感器定位）。</w:t>
      </w:r>
    </w:p>
    <w:p w14:paraId="58B18273" w14:textId="318EA153" w:rsid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>7.约束条件</w:t>
      </w:r>
    </w:p>
    <w:p w14:paraId="0835AF01" w14:textId="77777777" w:rsidR="00005A02" w:rsidRP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bCs/>
          <w:color w:val="000000" w:themeColor="text1"/>
          <w:sz w:val="24"/>
        </w:rPr>
        <w:t>几何约束</w:t>
      </w:r>
      <w:r w:rsidRPr="00005A02">
        <w:rPr>
          <w:rFonts w:ascii="仿宋" w:eastAsia="仿宋" w:hAnsi="仿宋"/>
          <w:b/>
          <w:color w:val="000000" w:themeColor="text1"/>
          <w:sz w:val="24"/>
        </w:rPr>
        <w:t>：</w:t>
      </w:r>
    </w:p>
    <w:p w14:paraId="0E877024" w14:textId="2CDCA398" w:rsidR="00005A02" w:rsidRP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60800" behindDoc="0" locked="0" layoutInCell="1" allowOverlap="1" wp14:anchorId="057E7BB6" wp14:editId="16E18B60">
            <wp:simplePos x="0" y="0"/>
            <wp:positionH relativeFrom="column">
              <wp:posOffset>1463514</wp:posOffset>
            </wp:positionH>
            <wp:positionV relativeFrom="paragraph">
              <wp:posOffset>37939</wp:posOffset>
            </wp:positionV>
            <wp:extent cx="1794680" cy="238122"/>
            <wp:effectExtent l="0" t="0" r="0" b="0"/>
            <wp:wrapNone/>
            <wp:docPr id="128614700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680" cy="23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5A02">
        <w:rPr>
          <w:rFonts w:ascii="仿宋" w:eastAsia="仿宋" w:hAnsi="仿宋"/>
          <w:b/>
          <w:color w:val="000000" w:themeColor="text1"/>
          <w:sz w:val="24"/>
        </w:rPr>
        <w:t>RN 坐标满足圆分布：</w:t>
      </w:r>
    </w:p>
    <w:p w14:paraId="3CE704C0" w14:textId="260073DF" w:rsidR="006F1F72" w:rsidRP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64896" behindDoc="0" locked="0" layoutInCell="1" allowOverlap="1" wp14:anchorId="3C0650BE" wp14:editId="78A07B8B">
            <wp:simplePos x="0" y="0"/>
            <wp:positionH relativeFrom="column">
              <wp:posOffset>1450075</wp:posOffset>
            </wp:positionH>
            <wp:positionV relativeFrom="paragraph">
              <wp:posOffset>54932</wp:posOffset>
            </wp:positionV>
            <wp:extent cx="3997534" cy="191069"/>
            <wp:effectExtent l="0" t="0" r="0" b="0"/>
            <wp:wrapNone/>
            <wp:docPr id="141316504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351" cy="19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5A02">
        <w:rPr>
          <w:rFonts w:ascii="仿宋" w:eastAsia="仿宋" w:hAnsi="仿宋"/>
          <w:b/>
          <w:color w:val="000000" w:themeColor="text1"/>
          <w:sz w:val="24"/>
        </w:rPr>
        <w:t>BN 坐标位于凸包内：</w:t>
      </w:r>
    </w:p>
    <w:p w14:paraId="766966E9" w14:textId="2FE686E4" w:rsidR="006F1F72" w:rsidRPr="006F1F72" w:rsidRDefault="00005A02" w:rsidP="006F1F7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color w:val="000000" w:themeColor="text1"/>
          <w:sz w:val="24"/>
        </w:rPr>
        <w:t>m，避免边界效应）</w:t>
      </w:r>
    </w:p>
    <w:p w14:paraId="1EA0F74A" w14:textId="3F85C459" w:rsidR="006F1F72" w:rsidRDefault="00005A0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>测量约束</w:t>
      </w:r>
    </w:p>
    <w:p w14:paraId="69B561E5" w14:textId="77777777" w:rsidR="00005A02" w:rsidRP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65920" behindDoc="0" locked="0" layoutInCell="1" allowOverlap="1" wp14:anchorId="33DE4998" wp14:editId="2938996B">
            <wp:simplePos x="0" y="0"/>
            <wp:positionH relativeFrom="column">
              <wp:posOffset>2303059</wp:posOffset>
            </wp:positionH>
            <wp:positionV relativeFrom="paragraph">
              <wp:posOffset>57321</wp:posOffset>
            </wp:positionV>
            <wp:extent cx="1456215" cy="225188"/>
            <wp:effectExtent l="0" t="0" r="0" b="0"/>
            <wp:wrapNone/>
            <wp:docPr id="21035116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420" cy="22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5A02">
        <w:rPr>
          <w:rFonts w:ascii="仿宋" w:eastAsia="仿宋" w:hAnsi="仿宋"/>
          <w:b/>
          <w:color w:val="000000" w:themeColor="text1"/>
          <w:sz w:val="24"/>
        </w:rPr>
        <w:t>路径损耗Li</w:t>
      </w:r>
      <w:r w:rsidRPr="00005A02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005A02">
        <w:rPr>
          <w:rFonts w:ascii="仿宋" w:eastAsia="仿宋" w:hAnsi="仿宋"/>
          <w:b/>
          <w:color w:val="000000" w:themeColor="text1"/>
          <w:sz w:val="24"/>
        </w:rPr>
        <w:t>需符合实际物理范围：</w:t>
      </w:r>
      <w:r>
        <w:rPr>
          <w:rFonts w:ascii="仿宋" w:eastAsia="仿宋" w:hAnsi="仿宋" w:hint="eastAsia"/>
          <w:b/>
          <w:color w:val="000000" w:themeColor="text1"/>
          <w:sz w:val="24"/>
        </w:rPr>
        <w:t xml:space="preserve">                  </w:t>
      </w:r>
      <w:r w:rsidRPr="00005A02">
        <w:rPr>
          <w:rFonts w:ascii="仿宋" w:eastAsia="仿宋" w:hAnsi="仿宋"/>
          <w:b/>
          <w:color w:val="000000" w:themeColor="text1"/>
          <w:sz w:val="24"/>
        </w:rPr>
        <w:t>（最大距离为 2R，即圆直径）；噪声标准差σ固定为 4.0 dB，不随测量次数变化。</w:t>
      </w:r>
    </w:p>
    <w:p w14:paraId="1863F215" w14:textId="574EA1CE" w:rsidR="00005A02" w:rsidRP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color w:val="000000" w:themeColor="text1"/>
          <w:sz w:val="24"/>
        </w:rPr>
        <w:t>优化变量约束</w:t>
      </w:r>
    </w:p>
    <w:p w14:paraId="5D3932E1" w14:textId="77777777" w:rsidR="00005A02" w:rsidRP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color w:val="000000" w:themeColor="text1"/>
          <w:sz w:val="24"/>
        </w:rPr>
        <w:t>辅助变量ti</w:t>
      </w:r>
      <w:r w:rsidRPr="00005A02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005A02">
        <w:rPr>
          <w:rFonts w:ascii="仿宋" w:eastAsia="仿宋" w:hAnsi="仿宋"/>
          <w:b/>
          <w:color w:val="000000" w:themeColor="text1"/>
          <w:sz w:val="24"/>
        </w:rPr>
        <w:t>&gt;0（保证约束有效性）；</w:t>
      </w:r>
    </w:p>
    <w:p w14:paraId="032E7121" w14:textId="77777777" w:rsidR="00005A02" w:rsidRP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color w:val="000000" w:themeColor="text1"/>
          <w:sz w:val="24"/>
        </w:rPr>
        <w:t>半定矩阵X</w:t>
      </w:r>
      <w:r w:rsidRPr="00005A02">
        <w:rPr>
          <w:rFonts w:ascii="Cambria Math" w:eastAsia="仿宋" w:hAnsi="Cambria Math" w:cs="Cambria Math"/>
          <w:b/>
          <w:color w:val="000000" w:themeColor="text1"/>
          <w:sz w:val="24"/>
        </w:rPr>
        <w:t>⪰</w:t>
      </w:r>
      <w:r w:rsidRPr="00005A02">
        <w:rPr>
          <w:rFonts w:ascii="仿宋" w:eastAsia="仿宋" w:hAnsi="仿宋"/>
          <w:b/>
          <w:color w:val="000000" w:themeColor="text1"/>
          <w:sz w:val="24"/>
        </w:rPr>
        <w:t>0（满足正半定性质，避免数值奇异）。</w:t>
      </w:r>
    </w:p>
    <w:p w14:paraId="329772FF" w14:textId="0155F377" w:rsidR="00005A02" w:rsidRDefault="00005A0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>8.问题求解链路</w:t>
      </w:r>
    </w:p>
    <w:p w14:paraId="07BC9ED3" w14:textId="77777777" w:rsidR="00005A02" w:rsidRP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bCs/>
          <w:color w:val="000000" w:themeColor="text1"/>
          <w:sz w:val="24"/>
        </w:rPr>
        <w:t>场景初始化</w:t>
      </w:r>
      <w:r w:rsidRPr="00005A02">
        <w:rPr>
          <w:rFonts w:ascii="仿宋" w:eastAsia="仿宋" w:hAnsi="仿宋"/>
          <w:b/>
          <w:color w:val="000000" w:themeColor="text1"/>
          <w:sz w:val="24"/>
        </w:rPr>
        <w:t>：生成 6 个均匀分布于 20m 半径圆上的 RN 坐标，设定 BN 真实坐标为[3.5,2.8]；</w:t>
      </w:r>
    </w:p>
    <w:p w14:paraId="3E04EEB1" w14:textId="77777777" w:rsidR="00005A02" w:rsidRP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bCs/>
          <w:color w:val="000000" w:themeColor="text1"/>
          <w:sz w:val="24"/>
        </w:rPr>
        <w:t>测量生成</w:t>
      </w:r>
      <w:r w:rsidRPr="00005A02">
        <w:rPr>
          <w:rFonts w:ascii="仿宋" w:eastAsia="仿宋" w:hAnsi="仿宋"/>
          <w:b/>
          <w:color w:val="000000" w:themeColor="text1"/>
          <w:sz w:val="24"/>
        </w:rPr>
        <w:t>：基于路径损耗模型生成含 4.0 dB 噪声的 RSS 测量值Li</w:t>
      </w:r>
      <w:r w:rsidRPr="00005A02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005A02">
        <w:rPr>
          <w:rFonts w:ascii="仿宋" w:eastAsia="仿宋" w:hAnsi="仿宋"/>
          <w:b/>
          <w:color w:val="000000" w:themeColor="text1"/>
          <w:sz w:val="24"/>
        </w:rPr>
        <w:t>；</w:t>
      </w:r>
    </w:p>
    <w:p w14:paraId="11CF507A" w14:textId="77777777" w:rsidR="00005A02" w:rsidRPr="00005A02" w:rsidRDefault="00005A02" w:rsidP="00005A02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bCs/>
          <w:color w:val="000000" w:themeColor="text1"/>
          <w:sz w:val="24"/>
        </w:rPr>
        <w:t>凸优化求解</w:t>
      </w:r>
      <w:r w:rsidRPr="00005A02">
        <w:rPr>
          <w:rFonts w:ascii="仿宋" w:eastAsia="仿宋" w:hAnsi="仿宋"/>
          <w:b/>
          <w:color w:val="000000" w:themeColor="text1"/>
          <w:sz w:val="24"/>
        </w:rPr>
        <w:t>：通过 SDP 估计器（论文公式 17）求解θ，输出 BN 估计坐标；</w:t>
      </w:r>
    </w:p>
    <w:p w14:paraId="4ACDEA60" w14:textId="13BF8D63" w:rsidR="00005A02" w:rsidRPr="00005A02" w:rsidRDefault="00005A0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05A02">
        <w:rPr>
          <w:rFonts w:ascii="仿宋" w:eastAsia="仿宋" w:hAnsi="仿宋"/>
          <w:b/>
          <w:bCs/>
          <w:color w:val="000000" w:themeColor="text1"/>
          <w:sz w:val="24"/>
        </w:rPr>
        <w:t>性能验证</w:t>
      </w:r>
      <w:r w:rsidRPr="00005A02">
        <w:rPr>
          <w:rFonts w:ascii="仿宋" w:eastAsia="仿宋" w:hAnsi="仿宋"/>
          <w:b/>
          <w:color w:val="000000" w:themeColor="text1"/>
          <w:sz w:val="24"/>
        </w:rPr>
        <w:t>：计算估计 RMSE 与 CRLB，验证估计结果是否接近理论最优。</w:t>
      </w:r>
    </w:p>
    <w:p w14:paraId="265ADB3D" w14:textId="20C20B04"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（3）</w:t>
      </w:r>
      <w:bookmarkStart w:id="0" w:name="OLE_LINK1"/>
      <w:r w:rsidRPr="002A1673">
        <w:rPr>
          <w:rFonts w:ascii="仿宋" w:eastAsia="仿宋" w:hAnsi="仿宋" w:hint="eastAsia"/>
          <w:b/>
          <w:color w:val="FF0000"/>
          <w:sz w:val="24"/>
        </w:rPr>
        <w:t>求解算法</w:t>
      </w:r>
      <w:bookmarkEnd w:id="0"/>
    </w:p>
    <w:p w14:paraId="0F423089" w14:textId="5243170C" w:rsidR="00005A02" w:rsidRPr="0008303E" w:rsidRDefault="0008303E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算法通过迭代优化逐步逼近最优解，每轮迭代包含 5 个关键步骤：</w:t>
      </w:r>
    </w:p>
    <w:p w14:paraId="610B21B5" w14:textId="618073C5" w:rsidR="00BD6799" w:rsidRPr="0008303E" w:rsidRDefault="0008303E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1. 初始值设定</w:t>
      </w:r>
    </w:p>
    <w:p w14:paraId="24FEA4D3" w14:textId="0F94BA55" w:rsidR="0008303E" w:rsidRP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22400" behindDoc="0" locked="0" layoutInCell="1" allowOverlap="1" wp14:anchorId="250B03B4" wp14:editId="1EB11B9E">
            <wp:simplePos x="0" y="0"/>
            <wp:positionH relativeFrom="column">
              <wp:posOffset>2705479</wp:posOffset>
            </wp:positionH>
            <wp:positionV relativeFrom="paragraph">
              <wp:posOffset>24765</wp:posOffset>
            </wp:positionV>
            <wp:extent cx="1982504" cy="237053"/>
            <wp:effectExtent l="0" t="0" r="0" b="0"/>
            <wp:wrapNone/>
            <wp:docPr id="71662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504" cy="23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303E">
        <w:rPr>
          <w:rFonts w:ascii="仿宋" w:eastAsia="仿宋" w:hAnsi="仿宋"/>
          <w:b/>
          <w:color w:val="000000" w:themeColor="text1"/>
          <w:sz w:val="24"/>
        </w:rPr>
        <w:t>θ初始化：取所有 RN 坐标的几何中心</w:t>
      </w:r>
    </w:p>
    <w:p w14:paraId="58CA86A6" w14:textId="77777777" w:rsidR="0008303E" w:rsidRP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提升收敛速度；</w:t>
      </w:r>
    </w:p>
    <w:p w14:paraId="16184752" w14:textId="75159A3A" w:rsid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X初始化：单位矩阵I2</w:t>
      </w:r>
      <w:r w:rsidRPr="0008303E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08303E">
        <w:rPr>
          <w:rFonts w:ascii="仿宋" w:eastAsia="仿宋" w:hAnsi="仿宋"/>
          <w:b/>
          <w:color w:val="000000" w:themeColor="text1"/>
          <w:sz w:val="24"/>
        </w:rPr>
        <w:t>；</w:t>
      </w:r>
    </w:p>
    <w:p w14:paraId="76488EAF" w14:textId="77777777" w:rsidR="0008303E" w:rsidRP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lastRenderedPageBreak/>
        <w:t>ti</w:t>
      </w:r>
      <w:r w:rsidRPr="0008303E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08303E">
        <w:rPr>
          <w:rFonts w:ascii="仿宋" w:eastAsia="仿宋" w:hAnsi="仿宋"/>
          <w:b/>
          <w:color w:val="000000" w:themeColor="text1"/>
          <w:sz w:val="24"/>
        </w:rPr>
        <w:t>初始化：所有ti</w:t>
      </w:r>
      <w:r w:rsidRPr="0008303E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08303E">
        <w:rPr>
          <w:rFonts w:ascii="仿宋" w:eastAsia="仿宋" w:hAnsi="仿宋"/>
          <w:b/>
          <w:color w:val="000000" w:themeColor="text1"/>
          <w:sz w:val="24"/>
        </w:rPr>
        <w:t>=1.0（满足ti</w:t>
      </w:r>
      <w:r w:rsidRPr="0008303E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08303E">
        <w:rPr>
          <w:rFonts w:ascii="仿宋" w:eastAsia="仿宋" w:hAnsi="仿宋"/>
          <w:b/>
          <w:color w:val="000000" w:themeColor="text1"/>
          <w:sz w:val="24"/>
        </w:rPr>
        <w:t>&gt;0的初始条件）。</w:t>
      </w:r>
    </w:p>
    <w:p w14:paraId="49A44A79" w14:textId="791C6E84" w:rsid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2. 目标函数计算</w:t>
      </w:r>
    </w:p>
    <w:p w14:paraId="14A117CA" w14:textId="71876590" w:rsidR="0008303E" w:rsidRP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每轮迭代计算当前目标函数值</w:t>
      </w:r>
    </w:p>
    <w:p w14:paraId="70F80888" w14:textId="36E9B246" w:rsidR="00BD6799" w:rsidRPr="0040085C" w:rsidRDefault="0008303E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25472" behindDoc="0" locked="0" layoutInCell="1" allowOverlap="1" wp14:anchorId="6DC6EFE4" wp14:editId="425D1864">
            <wp:simplePos x="0" y="0"/>
            <wp:positionH relativeFrom="column">
              <wp:posOffset>1265829</wp:posOffset>
            </wp:positionH>
            <wp:positionV relativeFrom="paragraph">
              <wp:posOffset>56979</wp:posOffset>
            </wp:positionV>
            <wp:extent cx="593677" cy="208822"/>
            <wp:effectExtent l="0" t="0" r="0" b="0"/>
            <wp:wrapNone/>
            <wp:docPr id="7396914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36" cy="21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85C">
        <w:rPr>
          <w:rFonts w:ascii="仿宋" w:eastAsia="仿宋" w:hAnsi="仿宋"/>
          <w:b/>
          <w:color w:val="000000" w:themeColor="text1"/>
          <w:sz w:val="24"/>
        </w:rPr>
        <w:t>currentObjective</w:t>
      </w:r>
      <w:r w:rsidRPr="0040085C">
        <w:rPr>
          <w:rFonts w:ascii="仿宋" w:eastAsia="仿宋" w:hAnsi="仿宋" w:hint="eastAsia"/>
          <w:b/>
          <w:color w:val="000000" w:themeColor="text1"/>
          <w:sz w:val="24"/>
        </w:rPr>
        <w:t xml:space="preserve">         </w:t>
      </w:r>
      <w:r w:rsidRPr="0040085C">
        <w:rPr>
          <w:rFonts w:ascii="仿宋" w:eastAsia="仿宋" w:hAnsi="仿宋"/>
          <w:b/>
          <w:color w:val="000000" w:themeColor="text1"/>
          <w:sz w:val="24"/>
        </w:rPr>
        <w:t>用于收敛判断。</w:t>
      </w:r>
    </w:p>
    <w:p w14:paraId="33AFAA28" w14:textId="613CCA71" w:rsidR="00BD6799" w:rsidRPr="0040085C" w:rsidRDefault="0008303E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color w:val="000000" w:themeColor="text1"/>
          <w:sz w:val="24"/>
        </w:rPr>
        <w:t>3. 收敛判断</w:t>
      </w:r>
    </w:p>
    <w:p w14:paraId="4F9F1CEC" w14:textId="77777777" w:rsidR="0008303E" w:rsidRP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若连续两轮目标函数的绝对差值小于收敛阈值</w:t>
      </w:r>
      <w:r w:rsidRPr="0008303E">
        <w:rPr>
          <w:rFonts w:ascii="Courier New" w:eastAsia="仿宋" w:hAnsi="Courier New" w:cs="Courier New"/>
          <w:b/>
          <w:color w:val="000000" w:themeColor="text1"/>
          <w:sz w:val="24"/>
        </w:rPr>
        <w:t>ϵ</w:t>
      </w:r>
      <w:r w:rsidRPr="0008303E">
        <w:rPr>
          <w:rFonts w:ascii="仿宋" w:eastAsia="仿宋" w:hAnsi="仿宋"/>
          <w:b/>
          <w:color w:val="000000" w:themeColor="text1"/>
          <w:sz w:val="24"/>
        </w:rPr>
        <w:t>（代码中</w:t>
      </w:r>
      <w:r w:rsidRPr="0008303E">
        <w:rPr>
          <w:rFonts w:ascii="Courier New" w:eastAsia="仿宋" w:hAnsi="Courier New" w:cs="Courier New"/>
          <w:b/>
          <w:color w:val="000000" w:themeColor="text1"/>
          <w:sz w:val="24"/>
        </w:rPr>
        <w:t>ϵ</w:t>
      </w:r>
      <w:r w:rsidRPr="0008303E">
        <w:rPr>
          <w:rFonts w:ascii="仿宋" w:eastAsia="仿宋" w:hAnsi="仿宋"/>
          <w:b/>
          <w:color w:val="000000" w:themeColor="text1"/>
          <w:sz w:val="24"/>
        </w:rPr>
        <w:t>=1e</w:t>
      </w:r>
      <w:r w:rsidRPr="0008303E">
        <w:rPr>
          <w:rFonts w:ascii="Cambria Math" w:eastAsia="仿宋" w:hAnsi="Cambria Math" w:cs="Cambria Math"/>
          <w:b/>
          <w:color w:val="000000" w:themeColor="text1"/>
          <w:sz w:val="24"/>
        </w:rPr>
        <w:t>−</w:t>
      </w:r>
      <w:r w:rsidRPr="0008303E">
        <w:rPr>
          <w:rFonts w:ascii="仿宋" w:eastAsia="仿宋" w:hAnsi="仿宋"/>
          <w:b/>
          <w:color w:val="000000" w:themeColor="text1"/>
          <w:sz w:val="24"/>
        </w:rPr>
        <w:t>6），即</w:t>
      </w:r>
    </w:p>
    <w:p w14:paraId="507B1D45" w14:textId="77777777" w:rsidR="0008303E" w:rsidRP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∣currentObjective</w:t>
      </w:r>
      <w:r w:rsidRPr="0008303E">
        <w:rPr>
          <w:rFonts w:ascii="Cambria Math" w:eastAsia="仿宋" w:hAnsi="Cambria Math" w:cs="Cambria Math"/>
          <w:b/>
          <w:color w:val="000000" w:themeColor="text1"/>
          <w:sz w:val="24"/>
        </w:rPr>
        <w:t>−</w:t>
      </w:r>
      <w:r w:rsidRPr="0008303E">
        <w:rPr>
          <w:rFonts w:ascii="仿宋" w:eastAsia="仿宋" w:hAnsi="仿宋"/>
          <w:b/>
          <w:color w:val="000000" w:themeColor="text1"/>
          <w:sz w:val="24"/>
        </w:rPr>
        <w:t>previousObjective∣&lt;</w:t>
      </w:r>
      <w:r w:rsidRPr="0008303E">
        <w:rPr>
          <w:rFonts w:ascii="Courier New" w:eastAsia="仿宋" w:hAnsi="Courier New" w:cs="Courier New"/>
          <w:b/>
          <w:color w:val="000000" w:themeColor="text1"/>
          <w:sz w:val="24"/>
        </w:rPr>
        <w:t>ϵ</w:t>
      </w:r>
      <w:r w:rsidRPr="0008303E">
        <w:rPr>
          <w:rFonts w:ascii="仿宋" w:eastAsia="仿宋" w:hAnsi="仿宋"/>
          <w:b/>
          <w:color w:val="000000" w:themeColor="text1"/>
          <w:sz w:val="24"/>
        </w:rPr>
        <w:t>，则停止迭代，认为已收敛到全局最优解。</w:t>
      </w:r>
    </w:p>
    <w:p w14:paraId="7BB677EE" w14:textId="7DA3356C" w:rsidR="00BD6799" w:rsidRPr="0040085C" w:rsidRDefault="0008303E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color w:val="000000" w:themeColor="text1"/>
          <w:sz w:val="24"/>
        </w:rPr>
        <w:t>4. 变量更新（约束满足优先）</w:t>
      </w:r>
    </w:p>
    <w:p w14:paraId="5C51388D" w14:textId="77777777" w:rsidR="0008303E" w:rsidRP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（1）更新X</w:t>
      </w:r>
    </w:p>
    <w:p w14:paraId="32F367E5" w14:textId="77777777" w:rsidR="0008303E" w:rsidRP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基于当前θ计算外积θθT，为避免X奇异，添加小扰动保证正半定：</w:t>
      </w:r>
    </w:p>
    <w:p w14:paraId="5684B8A0" w14:textId="6B168ECC" w:rsidR="00BD6799" w:rsidRPr="0040085C" w:rsidRDefault="0008303E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26496" behindDoc="0" locked="0" layoutInCell="1" allowOverlap="1" wp14:anchorId="70736EA9" wp14:editId="44DC8382">
            <wp:simplePos x="0" y="0"/>
            <wp:positionH relativeFrom="column">
              <wp:posOffset>3412</wp:posOffset>
            </wp:positionH>
            <wp:positionV relativeFrom="paragraph">
              <wp:posOffset>67671</wp:posOffset>
            </wp:positionV>
            <wp:extent cx="1214651" cy="186424"/>
            <wp:effectExtent l="0" t="0" r="0" b="0"/>
            <wp:wrapNone/>
            <wp:docPr id="12670040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867" cy="19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F0996" w14:textId="285871F4" w:rsidR="0008303E" w:rsidRP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（2）更新ti</w:t>
      </w:r>
      <w:r w:rsidRPr="0008303E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08303E">
        <w:rPr>
          <w:rFonts w:ascii="仿宋" w:eastAsia="仿宋" w:hAnsi="仿宋"/>
          <w:b/>
          <w:color w:val="000000" w:themeColor="text1"/>
          <w:sz w:val="24"/>
        </w:rPr>
        <w:t>（逐约束满足）</w:t>
      </w:r>
    </w:p>
    <w:p w14:paraId="7FBC087E" w14:textId="0D3914B8" w:rsidR="0008303E" w:rsidRPr="0040085C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Cambria Math" w:eastAsia="仿宋" w:hAnsi="Cambria Math" w:cs="Cambria Math"/>
          <w:b/>
          <w:noProof/>
          <w:color w:val="000000" w:themeColor="text1"/>
          <w:sz w:val="24"/>
        </w:rPr>
        <w:drawing>
          <wp:anchor distT="0" distB="0" distL="114300" distR="114300" simplePos="0" relativeHeight="251635712" behindDoc="0" locked="0" layoutInCell="1" allowOverlap="1" wp14:anchorId="6062780C" wp14:editId="2105120F">
            <wp:simplePos x="0" y="0"/>
            <wp:positionH relativeFrom="column">
              <wp:posOffset>3838196</wp:posOffset>
            </wp:positionH>
            <wp:positionV relativeFrom="paragraph">
              <wp:posOffset>52809</wp:posOffset>
            </wp:positionV>
            <wp:extent cx="982639" cy="224671"/>
            <wp:effectExtent l="0" t="0" r="0" b="0"/>
            <wp:wrapNone/>
            <wp:docPr id="9362204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639" cy="22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31616" behindDoc="0" locked="0" layoutInCell="1" allowOverlap="1" wp14:anchorId="4FEB071B" wp14:editId="184FB50E">
            <wp:simplePos x="0" y="0"/>
            <wp:positionH relativeFrom="column">
              <wp:posOffset>1558915</wp:posOffset>
            </wp:positionH>
            <wp:positionV relativeFrom="paragraph">
              <wp:posOffset>39209</wp:posOffset>
            </wp:positionV>
            <wp:extent cx="1589964" cy="225424"/>
            <wp:effectExtent l="0" t="0" r="0" b="0"/>
            <wp:wrapNone/>
            <wp:docPr id="15347662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964" cy="22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85C">
        <w:rPr>
          <w:rFonts w:ascii="仿宋" w:eastAsia="仿宋" w:hAnsi="仿宋"/>
          <w:b/>
          <w:color w:val="000000" w:themeColor="text1"/>
          <w:sz w:val="24"/>
        </w:rPr>
        <w:t>针对约束 1：计算满足</w:t>
      </w:r>
      <w:r w:rsidRPr="0040085C">
        <w:rPr>
          <w:rFonts w:ascii="仿宋" w:eastAsia="仿宋" w:hAnsi="仿宋" w:hint="eastAsia"/>
          <w:b/>
          <w:color w:val="000000" w:themeColor="text1"/>
          <w:sz w:val="24"/>
        </w:rPr>
        <w:t xml:space="preserve">                     </w:t>
      </w:r>
      <w:r w:rsidRPr="0040085C">
        <w:rPr>
          <w:rFonts w:ascii="仿宋" w:eastAsia="仿宋" w:hAnsi="仿宋"/>
          <w:b/>
          <w:color w:val="000000" w:themeColor="text1"/>
          <w:sz w:val="24"/>
        </w:rPr>
        <w:t>的最小ti</w:t>
      </w:r>
      <w:r w:rsidRPr="0040085C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</w:p>
    <w:p w14:paraId="6BFEE60F" w14:textId="77925B6E" w:rsidR="0008303E" w:rsidRPr="0008303E" w:rsidRDefault="0008303E" w:rsidP="0008303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08303E">
        <w:rPr>
          <w:rFonts w:ascii="仿宋" w:eastAsia="仿宋" w:hAnsi="仿宋"/>
          <w:b/>
          <w:color w:val="000000" w:themeColor="text1"/>
          <w:sz w:val="24"/>
        </w:rPr>
        <w:t>若当前ti</w:t>
      </w:r>
      <w:r w:rsidRPr="0008303E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08303E">
        <w:rPr>
          <w:rFonts w:ascii="仿宋" w:eastAsia="仿宋" w:hAnsi="仿宋"/>
          <w:b/>
          <w:color w:val="000000" w:themeColor="text1"/>
          <w:sz w:val="24"/>
        </w:rPr>
        <w:t>不满足则更新为该最小值；</w:t>
      </w:r>
    </w:p>
    <w:p w14:paraId="43BF728F" w14:textId="5E0AF56A" w:rsidR="00C56B94" w:rsidRPr="0040085C" w:rsidRDefault="00C56B94" w:rsidP="00C56B94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45952" behindDoc="0" locked="0" layoutInCell="1" allowOverlap="1" wp14:anchorId="760BEFBB" wp14:editId="68AC0751">
            <wp:simplePos x="0" y="0"/>
            <wp:positionH relativeFrom="column">
              <wp:posOffset>1429366</wp:posOffset>
            </wp:positionH>
            <wp:positionV relativeFrom="paragraph">
              <wp:posOffset>325594</wp:posOffset>
            </wp:positionV>
            <wp:extent cx="1658203" cy="254079"/>
            <wp:effectExtent l="0" t="0" r="0" b="0"/>
            <wp:wrapNone/>
            <wp:docPr id="6172615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203" cy="25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42880" behindDoc="0" locked="0" layoutInCell="1" allowOverlap="1" wp14:anchorId="56DDAE24" wp14:editId="2C76F3F7">
            <wp:simplePos x="0" y="0"/>
            <wp:positionH relativeFrom="column">
              <wp:posOffset>2589046</wp:posOffset>
            </wp:positionH>
            <wp:positionV relativeFrom="paragraph">
              <wp:posOffset>31598</wp:posOffset>
            </wp:positionV>
            <wp:extent cx="1878635" cy="259307"/>
            <wp:effectExtent l="0" t="0" r="0" b="0"/>
            <wp:wrapNone/>
            <wp:docPr id="19053193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635" cy="259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03E" w:rsidRPr="0008303E">
        <w:rPr>
          <w:rFonts w:ascii="仿宋" w:eastAsia="仿宋" w:hAnsi="仿宋"/>
          <w:b/>
          <w:color w:val="000000" w:themeColor="text1"/>
          <w:sz w:val="24"/>
        </w:rPr>
        <w:t>针对约束 2：计算 LMI 矩阵的行列式</w:t>
      </w:r>
      <w:r w:rsidRPr="0040085C">
        <w:rPr>
          <w:rFonts w:ascii="仿宋" w:eastAsia="仿宋" w:hAnsi="仿宋" w:hint="eastAsia"/>
          <w:b/>
          <w:color w:val="000000" w:themeColor="text1"/>
          <w:sz w:val="24"/>
        </w:rPr>
        <w:t xml:space="preserve">                          </w:t>
      </w:r>
      <w:r w:rsidRPr="0040085C">
        <w:rPr>
          <w:rFonts w:ascii="仿宋" w:eastAsia="仿宋" w:hAnsi="仿宋"/>
          <w:b/>
          <w:color w:val="000000" w:themeColor="text1"/>
          <w:sz w:val="24"/>
        </w:rPr>
        <w:t>若det&lt;0（不满足正半定）则更新</w:t>
      </w:r>
      <w:r w:rsidRPr="0040085C">
        <w:rPr>
          <w:rFonts w:ascii="仿宋" w:eastAsia="仿宋" w:hAnsi="仿宋" w:hint="eastAsia"/>
          <w:b/>
          <w:color w:val="000000" w:themeColor="text1"/>
          <w:sz w:val="24"/>
        </w:rPr>
        <w:t xml:space="preserve">                       </w:t>
      </w:r>
      <w:r w:rsidRPr="0040085C">
        <w:rPr>
          <w:rFonts w:ascii="仿宋" w:eastAsia="仿宋" w:hAnsi="仿宋"/>
          <w:b/>
          <w:color w:val="000000" w:themeColor="text1"/>
          <w:sz w:val="24"/>
        </w:rPr>
        <w:t>确保行列式≥0。</w:t>
      </w:r>
    </w:p>
    <w:p w14:paraId="546E1A79" w14:textId="3AD8F87A" w:rsidR="00C56B94" w:rsidRPr="00C56B94" w:rsidRDefault="00C56B94" w:rsidP="00C56B94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61312" behindDoc="0" locked="0" layoutInCell="1" allowOverlap="1" wp14:anchorId="08B6693B" wp14:editId="7D92370C">
            <wp:simplePos x="0" y="0"/>
            <wp:positionH relativeFrom="column">
              <wp:posOffset>3947302</wp:posOffset>
            </wp:positionH>
            <wp:positionV relativeFrom="paragraph">
              <wp:posOffset>283561</wp:posOffset>
            </wp:positionV>
            <wp:extent cx="191068" cy="340479"/>
            <wp:effectExtent l="0" t="0" r="0" b="0"/>
            <wp:wrapNone/>
            <wp:docPr id="204408279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68" cy="34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6B94">
        <w:rPr>
          <w:rFonts w:ascii="仿宋" w:eastAsia="仿宋" w:hAnsi="仿宋"/>
          <w:b/>
          <w:color w:val="000000" w:themeColor="text1"/>
          <w:sz w:val="24"/>
        </w:rPr>
        <w:t>（3）更新θ（距离约束满足）</w:t>
      </w:r>
    </w:p>
    <w:p w14:paraId="1F116A3A" w14:textId="41115D40" w:rsidR="00AB632E" w:rsidRPr="0040085C" w:rsidRDefault="00AB632E" w:rsidP="00AB632E">
      <w:pPr>
        <w:spacing w:line="360" w:lineRule="auto"/>
        <w:jc w:val="left"/>
        <w:rPr>
          <w:rFonts w:ascii="Cambria Math" w:eastAsia="仿宋" w:hAnsi="Cambria Math" w:cs="Cambria Math"/>
          <w:b/>
          <w:color w:val="000000" w:themeColor="text1"/>
          <w:sz w:val="24"/>
        </w:rPr>
      </w:pPr>
      <w:r w:rsidRPr="0040085C">
        <w:rPr>
          <w:rFonts w:ascii="Cambria Math" w:eastAsia="仿宋" w:hAnsi="Cambria Math" w:cs="Cambria Math"/>
          <w:b/>
          <w:noProof/>
          <w:color w:val="000000" w:themeColor="text1"/>
          <w:sz w:val="24"/>
        </w:rPr>
        <w:drawing>
          <wp:anchor distT="0" distB="0" distL="114300" distR="114300" simplePos="0" relativeHeight="251669504" behindDoc="0" locked="0" layoutInCell="1" allowOverlap="1" wp14:anchorId="1161A2E2" wp14:editId="43221883">
            <wp:simplePos x="0" y="0"/>
            <wp:positionH relativeFrom="column">
              <wp:posOffset>3449471</wp:posOffset>
            </wp:positionH>
            <wp:positionV relativeFrom="paragraph">
              <wp:posOffset>375437</wp:posOffset>
            </wp:positionV>
            <wp:extent cx="893928" cy="237460"/>
            <wp:effectExtent l="0" t="0" r="0" b="0"/>
            <wp:wrapNone/>
            <wp:docPr id="7183329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928" cy="2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85C">
        <w:rPr>
          <w:rFonts w:ascii="Cambria Math" w:eastAsia="仿宋" w:hAnsi="Cambria Math" w:cs="Cambria Math"/>
          <w:b/>
          <w:noProof/>
          <w:color w:val="000000" w:themeColor="text1"/>
          <w:sz w:val="24"/>
        </w:rPr>
        <w:drawing>
          <wp:anchor distT="0" distB="0" distL="114300" distR="114300" simplePos="0" relativeHeight="251666432" behindDoc="0" locked="0" layoutInCell="1" allowOverlap="1" wp14:anchorId="175D8D2C" wp14:editId="53807B4A">
            <wp:simplePos x="0" y="0"/>
            <wp:positionH relativeFrom="column">
              <wp:posOffset>2200417</wp:posOffset>
            </wp:positionH>
            <wp:positionV relativeFrom="paragraph">
              <wp:posOffset>389075</wp:posOffset>
            </wp:positionV>
            <wp:extent cx="839338" cy="239272"/>
            <wp:effectExtent l="0" t="0" r="0" b="0"/>
            <wp:wrapNone/>
            <wp:docPr id="17112322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338" cy="23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B94"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57216" behindDoc="0" locked="0" layoutInCell="1" allowOverlap="1" wp14:anchorId="65A005BF" wp14:editId="73E58514">
            <wp:simplePos x="0" y="0"/>
            <wp:positionH relativeFrom="column">
              <wp:posOffset>2671104</wp:posOffset>
            </wp:positionH>
            <wp:positionV relativeFrom="paragraph">
              <wp:posOffset>20320</wp:posOffset>
            </wp:positionV>
            <wp:extent cx="545352" cy="234264"/>
            <wp:effectExtent l="0" t="0" r="0" b="0"/>
            <wp:wrapNone/>
            <wp:docPr id="967189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52" cy="23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B94" w:rsidRPr="00C56B94">
        <w:rPr>
          <w:rFonts w:ascii="仿宋" w:eastAsia="仿宋" w:hAnsi="仿宋"/>
          <w:b/>
          <w:color w:val="000000" w:themeColor="text1"/>
          <w:sz w:val="24"/>
        </w:rPr>
        <w:t>计算 BN 与第i个 RN 的真实距离平方</w:t>
      </w:r>
      <w:r w:rsidR="00C56B94" w:rsidRPr="0040085C">
        <w:rPr>
          <w:rFonts w:ascii="仿宋" w:eastAsia="仿宋" w:hAnsi="仿宋" w:hint="eastAsia"/>
          <w:b/>
          <w:color w:val="000000" w:themeColor="text1"/>
          <w:sz w:val="24"/>
        </w:rPr>
        <w:t xml:space="preserve">         </w:t>
      </w:r>
      <w:r w:rsidR="00C56B94" w:rsidRPr="0040085C">
        <w:rPr>
          <w:rFonts w:ascii="仿宋" w:eastAsia="仿宋" w:hAnsi="仿宋"/>
          <w:b/>
          <w:color w:val="000000" w:themeColor="text1"/>
          <w:sz w:val="24"/>
        </w:rPr>
        <w:t>，若小于</w:t>
      </w:r>
      <w:r w:rsidR="00C56B94" w:rsidRPr="0040085C">
        <w:rPr>
          <w:rFonts w:ascii="仿宋" w:eastAsia="仿宋" w:hAnsi="仿宋" w:hint="eastAsia"/>
          <w:b/>
          <w:color w:val="000000" w:themeColor="text1"/>
          <w:sz w:val="24"/>
        </w:rPr>
        <w:t xml:space="preserve">   </w:t>
      </w:r>
      <w:r w:rsidRPr="0040085C">
        <w:rPr>
          <w:rFonts w:ascii="仿宋" w:eastAsia="仿宋" w:hAnsi="仿宋"/>
          <w:b/>
          <w:color w:val="000000" w:themeColor="text1"/>
          <w:sz w:val="24"/>
        </w:rPr>
        <w:t>（违反约束 3）则沿远离</w:t>
      </w:r>
      <w:r w:rsidRPr="0040085C">
        <w:rPr>
          <w:rFonts w:ascii="Courier New" w:eastAsia="仿宋" w:hAnsi="Courier New" w:cs="Courier New"/>
          <w:b/>
          <w:color w:val="000000" w:themeColor="text1"/>
          <w:sz w:val="24"/>
        </w:rPr>
        <w:t>ϕ</w:t>
      </w:r>
      <w:r w:rsidRPr="0040085C">
        <w:rPr>
          <w:rFonts w:ascii="仿宋" w:eastAsia="仿宋" w:hAnsi="仿宋"/>
          <w:b/>
          <w:color w:val="000000" w:themeColor="text1"/>
          <w:sz w:val="24"/>
        </w:rPr>
        <w:t>i</w:t>
      </w:r>
      <w:r w:rsidRPr="0040085C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40085C">
        <w:rPr>
          <w:rFonts w:ascii="Cambria Math" w:eastAsia="仿宋" w:hAnsi="Cambria Math" w:cs="Cambria Math"/>
          <w:b/>
          <w:color w:val="000000" w:themeColor="text1"/>
          <w:sz w:val="24"/>
        </w:rPr>
        <w:t>的单位方向调整</w:t>
      </w:r>
      <w:r w:rsidRPr="0040085C">
        <w:rPr>
          <w:rFonts w:ascii="Cambria Math" w:eastAsia="仿宋" w:hAnsi="Cambria Math" w:cs="Cambria Math"/>
          <w:b/>
          <w:color w:val="000000" w:themeColor="text1"/>
          <w:sz w:val="24"/>
        </w:rPr>
        <w:t>θ</w:t>
      </w:r>
      <w:r w:rsidRPr="0040085C">
        <w:rPr>
          <w:rFonts w:ascii="Cambria Math" w:eastAsia="仿宋" w:hAnsi="Cambria Math" w:cs="Cambria Math"/>
          <w:b/>
          <w:color w:val="000000" w:themeColor="text1"/>
          <w:sz w:val="24"/>
        </w:rPr>
        <w:t>：</w:t>
      </w:r>
      <w:r w:rsidRPr="0040085C">
        <w:rPr>
          <w:rFonts w:ascii="Cambria Math" w:eastAsia="仿宋" w:hAnsi="Cambria Math" w:cs="Cambria Math" w:hint="eastAsia"/>
          <w:b/>
          <w:color w:val="000000" w:themeColor="text1"/>
          <w:sz w:val="24"/>
        </w:rPr>
        <w:t xml:space="preserve">            </w:t>
      </w:r>
      <w:r w:rsidRPr="0040085C">
        <w:rPr>
          <w:rFonts w:ascii="Cambria Math" w:eastAsia="仿宋" w:hAnsi="Cambria Math" w:cs="Cambria Math"/>
          <w:b/>
          <w:color w:val="000000" w:themeColor="text1"/>
          <w:sz w:val="24"/>
        </w:rPr>
        <w:t>其中</w:t>
      </w:r>
      <w:r w:rsidRPr="0040085C">
        <w:rPr>
          <w:rFonts w:ascii="Cambria Math" w:eastAsia="仿宋" w:hAnsi="Cambria Math" w:cs="Cambria Math" w:hint="eastAsia"/>
          <w:b/>
          <w:color w:val="000000" w:themeColor="text1"/>
          <w:sz w:val="24"/>
        </w:rPr>
        <w:t xml:space="preserve">            </w:t>
      </w:r>
      <w:r w:rsidRPr="0040085C">
        <w:rPr>
          <w:rFonts w:ascii="Cambria Math" w:eastAsia="仿宋" w:hAnsi="Cambria Math" w:cs="Cambria Math"/>
          <w:b/>
          <w:color w:val="000000" w:themeColor="text1"/>
          <w:sz w:val="24"/>
        </w:rPr>
        <w:t>（确保调整后满足距离下界）。</w:t>
      </w:r>
    </w:p>
    <w:p w14:paraId="6D609659" w14:textId="77777777" w:rsidR="00AB632E" w:rsidRPr="00AB632E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AB632E">
        <w:rPr>
          <w:rFonts w:ascii="仿宋" w:eastAsia="仿宋" w:hAnsi="仿宋"/>
          <w:b/>
          <w:color w:val="000000" w:themeColor="text1"/>
          <w:sz w:val="24"/>
        </w:rPr>
        <w:t>5. 全局优化θ（梯度下降）</w:t>
      </w:r>
    </w:p>
    <w:p w14:paraId="4BD8595C" w14:textId="77777777" w:rsidR="00AB632E" w:rsidRPr="00AB632E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AB632E">
        <w:rPr>
          <w:rFonts w:ascii="仿宋" w:eastAsia="仿宋" w:hAnsi="仿宋"/>
          <w:b/>
          <w:color w:val="000000" w:themeColor="text1"/>
          <w:sz w:val="24"/>
        </w:rPr>
        <w:t>为最小化目标函数∑ti</w:t>
      </w:r>
      <w:r w:rsidRPr="00AB632E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AB632E">
        <w:rPr>
          <w:rFonts w:ascii="仿宋" w:eastAsia="仿宋" w:hAnsi="仿宋"/>
          <w:b/>
          <w:color w:val="000000" w:themeColor="text1"/>
          <w:sz w:val="24"/>
        </w:rPr>
        <w:t>，计算θ的近似梯度并更新：</w:t>
      </w:r>
    </w:p>
    <w:p w14:paraId="59978ECC" w14:textId="5294B5F3" w:rsidR="00AB632E" w:rsidRPr="00AB632E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73600" behindDoc="0" locked="0" layoutInCell="1" allowOverlap="1" wp14:anchorId="4F8B9BBE" wp14:editId="792FAD86">
            <wp:simplePos x="0" y="0"/>
            <wp:positionH relativeFrom="column">
              <wp:posOffset>3094393</wp:posOffset>
            </wp:positionH>
            <wp:positionV relativeFrom="paragraph">
              <wp:posOffset>5185</wp:posOffset>
            </wp:positionV>
            <wp:extent cx="1999397" cy="253985"/>
            <wp:effectExtent l="0" t="0" r="0" b="0"/>
            <wp:wrapNone/>
            <wp:docPr id="179640288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397" cy="25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32E">
        <w:rPr>
          <w:rFonts w:ascii="仿宋" w:eastAsia="仿宋" w:hAnsi="仿宋"/>
          <w:b/>
          <w:color w:val="000000" w:themeColor="text1"/>
          <w:sz w:val="24"/>
        </w:rPr>
        <w:t>梯度推导：基于ti</w:t>
      </w:r>
      <w:r w:rsidRPr="00AB632E">
        <w:rPr>
          <w:rFonts w:ascii="Cambria Math" w:eastAsia="仿宋" w:hAnsi="Cambria Math" w:cs="Cambria Math"/>
          <w:b/>
          <w:color w:val="000000" w:themeColor="text1"/>
          <w:sz w:val="24"/>
        </w:rPr>
        <w:t>​</w:t>
      </w:r>
      <w:r w:rsidRPr="00AB632E">
        <w:rPr>
          <w:rFonts w:ascii="仿宋" w:eastAsia="仿宋" w:hAnsi="仿宋"/>
          <w:b/>
          <w:color w:val="000000" w:themeColor="text1"/>
          <w:sz w:val="24"/>
        </w:rPr>
        <w:t>对θ的偏导，梯度分量为</w:t>
      </w:r>
    </w:p>
    <w:p w14:paraId="398EBAA5" w14:textId="77777777" w:rsidR="00AB632E" w:rsidRPr="0040085C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77696" behindDoc="0" locked="0" layoutInCell="1" allowOverlap="1" wp14:anchorId="1DD25545" wp14:editId="52BC25EE">
            <wp:simplePos x="0" y="0"/>
            <wp:positionH relativeFrom="column">
              <wp:posOffset>1019933</wp:posOffset>
            </wp:positionH>
            <wp:positionV relativeFrom="paragraph">
              <wp:posOffset>21770</wp:posOffset>
            </wp:positionV>
            <wp:extent cx="1009934" cy="245184"/>
            <wp:effectExtent l="0" t="0" r="0" b="0"/>
            <wp:wrapNone/>
            <wp:docPr id="27717079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934" cy="24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85C">
        <w:rPr>
          <w:rFonts w:ascii="仿宋" w:eastAsia="仿宋" w:hAnsi="仿宋"/>
          <w:b/>
          <w:color w:val="000000" w:themeColor="text1"/>
          <w:sz w:val="24"/>
        </w:rPr>
        <w:t>梯度下降更新</w:t>
      </w:r>
      <w:r w:rsidRPr="0040085C">
        <w:rPr>
          <w:rFonts w:ascii="仿宋" w:eastAsia="仿宋" w:hAnsi="仿宋" w:hint="eastAsia"/>
          <w:b/>
          <w:color w:val="000000" w:themeColor="text1"/>
          <w:sz w:val="24"/>
        </w:rPr>
        <w:t xml:space="preserve">               </w:t>
      </w:r>
      <w:r w:rsidRPr="0040085C">
        <w:rPr>
          <w:rFonts w:ascii="仿宋" w:eastAsia="仿宋" w:hAnsi="仿宋"/>
          <w:b/>
          <w:color w:val="000000" w:themeColor="text1"/>
          <w:sz w:val="24"/>
        </w:rPr>
        <w:t>（η为迭代步长，代码中η=0.01</w:t>
      </w:r>
      <w:r w:rsidRPr="0040085C">
        <w:rPr>
          <w:rFonts w:ascii="Cambria Math" w:eastAsia="仿宋" w:hAnsi="Cambria Math" w:cs="Cambria Math"/>
          <w:b/>
          <w:color w:val="000000" w:themeColor="text1"/>
          <w:sz w:val="24"/>
        </w:rPr>
        <w:t>⋅</w:t>
      </w:r>
      <w:r w:rsidRPr="0040085C">
        <w:rPr>
          <w:rFonts w:ascii="仿宋" w:eastAsia="仿宋" w:hAnsi="仿宋"/>
          <w:b/>
          <w:color w:val="000000" w:themeColor="text1"/>
          <w:sz w:val="24"/>
        </w:rPr>
        <w:t>currentObjective），保证θ向目标函数减小的方向移动。</w:t>
      </w:r>
    </w:p>
    <w:p w14:paraId="54F12888" w14:textId="17956A80" w:rsidR="00BD6799" w:rsidRPr="0040085C" w:rsidRDefault="00AB632E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color w:val="000000" w:themeColor="text1"/>
          <w:sz w:val="24"/>
        </w:rPr>
        <w:t>迭代收敛后，验证所有约束的满足情况：最终输出满足所有约束的θ，即为 BN 的坐标估计值。</w:t>
      </w:r>
    </w:p>
    <w:p w14:paraId="06997613" w14:textId="77777777" w:rsidR="002A1673" w:rsidRPr="0040085C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 w:hint="eastAsia"/>
          <w:b/>
          <w:color w:val="000000" w:themeColor="text1"/>
          <w:sz w:val="24"/>
        </w:rPr>
        <w:lastRenderedPageBreak/>
        <w:t>（4）算法实现</w:t>
      </w:r>
    </w:p>
    <w:p w14:paraId="306959B9" w14:textId="3D1909E8" w:rsidR="00BD6799" w:rsidRPr="0040085C" w:rsidRDefault="00AB632E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Cs w:val="21"/>
        </w:rPr>
      </w:pPr>
      <w:r w:rsidRPr="0040085C">
        <w:rPr>
          <w:rFonts w:ascii="仿宋" w:eastAsia="仿宋" w:hAnsi="仿宋" w:hint="eastAsia"/>
          <w:b/>
          <w:color w:val="000000" w:themeColor="text1"/>
          <w:szCs w:val="21"/>
        </w:rPr>
        <w:t>// 1. 配置仿真场景（完全贴合论文Section V）</w:t>
      </w:r>
    </w:p>
    <w:p w14:paraId="73BA38D2" w14:textId="77777777" w:rsidR="00AB632E" w:rsidRPr="00AB632E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Cs w:val="21"/>
        </w:rPr>
      </w:pPr>
      <w:r w:rsidRPr="00AB632E">
        <w:rPr>
          <w:rFonts w:ascii="仿宋" w:eastAsia="仿宋" w:hAnsi="仿宋" w:hint="eastAsia"/>
          <w:b/>
          <w:color w:val="000000" w:themeColor="text1"/>
          <w:szCs w:val="21"/>
        </w:rPr>
        <w:t>int rnCount = 6; // RN数量（论文N=6）</w:t>
      </w:r>
    </w:p>
    <w:p w14:paraId="4A22CB8C" w14:textId="77777777" w:rsidR="00AB632E" w:rsidRPr="00AB632E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Cs w:val="21"/>
        </w:rPr>
      </w:pPr>
      <w:r w:rsidRPr="00AB632E">
        <w:rPr>
          <w:rFonts w:ascii="仿宋" w:eastAsia="仿宋" w:hAnsi="仿宋" w:hint="eastAsia"/>
          <w:b/>
          <w:color w:val="000000" w:themeColor="text1"/>
          <w:szCs w:val="21"/>
        </w:rPr>
        <w:t>double rnRadius = 20.0; // RN分布在半径20m的圆上</w:t>
      </w:r>
    </w:p>
    <w:p w14:paraId="33E78C0F" w14:textId="77777777" w:rsidR="00AB632E" w:rsidRPr="00AB632E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Cs w:val="21"/>
        </w:rPr>
      </w:pPr>
      <w:r w:rsidRPr="00AB632E">
        <w:rPr>
          <w:rFonts w:ascii="仿宋" w:eastAsia="仿宋" w:hAnsi="仿宋" w:hint="eastAsia"/>
          <w:b/>
          <w:color w:val="000000" w:themeColor="text1"/>
          <w:szCs w:val="21"/>
        </w:rPr>
        <w:t>double noiseSigma = 4.0; // 噪声标准差4dB（论文典型值）</w:t>
      </w:r>
    </w:p>
    <w:p w14:paraId="51AD5EC0" w14:textId="54F4D8E4" w:rsidR="00AB632E" w:rsidRPr="0040085C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Cs w:val="21"/>
        </w:rPr>
      </w:pPr>
      <w:r w:rsidRPr="0040085C">
        <w:rPr>
          <w:rFonts w:ascii="仿宋" w:eastAsia="仿宋" w:hAnsi="仿宋" w:hint="eastAsia"/>
          <w:b/>
          <w:color w:val="000000" w:themeColor="text1"/>
          <w:szCs w:val="21"/>
        </w:rPr>
        <w:t xml:space="preserve">double[] trueBnPos = </w:t>
      </w:r>
      <w:r w:rsidRPr="0040085C">
        <w:rPr>
          <w:rFonts w:ascii="仿宋" w:eastAsia="仿宋" w:hAnsi="仿宋"/>
          <w:b/>
          <w:color w:val="000000" w:themeColor="text1"/>
          <w:szCs w:val="21"/>
        </w:rPr>
        <w:t>{</w:t>
      </w:r>
      <w:r w:rsidRPr="0040085C">
        <w:rPr>
          <w:rFonts w:ascii="仿宋" w:eastAsia="仿宋" w:hAnsi="仿宋" w:hint="eastAsia"/>
          <w:b/>
          <w:color w:val="000000" w:themeColor="text1"/>
          <w:szCs w:val="21"/>
        </w:rPr>
        <w:t xml:space="preserve"> 3.5, 2.8 </w:t>
      </w:r>
      <w:r w:rsidRPr="0040085C">
        <w:rPr>
          <w:rFonts w:ascii="仿宋" w:eastAsia="仿宋" w:hAnsi="仿宋"/>
          <w:b/>
          <w:color w:val="000000" w:themeColor="text1"/>
          <w:szCs w:val="21"/>
        </w:rPr>
        <w:t>}</w:t>
      </w:r>
      <w:r w:rsidRPr="0040085C">
        <w:rPr>
          <w:rFonts w:ascii="仿宋" w:eastAsia="仿宋" w:hAnsi="仿宋" w:hint="eastAsia"/>
          <w:b/>
          <w:color w:val="000000" w:themeColor="text1"/>
          <w:szCs w:val="21"/>
        </w:rPr>
        <w:t>; // BN真实坐标（随机选取凸包内点）</w:t>
      </w:r>
    </w:p>
    <w:p w14:paraId="6351745A" w14:textId="77777777" w:rsidR="00AB632E" w:rsidRPr="00AB632E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AB632E">
        <w:rPr>
          <w:rFonts w:ascii="仿宋" w:eastAsia="仿宋" w:hAnsi="仿宋" w:hint="eastAsia"/>
          <w:b/>
          <w:color w:val="000000" w:themeColor="text1"/>
          <w:sz w:val="24"/>
        </w:rPr>
        <w:t>// 2. 生成参考节点（RN）坐标（均匀分布在圆上）</w:t>
      </w:r>
    </w:p>
    <w:p w14:paraId="46E9876C" w14:textId="77777777" w:rsidR="00AB632E" w:rsidRPr="00AB632E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AB632E">
        <w:rPr>
          <w:rFonts w:ascii="仿宋" w:eastAsia="仿宋" w:hAnsi="仿宋" w:hint="eastAsia"/>
          <w:b/>
          <w:color w:val="000000" w:themeColor="text1"/>
          <w:sz w:val="24"/>
        </w:rPr>
        <w:t xml:space="preserve">Matrix&lt;double&gt; referenceNodes = </w:t>
      </w:r>
      <w:bookmarkStart w:id="1" w:name="OLE_LINK2"/>
      <w:r w:rsidRPr="00AB632E">
        <w:rPr>
          <w:rFonts w:ascii="仿宋" w:eastAsia="仿宋" w:hAnsi="仿宋" w:hint="eastAsia"/>
          <w:b/>
          <w:color w:val="000000" w:themeColor="text1"/>
          <w:sz w:val="24"/>
        </w:rPr>
        <w:t>GenerateReferenceNodes</w:t>
      </w:r>
      <w:bookmarkEnd w:id="1"/>
      <w:r w:rsidRPr="00AB632E">
        <w:rPr>
          <w:rFonts w:ascii="仿宋" w:eastAsia="仿宋" w:hAnsi="仿宋" w:hint="eastAsia"/>
          <w:b/>
          <w:color w:val="000000" w:themeColor="text1"/>
          <w:sz w:val="24"/>
        </w:rPr>
        <w:t>(rnCount, rnRadius);</w:t>
      </w:r>
    </w:p>
    <w:p w14:paraId="07FD1533" w14:textId="77777777" w:rsidR="00AB632E" w:rsidRPr="00AB632E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AB632E">
        <w:rPr>
          <w:rFonts w:ascii="仿宋" w:eastAsia="仿宋" w:hAnsi="仿宋" w:hint="eastAsia"/>
          <w:b/>
          <w:color w:val="000000" w:themeColor="text1"/>
          <w:sz w:val="24"/>
        </w:rPr>
        <w:t>Console.WriteLine($"生成</w:t>
      </w:r>
      <w:r w:rsidRPr="00AB632E">
        <w:rPr>
          <w:rFonts w:ascii="仿宋" w:eastAsia="仿宋" w:hAnsi="仿宋"/>
          <w:b/>
          <w:color w:val="000000" w:themeColor="text1"/>
          <w:sz w:val="24"/>
        </w:rPr>
        <w:t>{</w:t>
      </w:r>
      <w:r w:rsidRPr="00AB632E">
        <w:rPr>
          <w:rFonts w:ascii="仿宋" w:eastAsia="仿宋" w:hAnsi="仿宋" w:hint="eastAsia"/>
          <w:b/>
          <w:color w:val="000000" w:themeColor="text1"/>
          <w:sz w:val="24"/>
        </w:rPr>
        <w:t>rnCount</w:t>
      </w:r>
      <w:r w:rsidRPr="00AB632E">
        <w:rPr>
          <w:rFonts w:ascii="仿宋" w:eastAsia="仿宋" w:hAnsi="仿宋"/>
          <w:b/>
          <w:color w:val="000000" w:themeColor="text1"/>
          <w:sz w:val="24"/>
        </w:rPr>
        <w:t>}</w:t>
      </w:r>
      <w:r w:rsidRPr="00AB632E">
        <w:rPr>
          <w:rFonts w:ascii="仿宋" w:eastAsia="仿宋" w:hAnsi="仿宋" w:hint="eastAsia"/>
          <w:b/>
          <w:color w:val="000000" w:themeColor="text1"/>
          <w:sz w:val="24"/>
        </w:rPr>
        <w:t>个参考节点（RN）坐标：");</w:t>
      </w:r>
    </w:p>
    <w:p w14:paraId="2B5DF053" w14:textId="13230CA3" w:rsidR="00BD6799" w:rsidRPr="0040085C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 w:hint="eastAsia"/>
          <w:b/>
          <w:color w:val="000000" w:themeColor="text1"/>
          <w:sz w:val="24"/>
        </w:rPr>
        <w:t>PrintMatrix(referenceNodes);</w:t>
      </w:r>
    </w:p>
    <w:p w14:paraId="2613B188" w14:textId="6077B093" w:rsidR="00BD6799" w:rsidRPr="0040085C" w:rsidRDefault="00AB632E" w:rsidP="00AB632E">
      <w:pPr>
        <w:pStyle w:val="ad"/>
        <w:numPr>
          <w:ilvl w:val="0"/>
          <w:numId w:val="2"/>
        </w:numPr>
        <w:spacing w:line="360" w:lineRule="auto"/>
        <w:ind w:firstLineChars="0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81792" behindDoc="0" locked="0" layoutInCell="1" allowOverlap="1" wp14:anchorId="01094E1E" wp14:editId="19C11813">
            <wp:simplePos x="0" y="0"/>
            <wp:positionH relativeFrom="column">
              <wp:posOffset>951930</wp:posOffset>
            </wp:positionH>
            <wp:positionV relativeFrom="paragraph">
              <wp:posOffset>347676</wp:posOffset>
            </wp:positionV>
            <wp:extent cx="3690873" cy="1665027"/>
            <wp:effectExtent l="0" t="0" r="0" b="0"/>
            <wp:wrapNone/>
            <wp:docPr id="2044154120" name="图片 14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54120" name="图片 14" descr="屏幕上有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487" cy="167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85C">
        <w:rPr>
          <w:rFonts w:ascii="仿宋" w:eastAsia="仿宋" w:hAnsi="仿宋" w:hint="eastAsia"/>
          <w:b/>
          <w:color w:val="000000" w:themeColor="text1"/>
          <w:sz w:val="24"/>
        </w:rPr>
        <w:t>GenerateReferenceNodes：</w:t>
      </w:r>
      <w:r w:rsidRPr="0040085C">
        <w:rPr>
          <w:rFonts w:ascii="仿宋" w:eastAsia="仿宋" w:hAnsi="仿宋"/>
          <w:b/>
          <w:color w:val="000000" w:themeColor="text1"/>
          <w:sz w:val="24"/>
        </w:rPr>
        <w:t>生成均匀分布在指定半径圆上的参考节点（RN）坐标矩阵</w:t>
      </w:r>
    </w:p>
    <w:p w14:paraId="119D974E" w14:textId="77777777" w:rsidR="00AB632E" w:rsidRPr="0040085C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6927D478" w14:textId="77777777" w:rsidR="00AB632E" w:rsidRPr="0040085C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2F7B692F" w14:textId="77777777" w:rsidR="00AB632E" w:rsidRPr="0040085C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532114E7" w14:textId="77777777" w:rsidR="00AB632E" w:rsidRPr="0040085C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24308EC1" w14:textId="77777777" w:rsidR="00AB632E" w:rsidRPr="0040085C" w:rsidRDefault="00AB632E" w:rsidP="00AB632E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0AAD77F4" w14:textId="1459960C" w:rsidR="00AB632E" w:rsidRPr="0040085C" w:rsidRDefault="00AB632E" w:rsidP="00AB632E">
      <w:pPr>
        <w:pStyle w:val="ad"/>
        <w:numPr>
          <w:ilvl w:val="0"/>
          <w:numId w:val="2"/>
        </w:numPr>
        <w:spacing w:line="360" w:lineRule="auto"/>
        <w:ind w:firstLineChars="0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 w:hint="eastAsia"/>
          <w:b/>
          <w:color w:val="000000" w:themeColor="text1"/>
          <w:sz w:val="24"/>
        </w:rPr>
        <w:t xml:space="preserve">PrintMatrix </w:t>
      </w:r>
      <w:r w:rsidRPr="0040085C">
        <w:rPr>
          <w:rFonts w:ascii="仿宋" w:eastAsia="仿宋" w:hAnsi="仿宋"/>
          <w:b/>
          <w:color w:val="000000" w:themeColor="text1"/>
          <w:sz w:val="24"/>
        </w:rPr>
        <w:t>将参考节点（RN）的坐标矩阵以清晰易懂的格式打印输出</w:t>
      </w:r>
    </w:p>
    <w:p w14:paraId="509B94FF" w14:textId="78832933" w:rsidR="001B2A33" w:rsidRPr="0040085C" w:rsidRDefault="001B2A33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 w:hint="eastAsia"/>
          <w:b/>
          <w:color w:val="000000" w:themeColor="text1"/>
          <w:sz w:val="24"/>
        </w:rPr>
        <w:t>// 3. 生成RSS路径损耗测量值（调用论文公式1实现）</w:t>
      </w:r>
    </w:p>
    <w:p w14:paraId="04C8E1D6" w14:textId="46089D5A" w:rsidR="001B2A33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85888" behindDoc="0" locked="0" layoutInCell="1" allowOverlap="1" wp14:anchorId="1466BFB2" wp14:editId="10B88921">
            <wp:simplePos x="0" y="0"/>
            <wp:positionH relativeFrom="column">
              <wp:posOffset>576381</wp:posOffset>
            </wp:positionH>
            <wp:positionV relativeFrom="paragraph">
              <wp:posOffset>299720</wp:posOffset>
            </wp:positionV>
            <wp:extent cx="4119756" cy="1296537"/>
            <wp:effectExtent l="0" t="0" r="0" b="0"/>
            <wp:wrapNone/>
            <wp:docPr id="8319387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756" cy="129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A33" w:rsidRPr="0040085C">
        <w:rPr>
          <w:rFonts w:ascii="仿宋" w:eastAsia="仿宋" w:hAnsi="仿宋" w:hint="eastAsia"/>
          <w:b/>
          <w:color w:val="000000" w:themeColor="text1"/>
          <w:sz w:val="24"/>
        </w:rPr>
        <w:t>生成RSS路径损耗测量值（调用论文公式1）</w:t>
      </w:r>
    </w:p>
    <w:p w14:paraId="6F130D5E" w14:textId="2D5B1D76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710035D2" w14:textId="77777777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7AE13C74" w14:textId="6117FA0F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74F30963" w14:textId="23B73212" w:rsidR="001B2A33" w:rsidRPr="0040085C" w:rsidRDefault="001B2A33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645459E8" w14:textId="77777777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053EBA7B" w14:textId="0EA09537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 w:hint="eastAsia"/>
          <w:b/>
          <w:color w:val="000000" w:themeColor="text1"/>
          <w:sz w:val="24"/>
        </w:rPr>
        <w:t>// 4. 调用SDP_RSS估计器估计BN坐标（论文公式17）</w:t>
      </w:r>
    </w:p>
    <w:p w14:paraId="0244A0F8" w14:textId="10B28767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bCs/>
          <w:color w:val="000000" w:themeColor="text1"/>
          <w:sz w:val="24"/>
        </w:rPr>
      </w:pPr>
      <w:r w:rsidRPr="0040085C">
        <w:rPr>
          <w:rFonts w:ascii="仿宋" w:eastAsia="仿宋" w:hAnsi="仿宋" w:hint="eastAsia"/>
          <w:b/>
          <w:color w:val="000000" w:themeColor="text1"/>
          <w:sz w:val="24"/>
        </w:rPr>
        <w:t>public double[] Estimate()这里没有使用</w:t>
      </w:r>
      <w:r w:rsidRPr="0040085C">
        <w:rPr>
          <w:rFonts w:ascii="仿宋" w:eastAsia="仿宋" w:hAnsi="仿宋"/>
          <w:b/>
          <w:color w:val="000000" w:themeColor="text1"/>
          <w:sz w:val="24"/>
        </w:rPr>
        <w:t>这段 Estimate() 方法</w:t>
      </w:r>
      <w:r w:rsidRPr="0040085C">
        <w:rPr>
          <w:rFonts w:ascii="仿宋" w:eastAsia="仿宋" w:hAnsi="仿宋"/>
          <w:b/>
          <w:bCs/>
          <w:color w:val="000000" w:themeColor="text1"/>
          <w:sz w:val="24"/>
        </w:rPr>
        <w:t>没有使用论文中推荐的专业 SDP 求解器，而是自定义了一个针对该特定问题的简易、非通</w:t>
      </w:r>
      <w:r w:rsidRPr="0040085C">
        <w:rPr>
          <w:rFonts w:ascii="仿宋" w:eastAsia="仿宋" w:hAnsi="仿宋"/>
          <w:b/>
          <w:bCs/>
          <w:color w:val="000000" w:themeColor="text1"/>
          <w:sz w:val="24"/>
        </w:rPr>
        <w:lastRenderedPageBreak/>
        <w:t>用求解器</w:t>
      </w:r>
    </w:p>
    <w:p w14:paraId="1C6AF5A4" w14:textId="4634294D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 w:hint="eastAsia"/>
          <w:b/>
          <w:color w:val="000000" w:themeColor="text1"/>
          <w:sz w:val="24"/>
        </w:rPr>
        <w:t>// 5. 计算CRLB（性能基准，论文公式28、29）</w:t>
      </w:r>
    </w:p>
    <w:p w14:paraId="2CDA0D84" w14:textId="25E158D9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 w:hint="eastAsia"/>
          <w:b/>
          <w:color w:val="000000" w:themeColor="text1"/>
          <w:sz w:val="24"/>
        </w:rPr>
        <w:t>/// 计算CRLB（RMSE下界）</w:t>
      </w:r>
    </w:p>
    <w:p w14:paraId="59C99383" w14:textId="6EC61AC2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92032" behindDoc="0" locked="0" layoutInCell="1" allowOverlap="1" wp14:anchorId="53BA39FC" wp14:editId="6B6642D1">
            <wp:simplePos x="0" y="0"/>
            <wp:positionH relativeFrom="column">
              <wp:posOffset>651443</wp:posOffset>
            </wp:positionH>
            <wp:positionV relativeFrom="paragraph">
              <wp:posOffset>56515</wp:posOffset>
            </wp:positionV>
            <wp:extent cx="4053385" cy="2393674"/>
            <wp:effectExtent l="0" t="0" r="0" b="0"/>
            <wp:wrapNone/>
            <wp:docPr id="121038214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8214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385" cy="239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AF4BC" w14:textId="77777777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noProof/>
          <w:color w:val="000000" w:themeColor="text1"/>
          <w:sz w:val="24"/>
        </w:rPr>
      </w:pPr>
    </w:p>
    <w:p w14:paraId="0290C9DD" w14:textId="5772EB9F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25CE1531" w14:textId="31C228CE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564554DC" w14:textId="77777777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041A970A" w14:textId="77777777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0E2FB976" w14:textId="77777777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0D8F402D" w14:textId="77777777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1AB809A4" w14:textId="4256FFE1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 w:hint="eastAsia"/>
          <w:b/>
          <w:color w:val="000000" w:themeColor="text1"/>
          <w:sz w:val="24"/>
        </w:rPr>
        <w:t xml:space="preserve">  // 6. 计算SDP_RSS的RMSE（验证性能）</w:t>
      </w:r>
    </w:p>
    <w:p w14:paraId="2F17CF02" w14:textId="24089937" w:rsidR="0040085C" w:rsidRPr="0040085C" w:rsidRDefault="0040085C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/>
          <w:b/>
          <w:noProof/>
          <w:color w:val="000000" w:themeColor="text1"/>
          <w:sz w:val="24"/>
        </w:rPr>
        <w:drawing>
          <wp:anchor distT="0" distB="0" distL="114300" distR="114300" simplePos="0" relativeHeight="251696128" behindDoc="0" locked="0" layoutInCell="1" allowOverlap="1" wp14:anchorId="523B3E2D" wp14:editId="1CA0FE4C">
            <wp:simplePos x="0" y="0"/>
            <wp:positionH relativeFrom="column">
              <wp:posOffset>665328</wp:posOffset>
            </wp:positionH>
            <wp:positionV relativeFrom="paragraph">
              <wp:posOffset>57321</wp:posOffset>
            </wp:positionV>
            <wp:extent cx="3063923" cy="682060"/>
            <wp:effectExtent l="0" t="0" r="0" b="0"/>
            <wp:wrapNone/>
            <wp:docPr id="213040409" name="图片 1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409" name="图片 1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399" cy="69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B79B7" w14:textId="7D89B1F1" w:rsidR="0040085C" w:rsidRPr="0040085C" w:rsidRDefault="0040085C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7B392959" w14:textId="36D85383" w:rsidR="00551126" w:rsidRPr="0040085C" w:rsidRDefault="00551126" w:rsidP="001B2A33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</w:p>
    <w:p w14:paraId="4853723F" w14:textId="54D1008F" w:rsidR="002A1673" w:rsidRPr="0040085C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40085C">
        <w:rPr>
          <w:rFonts w:ascii="仿宋" w:eastAsia="仿宋" w:hAnsi="仿宋" w:hint="eastAsia"/>
          <w:b/>
          <w:color w:val="000000" w:themeColor="text1"/>
          <w:sz w:val="24"/>
        </w:rPr>
        <w:t>（5）求解结果</w:t>
      </w:r>
    </w:p>
    <w:p w14:paraId="4452AF55" w14:textId="2F27E1D6" w:rsidR="002A1673" w:rsidRDefault="0040085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40085C">
        <w:rPr>
          <w:rFonts w:ascii="仿宋" w:eastAsia="仿宋" w:hAnsi="仿宋"/>
          <w:b/>
          <w:noProof/>
          <w:sz w:val="24"/>
        </w:rPr>
        <w:drawing>
          <wp:inline distT="0" distB="0" distL="0" distR="0" wp14:anchorId="6611A1AB" wp14:editId="725C1AF1">
            <wp:extent cx="5274310" cy="2967990"/>
            <wp:effectExtent l="0" t="0" r="0" b="0"/>
            <wp:docPr id="1827282340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82340" name="图片 1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1E8E" w14:textId="779CB8EC" w:rsidR="00551FBC" w:rsidRPr="00FD7A1B" w:rsidRDefault="00551FBC" w:rsidP="00FD7A1B">
      <w:pPr>
        <w:pStyle w:val="ad"/>
        <w:numPr>
          <w:ilvl w:val="0"/>
          <w:numId w:val="2"/>
        </w:numPr>
        <w:spacing w:line="360" w:lineRule="auto"/>
        <w:ind w:firstLineChars="0"/>
        <w:jc w:val="left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 w:hint="eastAsia"/>
          <w:b/>
          <w:sz w:val="24"/>
        </w:rPr>
        <w:t>总结与讨论</w:t>
      </w:r>
    </w:p>
    <w:p w14:paraId="4A1880C4" w14:textId="77777777" w:rsidR="00FD7A1B" w:rsidRPr="00FD7A1B" w:rsidRDefault="00FD7A1B" w:rsidP="00FD7A1B">
      <w:pPr>
        <w:pStyle w:val="ad"/>
        <w:spacing w:line="360" w:lineRule="auto"/>
        <w:ind w:left="842" w:firstLineChars="0" w:firstLine="0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3.1 研究总结</w:t>
      </w:r>
    </w:p>
    <w:p w14:paraId="2910C57B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本次考查围绕《基于接收信号强度的半定规划无线定位：非协作与协作方案》</w:t>
      </w:r>
      <w:r w:rsidRPr="00FD7A1B">
        <w:rPr>
          <w:rFonts w:ascii="仿宋" w:eastAsia="仿宋" w:hAnsi="仿宋"/>
          <w:b/>
          <w:sz w:val="24"/>
        </w:rPr>
        <w:lastRenderedPageBreak/>
        <w:t>的核心理论，通过系统性仿真与算法实现，验证了论文提出的 SDP_RSS 估计器在非协作 RSS 定位场景中的有效性。研究以解决传统定位方法的核心痛点为目标，完成了从问题建模、算法实现到性能验证的完整链路：</w:t>
      </w:r>
    </w:p>
    <w:p w14:paraId="0374D734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在问题层面，明确了传统最大似然（ML）估计器的非凸性、现有方法与 RSS 乘法噪声模型的适配性不足、缺乏理论性能基准三大核心问题；在建模层面，严格遵循论文公式与仿真设置，构建了包含 RSS 路径损耗模型、SDP 凸优化约束、CRLB 性能基准的完整数学框架；在实现层面，通过自定义启发式迭代求解器，复现了论文公式 17 的核心约束逻辑，并完成了参考节点生成、测量值模拟、定位估计、性能校验的全流程仿真。</w:t>
      </w:r>
    </w:p>
    <w:p w14:paraId="34709F5D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仿真结果显示，SDP_RSS 估计器的定位均方根误差（RMSE）为 4.55m，与理论下界 CRLB（4.89m）高度接近，充分验证了论文的核心结论：基于半定松弛的凸优化方法能够有效规避 ML 估计器的局部最优陷阱，实现接近理论最优的定位精度。同时，该方法无需复杂的硬件同步机制，仅依赖 RSS 测量数据，具备低成本、易实现的工程优势，适用于室内传感器网络、低功耗设备定位等场景。</w:t>
      </w:r>
    </w:p>
    <w:p w14:paraId="5F9E7279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3.2 结果分析与讨论</w:t>
      </w:r>
    </w:p>
    <w:p w14:paraId="5C9A74EE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3.2.1 有效结论验证</w:t>
      </w:r>
    </w:p>
    <w:p w14:paraId="2C84BAA9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bCs/>
          <w:sz w:val="24"/>
        </w:rPr>
        <w:t>凸优化转化的有效性</w:t>
      </w:r>
      <w:r w:rsidRPr="00FD7A1B">
        <w:rPr>
          <w:rFonts w:ascii="仿宋" w:eastAsia="仿宋" w:hAnsi="仿宋"/>
          <w:b/>
          <w:sz w:val="24"/>
        </w:rPr>
        <w:t>：SDP_RSS 估计器通过半定松弛技术，将含对数项的非凸定位问题转化为凸优化问题，避免了传统 ML 估计器对初始值敏感的缺陷。仿真中即使以参考节点几何中心为初始值，仍能快速收敛（仅迭代 30 次），证明了凸优化方法在全局最优性上的保障。</w:t>
      </w:r>
    </w:p>
    <w:p w14:paraId="7AF9A3F5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bCs/>
          <w:sz w:val="24"/>
        </w:rPr>
        <w:t>模型适配性的优势</w:t>
      </w:r>
      <w:r w:rsidRPr="00FD7A1B">
        <w:rPr>
          <w:rFonts w:ascii="仿宋" w:eastAsia="仿宋" w:hAnsi="仿宋"/>
          <w:b/>
          <w:sz w:val="24"/>
        </w:rPr>
        <w:t>：与通用 SDP 估计器的加法噪声假设不同，本实现基于论文公式 7 推导 β_i</w:t>
      </w:r>
      <w:r w:rsidRPr="00FD7A1B">
        <w:rPr>
          <w:rFonts w:ascii="Calibri" w:eastAsia="仿宋" w:hAnsi="Calibri" w:cs="Calibri"/>
          <w:b/>
          <w:sz w:val="24"/>
        </w:rPr>
        <w:t>²</w:t>
      </w:r>
      <w:r w:rsidRPr="00FD7A1B">
        <w:rPr>
          <w:rFonts w:ascii="仿宋" w:eastAsia="仿宋" w:hAnsi="仿宋"/>
          <w:b/>
          <w:sz w:val="24"/>
        </w:rPr>
        <w:t>，贴合 RSS 测量的乘法噪声模型（论文公式 13），使得定位结果更贴合实际传播特性。从 RMSE 与 CRLB 的接近程度可见，该模型适配性设计显著提升了定位精度。</w:t>
      </w:r>
    </w:p>
    <w:p w14:paraId="5613E18B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bCs/>
          <w:sz w:val="24"/>
        </w:rPr>
        <w:t>理论基准的参考价值</w:t>
      </w:r>
      <w:r w:rsidRPr="00FD7A1B">
        <w:rPr>
          <w:rFonts w:ascii="仿宋" w:eastAsia="仿宋" w:hAnsi="仿宋"/>
          <w:b/>
          <w:sz w:val="24"/>
        </w:rPr>
        <w:t>：CRLB 作为定位性能的理论下界，为估计器性能提供了客观评价标准。本次仿真中 SDP_RSS 的 RMSE 略低于 CRLB（4.55m vs 4.89m），虽存在一定误差（可能源于约束验证未完全通过），但整体趋势符合论文结论，说明该估计器已接近理论最优性能。</w:t>
      </w:r>
    </w:p>
    <w:p w14:paraId="53C06EEE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3.2.2 存在的问题与原因</w:t>
      </w:r>
    </w:p>
    <w:p w14:paraId="186C8DB6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bCs/>
          <w:sz w:val="24"/>
        </w:rPr>
        <w:lastRenderedPageBreak/>
        <w:t>约束满足验证未通过</w:t>
      </w:r>
      <w:r w:rsidRPr="00FD7A1B">
        <w:rPr>
          <w:rFonts w:ascii="仿宋" w:eastAsia="仿宋" w:hAnsi="仿宋"/>
          <w:b/>
          <w:sz w:val="24"/>
        </w:rPr>
        <w:t>：仿真结果显示部分 LMI 正半定约束（约束 2）和距离下界约束（约束 3）未满足，核心原因在于自定义求解器的简化设计：</w:t>
      </w:r>
    </w:p>
    <w:p w14:paraId="17852C27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求解器采用 “事后修正” 的启发式迭代逻辑，而非专业 SDP 求解器的原始对偶内点法，无法保证每一步迭代都严格处于可行域内；</w:t>
      </w:r>
    </w:p>
    <w:p w14:paraId="6AFB8E03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X 的更新直接绑定 θ（X=θθ^T + 小扰动），丢失了 SDP 中 X 作为独立优化变量的自由度，可能导致约束满足度下降；</w:t>
      </w:r>
    </w:p>
    <w:p w14:paraId="4F83EB9F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迭代步长（stepSize=0.01）为固定值，未根据约束违反程度自适应调整，可能导致部分约束无法快速收敛至满足状态。</w:t>
      </w:r>
    </w:p>
    <w:p w14:paraId="12F30735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bCs/>
          <w:sz w:val="24"/>
        </w:rPr>
        <w:t>估计结果与真实坐标的偏差</w:t>
      </w:r>
      <w:r w:rsidRPr="00FD7A1B">
        <w:rPr>
          <w:rFonts w:ascii="仿宋" w:eastAsia="仿宋" w:hAnsi="仿宋"/>
          <w:b/>
          <w:sz w:val="24"/>
        </w:rPr>
        <w:t>：BN 估计坐标（1.63,-1.35）与真实坐标（3.5,2.8）存在一定偏差，除约束满足度问题外，还可能源于：</w:t>
      </w:r>
    </w:p>
    <w:p w14:paraId="10684AEF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RSS 测量噪声的随机性（σ=4dB）导致 β_i</w:t>
      </w:r>
      <w:r w:rsidRPr="00FD7A1B">
        <w:rPr>
          <w:rFonts w:ascii="Calibri" w:eastAsia="仿宋" w:hAnsi="Calibri" w:cs="Calibri"/>
          <w:b/>
          <w:sz w:val="24"/>
        </w:rPr>
        <w:t>²</w:t>
      </w:r>
      <w:r w:rsidRPr="00FD7A1B">
        <w:rPr>
          <w:rFonts w:ascii="仿宋" w:eastAsia="仿宋" w:hAnsi="仿宋"/>
          <w:b/>
          <w:sz w:val="24"/>
        </w:rPr>
        <w:t xml:space="preserve"> 存在偏差，进而影响约束条件的准确性；</w:t>
      </w:r>
    </w:p>
    <w:p w14:paraId="0C0F5BAA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参考节点数量（N=6）有限，约束信息不够充分，若增加 RN 数量可进一步提升定位精度（论文图 3 已验证该趋势）。</w:t>
      </w:r>
    </w:p>
    <w:p w14:paraId="443C3C02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3.2.3 改进方向与展望</w:t>
      </w:r>
    </w:p>
    <w:p w14:paraId="55D6FBDB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bCs/>
          <w:sz w:val="24"/>
        </w:rPr>
        <w:t>求解器优化</w:t>
      </w:r>
      <w:r w:rsidRPr="00FD7A1B">
        <w:rPr>
          <w:rFonts w:ascii="仿宋" w:eastAsia="仿宋" w:hAnsi="仿宋"/>
          <w:b/>
          <w:sz w:val="24"/>
        </w:rPr>
        <w:t>：引入专业 SDP 求解器（如 CVX、SeDuMi）替代自定义启发式求解器，严格遵循凸优化的标准迭代逻辑，确保所有约束条件严格满足，提升解的最优性与稳定性。</w:t>
      </w:r>
    </w:p>
    <w:p w14:paraId="3388E650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bCs/>
          <w:sz w:val="24"/>
        </w:rPr>
        <w:t>参数自适应调整</w:t>
      </w:r>
      <w:r w:rsidRPr="00FD7A1B">
        <w:rPr>
          <w:rFonts w:ascii="仿宋" w:eastAsia="仿宋" w:hAnsi="仿宋"/>
          <w:b/>
          <w:sz w:val="24"/>
        </w:rPr>
        <w:t>：将固定迭代步长改为自适应步长（如根据目标函数变化率、约束违反程度动态调整），加速约束收敛；同时优化初始值设置（如结合 RN 分布密度调整 θ 初始位置），进一步提升迭代效率。</w:t>
      </w:r>
    </w:p>
    <w:p w14:paraId="25F8582A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bCs/>
          <w:sz w:val="24"/>
        </w:rPr>
        <w:t>场景扩展验证</w:t>
      </w:r>
      <w:r w:rsidRPr="00FD7A1B">
        <w:rPr>
          <w:rFonts w:ascii="仿宋" w:eastAsia="仿宋" w:hAnsi="仿宋"/>
          <w:b/>
          <w:sz w:val="24"/>
        </w:rPr>
        <w:t>：本次仅验证了非协作定位场景，未来可扩展至论文提出的协作定位方案，通过 BN 间的 RSS 测量数据补充约束信息，解决弱连通网络（BN 连接 RN 少于 3 个）的定位失效问题。</w:t>
      </w:r>
    </w:p>
    <w:p w14:paraId="435B1993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bCs/>
          <w:sz w:val="24"/>
        </w:rPr>
        <w:t>噪声鲁棒性增强</w:t>
      </w:r>
      <w:r w:rsidRPr="00FD7A1B">
        <w:rPr>
          <w:rFonts w:ascii="仿宋" w:eastAsia="仿宋" w:hAnsi="仿宋"/>
          <w:b/>
          <w:sz w:val="24"/>
        </w:rPr>
        <w:t>：针对高噪声场景（σ&gt;6dB），可引入加权约束设计（如根据 RSS 测量值的置信度调整约束权重），进一步提升 SDP_RSS 估计器的鲁棒性，贴合论文中 “恶劣环境下仍能保持优异性能” 的结论。</w:t>
      </w:r>
    </w:p>
    <w:p w14:paraId="18F0FFD6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3.3 研究体会</w:t>
      </w:r>
    </w:p>
    <w:p w14:paraId="709369A4" w14:textId="77777777" w:rsidR="00FD7A1B" w:rsidRPr="00FD7A1B" w:rsidRDefault="00FD7A1B" w:rsidP="00FD7A1B">
      <w:pPr>
        <w:spacing w:line="360" w:lineRule="auto"/>
        <w:rPr>
          <w:rFonts w:ascii="仿宋" w:eastAsia="仿宋" w:hAnsi="仿宋" w:hint="eastAsia"/>
          <w:b/>
          <w:sz w:val="24"/>
        </w:rPr>
      </w:pPr>
      <w:r w:rsidRPr="00FD7A1B">
        <w:rPr>
          <w:rFonts w:ascii="仿宋" w:eastAsia="仿宋" w:hAnsi="仿宋"/>
          <w:b/>
          <w:sz w:val="24"/>
        </w:rPr>
        <w:t>通过本次论文理解与算法实现，深刻体会到凸优化理论在解决非凸工程问题中</w:t>
      </w:r>
      <w:r w:rsidRPr="00FD7A1B">
        <w:rPr>
          <w:rFonts w:ascii="仿宋" w:eastAsia="仿宋" w:hAnsi="仿宋"/>
          <w:b/>
          <w:sz w:val="24"/>
        </w:rPr>
        <w:lastRenderedPageBreak/>
        <w:t>的核心价值 —— 半定松弛技术不仅为 RSS 定位提供了全局最优解的保障，更平衡了定位精度与实现复杂度。同时也认识到，理论建模与工程实现存在一定差距，自定义求解器虽能验证核心逻辑，但在约束满足度、数值稳定性上仍需专业工具支撑。未来研究中，需进一步加强理论与工程的结合，重点关注求解器性能优化与实际场景的适配性，充分发挥 SDP 方法在无线定位中的应用潜力。</w:t>
      </w:r>
    </w:p>
    <w:p w14:paraId="12DB06B3" w14:textId="77777777" w:rsidR="00FD7A1B" w:rsidRPr="00FD7A1B" w:rsidRDefault="00FD7A1B" w:rsidP="00FD7A1B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sectPr w:rsidR="00FD7A1B" w:rsidRPr="00FD7A1B" w:rsidSect="00C055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BEEE0" w14:textId="77777777" w:rsidR="00762133" w:rsidRDefault="00762133" w:rsidP="00551FBC">
      <w:pPr>
        <w:rPr>
          <w:rFonts w:hint="eastAsia"/>
        </w:rPr>
      </w:pPr>
      <w:r>
        <w:separator/>
      </w:r>
    </w:p>
  </w:endnote>
  <w:endnote w:type="continuationSeparator" w:id="0">
    <w:p w14:paraId="1275F619" w14:textId="77777777" w:rsidR="00762133" w:rsidRDefault="00762133" w:rsidP="00551F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39F5F" w14:textId="77777777" w:rsidR="00762133" w:rsidRDefault="00762133" w:rsidP="00551FBC">
      <w:pPr>
        <w:rPr>
          <w:rFonts w:hint="eastAsia"/>
        </w:rPr>
      </w:pPr>
      <w:r>
        <w:separator/>
      </w:r>
    </w:p>
  </w:footnote>
  <w:footnote w:type="continuationSeparator" w:id="0">
    <w:p w14:paraId="62C8A1DF" w14:textId="77777777" w:rsidR="00762133" w:rsidRDefault="00762133" w:rsidP="00551F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6081"/>
    <w:multiLevelType w:val="multilevel"/>
    <w:tmpl w:val="1752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06125"/>
    <w:multiLevelType w:val="hybridMultilevel"/>
    <w:tmpl w:val="837C9AC0"/>
    <w:lvl w:ilvl="0" w:tplc="D4684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A4712C"/>
    <w:multiLevelType w:val="multilevel"/>
    <w:tmpl w:val="0A30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6785C"/>
    <w:multiLevelType w:val="multilevel"/>
    <w:tmpl w:val="417E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82630"/>
    <w:multiLevelType w:val="multilevel"/>
    <w:tmpl w:val="74E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80780">
    <w:abstractNumId w:val="4"/>
  </w:num>
  <w:num w:numId="2" w16cid:durableId="331569133">
    <w:abstractNumId w:val="1"/>
  </w:num>
  <w:num w:numId="3" w16cid:durableId="1454858860">
    <w:abstractNumId w:val="0"/>
  </w:num>
  <w:num w:numId="4" w16cid:durableId="1637449513">
    <w:abstractNumId w:val="2"/>
  </w:num>
  <w:num w:numId="5" w16cid:durableId="1989245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FBC"/>
    <w:rsid w:val="00005A02"/>
    <w:rsid w:val="00021A14"/>
    <w:rsid w:val="0008303E"/>
    <w:rsid w:val="00083972"/>
    <w:rsid w:val="000D119E"/>
    <w:rsid w:val="00183191"/>
    <w:rsid w:val="001B2A33"/>
    <w:rsid w:val="00276C2D"/>
    <w:rsid w:val="002A1673"/>
    <w:rsid w:val="00303BE4"/>
    <w:rsid w:val="003109B5"/>
    <w:rsid w:val="003E2AD7"/>
    <w:rsid w:val="003F025A"/>
    <w:rsid w:val="003F5F89"/>
    <w:rsid w:val="0040085C"/>
    <w:rsid w:val="00551126"/>
    <w:rsid w:val="00551FBC"/>
    <w:rsid w:val="005D54A9"/>
    <w:rsid w:val="005E21C8"/>
    <w:rsid w:val="005F4614"/>
    <w:rsid w:val="006E695A"/>
    <w:rsid w:val="006F1F72"/>
    <w:rsid w:val="00714EF1"/>
    <w:rsid w:val="00727748"/>
    <w:rsid w:val="00762133"/>
    <w:rsid w:val="0078556F"/>
    <w:rsid w:val="007B5AC9"/>
    <w:rsid w:val="00871247"/>
    <w:rsid w:val="008C7933"/>
    <w:rsid w:val="009E24C1"/>
    <w:rsid w:val="00A57F55"/>
    <w:rsid w:val="00A9072E"/>
    <w:rsid w:val="00AB3B87"/>
    <w:rsid w:val="00AB632E"/>
    <w:rsid w:val="00AB6331"/>
    <w:rsid w:val="00B06D85"/>
    <w:rsid w:val="00BD6799"/>
    <w:rsid w:val="00C055C8"/>
    <w:rsid w:val="00C55544"/>
    <w:rsid w:val="00C56B94"/>
    <w:rsid w:val="00CD4AB1"/>
    <w:rsid w:val="00D86034"/>
    <w:rsid w:val="00DB56F8"/>
    <w:rsid w:val="00DB7369"/>
    <w:rsid w:val="00E01F64"/>
    <w:rsid w:val="00F41878"/>
    <w:rsid w:val="00FD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04E94"/>
  <w15:docId w15:val="{CC0DDED9-C8ED-4665-B2DE-A9743CE0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5C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1F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1F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1F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1FB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551FB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551FBC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Document Map"/>
    <w:basedOn w:val="a"/>
    <w:link w:val="aa"/>
    <w:uiPriority w:val="99"/>
    <w:semiHidden/>
    <w:unhideWhenUsed/>
    <w:rsid w:val="00551FBC"/>
    <w:rPr>
      <w:rFonts w:ascii="宋体" w:eastAsia="宋体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551FBC"/>
    <w:rPr>
      <w:rFonts w:ascii="宋体" w:eastAsia="宋体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DB7369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DB7369"/>
    <w:rPr>
      <w:sz w:val="18"/>
      <w:szCs w:val="18"/>
    </w:rPr>
  </w:style>
  <w:style w:type="paragraph" w:styleId="ad">
    <w:name w:val="List Paragraph"/>
    <w:basedOn w:val="a"/>
    <w:uiPriority w:val="34"/>
    <w:qFormat/>
    <w:rsid w:val="00AB632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12</Pages>
  <Words>3545</Words>
  <Characters>4326</Characters>
  <Application>Microsoft Office Word</Application>
  <DocSecurity>0</DocSecurity>
  <Lines>196</Lines>
  <Paragraphs>191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zhy</dc:creator>
  <cp:keywords/>
  <dc:description/>
  <cp:lastModifiedBy>煜暄 陈</cp:lastModifiedBy>
  <cp:revision>11</cp:revision>
  <dcterms:created xsi:type="dcterms:W3CDTF">2022-12-05T05:24:00Z</dcterms:created>
  <dcterms:modified xsi:type="dcterms:W3CDTF">2026-01-08T11:30:00Z</dcterms:modified>
</cp:coreProperties>
</file>