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30EE59">
      <w:pPr>
        <w:jc w:val="center"/>
        <w:rPr>
          <w:b/>
          <w:u w:val="single"/>
        </w:rPr>
      </w:pPr>
    </w:p>
    <w:p w14:paraId="24D2FCFA">
      <w:pPr>
        <w:jc w:val="center"/>
        <w:rPr>
          <w:b/>
          <w:u w:val="single"/>
        </w:rPr>
      </w:pPr>
    </w:p>
    <w:p w14:paraId="2382EDC7">
      <w:pPr>
        <w:jc w:val="center"/>
        <w:rPr>
          <w:b/>
          <w:u w:val="single"/>
        </w:rPr>
      </w:pPr>
    </w:p>
    <w:p w14:paraId="2BEE05E3">
      <w:pPr>
        <w:jc w:val="center"/>
        <w:rPr>
          <w:b/>
          <w:u w:val="single"/>
        </w:rPr>
      </w:pPr>
    </w:p>
    <w:p w14:paraId="62BD13F9">
      <w:pPr>
        <w:jc w:val="center"/>
        <w:rPr>
          <w:b/>
          <w:u w:val="single"/>
        </w:rPr>
      </w:pPr>
    </w:p>
    <w:p w14:paraId="39C619BF">
      <w:pPr>
        <w:jc w:val="center"/>
        <w:rPr>
          <w:b/>
          <w:u w:val="single"/>
        </w:rPr>
      </w:pPr>
    </w:p>
    <w:p w14:paraId="64859F77">
      <w:pPr>
        <w:jc w:val="center"/>
        <w:rPr>
          <w:b/>
          <w:u w:val="single"/>
        </w:rPr>
      </w:pPr>
    </w:p>
    <w:p w14:paraId="3ACEC7EE">
      <w:pPr>
        <w:jc w:val="center"/>
        <w:rPr>
          <w:b/>
          <w:u w:val="single"/>
        </w:rPr>
      </w:pPr>
    </w:p>
    <w:p w14:paraId="7EB501B5">
      <w:pPr>
        <w:jc w:val="center"/>
        <w:rPr>
          <w:b/>
          <w:u w:val="single"/>
        </w:rPr>
      </w:pPr>
    </w:p>
    <w:p w14:paraId="4BA3C475">
      <w:pPr>
        <w:jc w:val="center"/>
        <w:rPr>
          <w:b/>
          <w:u w:val="single"/>
        </w:rPr>
      </w:pPr>
    </w:p>
    <w:p w14:paraId="6D079EBF">
      <w:pPr>
        <w:ind w:firstLine="2521" w:firstLineChars="300"/>
        <w:rPr>
          <w:b/>
        </w:rPr>
      </w:pPr>
      <w:r>
        <w:rPr>
          <w:rFonts w:hint="eastAsia"/>
          <w:b/>
          <w:sz w:val="84"/>
          <w:szCs w:val="84"/>
        </w:rPr>
        <w:t>MADE3</w:t>
      </w:r>
    </w:p>
    <w:p w14:paraId="19366B3D">
      <w:pPr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小型机械臂报告</w:t>
      </w:r>
    </w:p>
    <w:p w14:paraId="23B2EC2D">
      <w:pPr>
        <w:jc w:val="center"/>
        <w:rPr>
          <w:b/>
          <w:sz w:val="72"/>
          <w:szCs w:val="72"/>
        </w:rPr>
      </w:pPr>
    </w:p>
    <w:p w14:paraId="0B519FF2">
      <w:pPr>
        <w:jc w:val="center"/>
        <w:rPr>
          <w:b/>
          <w:sz w:val="72"/>
          <w:szCs w:val="72"/>
        </w:rPr>
      </w:pPr>
    </w:p>
    <w:p w14:paraId="04CF399C">
      <w:pPr>
        <w:jc w:val="center"/>
        <w:rPr>
          <w:b/>
          <w:sz w:val="72"/>
          <w:szCs w:val="72"/>
        </w:rPr>
      </w:pPr>
    </w:p>
    <w:p w14:paraId="3E22ACB9">
      <w:pPr>
        <w:rPr>
          <w:b/>
          <w:sz w:val="32"/>
          <w:szCs w:val="32"/>
        </w:rPr>
      </w:pPr>
    </w:p>
    <w:p w14:paraId="361222AD">
      <w:pPr>
        <w:rPr>
          <w:b/>
          <w:sz w:val="32"/>
          <w:szCs w:val="32"/>
        </w:rPr>
      </w:pPr>
    </w:p>
    <w:p w14:paraId="1E69F768">
      <w:pPr>
        <w:rPr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学院：</w:t>
      </w:r>
      <w:r>
        <w:rPr>
          <w:rFonts w:hint="eastAsia"/>
          <w:b/>
          <w:sz w:val="32"/>
          <w:szCs w:val="32"/>
          <w:u w:val="single"/>
        </w:rPr>
        <w:t>机器人学院</w:t>
      </w:r>
    </w:p>
    <w:p w14:paraId="542236D9">
      <w:pPr>
        <w:rPr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答辩人员：</w:t>
      </w:r>
      <w:r>
        <w:rPr>
          <w:rFonts w:hint="eastAsia"/>
          <w:b/>
          <w:sz w:val="32"/>
          <w:szCs w:val="32"/>
          <w:u w:val="single"/>
        </w:rPr>
        <w:t>张航诚，金家俊，陈煜暄，邹彭宸</w:t>
      </w:r>
    </w:p>
    <w:p w14:paraId="21E723DA">
      <w:pPr>
        <w:rPr>
          <w:b/>
          <w:sz w:val="32"/>
          <w:szCs w:val="32"/>
          <w:u w:val="single"/>
        </w:rPr>
      </w:pPr>
    </w:p>
    <w:p w14:paraId="42C4CD5C">
      <w:pPr>
        <w:jc w:val="right"/>
        <w:rPr>
          <w:b/>
          <w:sz w:val="32"/>
          <w:szCs w:val="32"/>
          <w:u w:val="single"/>
        </w:rPr>
      </w:pPr>
    </w:p>
    <w:p w14:paraId="184E88FE">
      <w:pPr>
        <w:jc w:val="right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答辩时间：</w:t>
      </w:r>
      <w:r>
        <w:rPr>
          <w:b/>
          <w:sz w:val="32"/>
          <w:szCs w:val="32"/>
          <w:u w:val="single"/>
        </w:rPr>
        <w:t>2025/6/2</w:t>
      </w:r>
      <w:r>
        <w:rPr>
          <w:rFonts w:hint="eastAsia"/>
          <w:b/>
          <w:sz w:val="32"/>
          <w:szCs w:val="32"/>
          <w:u w:val="single"/>
        </w:rPr>
        <w:t>9</w:t>
      </w:r>
    </w:p>
    <w:p w14:paraId="6E4EDF55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一、摘要</w:t>
      </w:r>
    </w:p>
    <w:p w14:paraId="7CA31AA0"/>
    <w:p w14:paraId="6D5BA0CE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这是一页关于这篇报告的总结性文章，本报告旨在系统阐述一款小型三（四）轴机械臂的设计、实现与性能评估。读者将依次了解到报告的</w:t>
      </w:r>
      <w:r>
        <w:rPr>
          <w:rFonts w:hint="eastAsia"/>
          <w:b/>
          <w:bCs/>
          <w:sz w:val="32"/>
          <w:szCs w:val="32"/>
          <w:u w:val="single"/>
        </w:rPr>
        <w:t>摘要</w:t>
      </w:r>
      <w:r>
        <w:rPr>
          <w:rFonts w:hint="eastAsia"/>
          <w:sz w:val="32"/>
          <w:szCs w:val="32"/>
        </w:rPr>
        <w:t>、</w:t>
      </w:r>
      <w:r>
        <w:rPr>
          <w:rFonts w:hint="eastAsia"/>
          <w:b/>
          <w:bCs/>
          <w:sz w:val="32"/>
          <w:szCs w:val="32"/>
          <w:u w:val="single"/>
        </w:rPr>
        <w:t>简介</w:t>
      </w:r>
      <w:r>
        <w:rPr>
          <w:rFonts w:hint="eastAsia"/>
          <w:sz w:val="32"/>
          <w:szCs w:val="32"/>
        </w:rPr>
        <w:t>、</w:t>
      </w:r>
      <w:r>
        <w:rPr>
          <w:rFonts w:hint="eastAsia"/>
          <w:b/>
          <w:bCs/>
          <w:sz w:val="32"/>
          <w:szCs w:val="32"/>
          <w:u w:val="single"/>
        </w:rPr>
        <w:t>设计方案及其设计理由</w:t>
      </w:r>
      <w:r>
        <w:rPr>
          <w:rFonts w:hint="eastAsia"/>
          <w:sz w:val="32"/>
          <w:szCs w:val="32"/>
        </w:rPr>
        <w:t>、</w:t>
      </w:r>
      <w:r>
        <w:rPr>
          <w:rFonts w:hint="eastAsia"/>
          <w:b/>
          <w:bCs/>
          <w:sz w:val="32"/>
          <w:szCs w:val="32"/>
          <w:u w:val="single"/>
        </w:rPr>
        <w:t>实验结果与性能分析</w:t>
      </w:r>
      <w:r>
        <w:rPr>
          <w:rFonts w:hint="eastAsia"/>
          <w:sz w:val="32"/>
          <w:szCs w:val="32"/>
        </w:rPr>
        <w:t>，</w:t>
      </w:r>
      <w:r>
        <w:rPr>
          <w:rFonts w:hint="eastAsia"/>
          <w:b/>
          <w:bCs/>
          <w:sz w:val="32"/>
          <w:szCs w:val="32"/>
          <w:u w:val="single"/>
        </w:rPr>
        <w:t>以及最终的结论部分</w:t>
      </w:r>
      <w:r>
        <w:rPr>
          <w:rFonts w:hint="eastAsia"/>
          <w:sz w:val="32"/>
          <w:szCs w:val="32"/>
        </w:rPr>
        <w:t>。</w:t>
      </w:r>
    </w:p>
    <w:p w14:paraId="6F34F332">
      <w:pPr>
        <w:rPr>
          <w:rFonts w:hint="eastAsia"/>
          <w:sz w:val="32"/>
          <w:szCs w:val="32"/>
        </w:rPr>
      </w:pPr>
    </w:p>
    <w:p w14:paraId="5D62C8D0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本报告的编写的目的源于对小型化、低成本自动化解决方案的需求探索。小型三轴机械臂因其结构简单、成本低廉和易于控制的特性，在桌面级自动化、教育及轻型物料搬运等场景具有应用潜力。报告旨在利用数学和串口通讯手段展示其运动过程，验证其基本性能，并为后续优化或应用提供基础。</w:t>
      </w:r>
    </w:p>
    <w:p w14:paraId="31BEB2F3">
      <w:pPr>
        <w:rPr>
          <w:rFonts w:hint="eastAsia"/>
          <w:sz w:val="32"/>
          <w:szCs w:val="32"/>
        </w:rPr>
      </w:pPr>
    </w:p>
    <w:p w14:paraId="6DC359A7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报告的核心内容揭示了两个方面：1.设计聚焦简化与实用：</w:t>
      </w:r>
      <w:bookmarkStart w:id="0" w:name="_Hlk202052585"/>
      <w:r>
        <w:rPr>
          <w:rFonts w:hint="eastAsia"/>
          <w:sz w:val="32"/>
          <w:szCs w:val="32"/>
        </w:rPr>
        <w:t>设计方案基于旋转-俯仰-俯仰（RRR）构型，优先考虑紧凑结构、低成本组件（如舵机）</w:t>
      </w:r>
      <w:bookmarkEnd w:id="0"/>
      <w:r>
        <w:rPr>
          <w:rFonts w:hint="eastAsia"/>
          <w:sz w:val="32"/>
          <w:szCs w:val="32"/>
        </w:rPr>
        <w:t>。2. 数学计算与空间演算能力的重要性，立足本学期的部分学科开设的《机器人学》，对其运动特点进行分析和正逆论证和推演。</w:t>
      </w:r>
    </w:p>
    <w:p w14:paraId="3BDA6B19">
      <w:pPr>
        <w:rPr>
          <w:rFonts w:hint="eastAsia"/>
          <w:sz w:val="32"/>
          <w:szCs w:val="32"/>
        </w:rPr>
      </w:pPr>
    </w:p>
    <w:p w14:paraId="78534D7C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总而言之，本报告提供了一个完整的小型三（四）轴机械臂实例，论证了其在特定环境下的可操控性与性能改进的可行性，并明确了其性能边界，为相关应用决策和技术改进提供了依据。</w:t>
      </w:r>
    </w:p>
    <w:p w14:paraId="2ED08E2D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二、简介</w:t>
      </w:r>
    </w:p>
    <w:p w14:paraId="2D9A4B19">
      <w:pPr>
        <w:rPr>
          <w:rFonts w:hint="eastAsia"/>
          <w:b/>
          <w:sz w:val="32"/>
          <w:szCs w:val="32"/>
        </w:rPr>
      </w:pPr>
    </w:p>
    <w:p w14:paraId="2EAABA8F">
      <w:pPr>
        <w:rPr>
          <w:rFonts w:hint="eastAsia"/>
          <w:sz w:val="32"/>
          <w:szCs w:val="32"/>
        </w:rPr>
      </w:pPr>
      <w:r>
        <w:rPr>
          <w:rFonts w:hint="eastAsia"/>
          <w:b/>
          <w:bCs/>
          <w:sz w:val="32"/>
          <w:szCs w:val="32"/>
          <w:u w:val="single"/>
        </w:rPr>
        <w:t>1</w:t>
      </w:r>
      <w:r>
        <w:rPr>
          <w:rFonts w:hint="eastAsia"/>
          <w:sz w:val="32"/>
          <w:szCs w:val="32"/>
        </w:rPr>
        <w:t xml:space="preserve">、小型机械臂出现的背景  </w:t>
      </w:r>
    </w:p>
    <w:p w14:paraId="66C3D4EA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随着自动化技术与人工智能的快速发展，小型机械臂因其紧凑结构、灵活部署和低成本特性，在工业协作、教育科研、医疗辅助、家庭服务等领域广泛应用。相较于传统大型工业机器人，小型机械臂更适应人机共存场景，可实现精密装配、实验操作、物品分拣等任务，成为智能制造与智能生活的重要载体。</w:t>
      </w:r>
    </w:p>
    <w:p w14:paraId="7D43EF5D">
      <w:pPr>
        <w:rPr>
          <w:rFonts w:hint="eastAsia"/>
          <w:sz w:val="32"/>
          <w:szCs w:val="32"/>
        </w:rPr>
      </w:pPr>
    </w:p>
    <w:p w14:paraId="4B55E5AE">
      <w:pPr>
        <w:rPr>
          <w:b/>
          <w:bCs/>
          <w:sz w:val="32"/>
          <w:szCs w:val="32"/>
          <w:u w:val="single"/>
        </w:rPr>
      </w:pPr>
    </w:p>
    <w:p w14:paraId="3242CA9F">
      <w:pPr>
        <w:rPr>
          <w:rFonts w:hint="eastAsia"/>
          <w:sz w:val="32"/>
          <w:szCs w:val="32"/>
        </w:rPr>
      </w:pPr>
      <w:r>
        <w:rPr>
          <w:rFonts w:hint="eastAsia"/>
          <w:b/>
          <w:bCs/>
          <w:sz w:val="32"/>
          <w:szCs w:val="32"/>
          <w:u w:val="single"/>
        </w:rPr>
        <w:t>2</w:t>
      </w:r>
      <w:r>
        <w:rPr>
          <w:rFonts w:hint="eastAsia"/>
          <w:sz w:val="32"/>
          <w:szCs w:val="32"/>
        </w:rPr>
        <w:t xml:space="preserve">、核心概念与术语  </w:t>
      </w:r>
    </w:p>
    <w:p w14:paraId="01EC9CF0">
      <w:pPr>
        <w:ind w:firstLine="640" w:firstLineChars="200"/>
        <w:rPr>
          <w:sz w:val="32"/>
          <w:szCs w:val="32"/>
        </w:rPr>
      </w:pPr>
    </w:p>
    <w:p w14:paraId="47640C74">
      <w:pPr>
        <w:ind w:firstLine="640" w:firstLineChars="20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1. 自由度（DOF, Degrees of Freedom）</w:t>
      </w:r>
    </w:p>
    <w:p w14:paraId="643E9E0C">
      <w:pPr>
        <w:ind w:left="640" w:hanging="640" w:hangingChars="20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    指机械臂独立运动的关节数量，决定了其空间灵活性。常见小型机械臂为4-6 DOF，可模拟人手臂的基础动作（旋转、俯仰、伸缩）。  </w:t>
      </w:r>
    </w:p>
    <w:p w14:paraId="51421F61">
      <w:pPr>
        <w:rPr>
          <w:rFonts w:hint="eastAsia"/>
          <w:sz w:val="32"/>
          <w:szCs w:val="32"/>
        </w:rPr>
      </w:pPr>
    </w:p>
    <w:p w14:paraId="70BAB117">
      <w:pPr>
        <w:ind w:firstLine="640" w:firstLineChars="20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2. 工作空间（Workspace）  </w:t>
      </w:r>
    </w:p>
    <w:p w14:paraId="4528ABED">
      <w:pPr>
        <w:ind w:left="640" w:hanging="640" w:hangingChars="20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    机械臂末端可到达的所有空间点的集合，通常呈球形或圆柱形区域。小型机械臂因尺寸限制，工作空间相对有限。  </w:t>
      </w:r>
    </w:p>
    <w:p w14:paraId="44588494">
      <w:pPr>
        <w:rPr>
          <w:rFonts w:hint="eastAsia"/>
          <w:sz w:val="32"/>
          <w:szCs w:val="32"/>
        </w:rPr>
      </w:pPr>
    </w:p>
    <w:p w14:paraId="12E307AC">
      <w:pPr>
        <w:ind w:firstLine="640" w:firstLineChars="20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3. 末端执行器（End-Effector）（此次未涉及该部分） </w:t>
      </w:r>
    </w:p>
    <w:p w14:paraId="2AAA0629">
      <w:pPr>
        <w:ind w:left="640" w:hanging="640" w:hangingChars="20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    安装在机械臂末端的工具，如夹爪、吸盘、传感器或手术器械，直接执行任务目标。  </w:t>
      </w:r>
    </w:p>
    <w:p w14:paraId="57BB20F8">
      <w:pPr>
        <w:rPr>
          <w:rFonts w:hint="eastAsia"/>
          <w:sz w:val="32"/>
          <w:szCs w:val="32"/>
        </w:rPr>
      </w:pPr>
    </w:p>
    <w:p w14:paraId="40ECAE46">
      <w:pPr>
        <w:ind w:firstLine="640" w:firstLineChars="20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4. 精度（Accuracy）与重复精度（Repeatability） </w:t>
      </w:r>
    </w:p>
    <w:p w14:paraId="52E687A6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     精度：末端到达目标位置的理论偏差；  </w:t>
      </w:r>
    </w:p>
    <w:p w14:paraId="70EECB6F">
      <w:pPr>
        <w:ind w:left="640" w:hanging="640" w:hangingChars="20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     重复精度：多次返回同一位置的一致性（小型机械臂通常更注重高重复精度，可达±0.1mm）。  </w:t>
      </w:r>
    </w:p>
    <w:p w14:paraId="13FF6341">
      <w:pPr>
        <w:rPr>
          <w:rFonts w:hint="eastAsia"/>
          <w:sz w:val="32"/>
          <w:szCs w:val="32"/>
        </w:rPr>
      </w:pPr>
    </w:p>
    <w:p w14:paraId="478F66E4">
      <w:pPr>
        <w:ind w:firstLine="640" w:firstLineChars="20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5. 驱动方式  </w:t>
      </w:r>
    </w:p>
    <w:p w14:paraId="636B0E18">
      <w:pPr>
        <w:ind w:left="1050" w:leftChars="50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电机类型：步进电机（低成本）、伺服电机（高精度）直流电机（轻量化）；  </w:t>
      </w:r>
    </w:p>
    <w:p w14:paraId="1D08A3AF">
      <w:pPr>
        <w:ind w:left="1280" w:hanging="1280" w:hangingChars="40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     传动机构：齿轮、同步带、谐波减速器（提升扭矩与控制精度）。  </w:t>
      </w:r>
    </w:p>
    <w:p w14:paraId="6F7C38CD">
      <w:pPr>
        <w:rPr>
          <w:rFonts w:hint="eastAsia"/>
          <w:sz w:val="32"/>
          <w:szCs w:val="32"/>
        </w:rPr>
      </w:pPr>
    </w:p>
    <w:p w14:paraId="0B9C1493">
      <w:pPr>
        <w:ind w:firstLine="640" w:firstLineChars="20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6.控制架构  </w:t>
      </w:r>
    </w:p>
    <w:p w14:paraId="7DCE07DE">
      <w:pPr>
        <w:ind w:left="640" w:hanging="640" w:hangingChars="20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     逆运动学（Inverse Kinematics）：将末端目标位置转换为各关节角度的计算过程，是路径规划的核心算法；  </w:t>
      </w:r>
    </w:p>
    <w:p w14:paraId="6410BFE4">
      <w:pPr>
        <w:ind w:left="640" w:hanging="640" w:hangingChars="20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     闭环控制（Closed-Loop Control）：通过传感器反馈实时校正位置，确保运动精度。  </w:t>
      </w:r>
    </w:p>
    <w:p w14:paraId="139FB39A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                         </w:t>
      </w:r>
    </w:p>
    <w:p w14:paraId="70B9E439">
      <w:pPr>
        <w:rPr>
          <w:rFonts w:hint="eastAsia"/>
          <w:sz w:val="32"/>
          <w:szCs w:val="32"/>
        </w:rPr>
      </w:pPr>
      <w:r>
        <w:rPr>
          <w:rFonts w:hint="eastAsia"/>
          <w:b/>
          <w:bCs/>
          <w:sz w:val="32"/>
          <w:szCs w:val="32"/>
          <w:u w:val="single"/>
        </w:rPr>
        <w:t>3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 xml:space="preserve">、关键挑战  </w:t>
      </w:r>
    </w:p>
    <w:p w14:paraId="4F3FD547">
      <w:pPr>
        <w:rPr>
          <w:rFonts w:hint="eastAsia"/>
          <w:sz w:val="32"/>
          <w:szCs w:val="32"/>
        </w:rPr>
      </w:pPr>
    </w:p>
    <w:p w14:paraId="26755146">
      <w:pPr>
        <w:ind w:firstLine="640" w:firstLineChars="20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1. 运动控制复杂性  </w:t>
      </w:r>
    </w:p>
    <w:p w14:paraId="7DBBB9ED">
      <w:pPr>
        <w:ind w:left="640" w:hanging="640" w:hangingChars="20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    小型机械臂需在有限体积内实现高动态响应，多关节耦合运动易导致振动和轨迹偏差，对控制算法（如PID优化、自适应控制）提出高要求。  </w:t>
      </w:r>
    </w:p>
    <w:p w14:paraId="25D8AE96">
      <w:pPr>
        <w:rPr>
          <w:rFonts w:hint="eastAsia"/>
          <w:sz w:val="32"/>
          <w:szCs w:val="32"/>
        </w:rPr>
      </w:pPr>
    </w:p>
    <w:p w14:paraId="04AE8324">
      <w:pPr>
        <w:ind w:firstLine="640" w:firstLineChars="20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2. 负载-自重比优化</w:t>
      </w:r>
    </w:p>
    <w:p w14:paraId="35E9BCF8">
      <w:pPr>
        <w:ind w:left="640" w:hanging="640" w:hangingChars="20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    在保持轻量化（通常&lt;5kg）的同时提升负载能力（常为0.5-2kg），需在材料（碳纤维、铝合金）与结构设计间取得平衡。  </w:t>
      </w:r>
    </w:p>
    <w:p w14:paraId="63A48BB7">
      <w:pPr>
        <w:rPr>
          <w:rFonts w:hint="eastAsia"/>
          <w:sz w:val="32"/>
          <w:szCs w:val="32"/>
        </w:rPr>
      </w:pPr>
    </w:p>
    <w:p w14:paraId="3A90E8C3">
      <w:pPr>
        <w:ind w:firstLine="640" w:firstLineChars="20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3. 成本与性能权衡  </w:t>
      </w:r>
    </w:p>
    <w:p w14:paraId="643E4F4A">
      <w:pPr>
        <w:ind w:left="640" w:hanging="640" w:hangingChars="20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    教育及家用场景要求极低成本（&lt;1000美元），但高精度传感器、精密减速器显著增加制造成本，制约普及。  </w:t>
      </w:r>
    </w:p>
    <w:p w14:paraId="4574AA8A">
      <w:pPr>
        <w:rPr>
          <w:rFonts w:hint="eastAsia"/>
          <w:sz w:val="32"/>
          <w:szCs w:val="32"/>
        </w:rPr>
      </w:pPr>
    </w:p>
    <w:p w14:paraId="27BF561D">
      <w:pPr>
        <w:ind w:firstLine="640" w:firstLineChars="20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4. 能源管理  </w:t>
      </w:r>
    </w:p>
    <w:p w14:paraId="7257522D">
      <w:pPr>
        <w:ind w:left="640" w:hanging="640" w:hangingChars="20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    电池供电的小型机械臂需解决功耗问题，电机效率优化与低功耗控制算法是关键研究方向。  </w:t>
      </w:r>
    </w:p>
    <w:p w14:paraId="1AF878AB">
      <w:pPr>
        <w:rPr>
          <w:sz w:val="32"/>
          <w:szCs w:val="32"/>
        </w:rPr>
      </w:pPr>
    </w:p>
    <w:p w14:paraId="481F61E7">
      <w:pPr>
        <w:rPr>
          <w:sz w:val="32"/>
          <w:szCs w:val="32"/>
        </w:rPr>
      </w:pPr>
    </w:p>
    <w:p w14:paraId="331873B7">
      <w:pPr>
        <w:rPr>
          <w:sz w:val="32"/>
          <w:szCs w:val="32"/>
        </w:rPr>
      </w:pPr>
    </w:p>
    <w:p w14:paraId="4762866E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三、设计方案和理由</w:t>
      </w:r>
    </w:p>
    <w:p w14:paraId="7D3237E4">
      <w:pPr>
        <w:tabs>
          <w:tab w:val="left" w:pos="312"/>
        </w:tabs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我们小组此次的设计方案基于旋转-俯仰-俯仰（RRR）构型，优先考虑轻便紧凑结构、低成本组件（如舵机，亚克力板等）建构出以下模型，装配体见</w:t>
      </w:r>
      <w:r>
        <w:rPr>
          <w:rFonts w:hint="eastAsia"/>
          <w:b/>
          <w:bCs/>
          <w:sz w:val="32"/>
          <w:szCs w:val="32"/>
        </w:rPr>
        <w:t>下图1</w:t>
      </w:r>
    </w:p>
    <w:p w14:paraId="3A28C8F7">
      <w:pPr>
        <w:tabs>
          <w:tab w:val="left" w:pos="312"/>
        </w:tabs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274310" cy="5753100"/>
            <wp:effectExtent l="0" t="0" r="2540" b="0"/>
            <wp:docPr id="18411278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27837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8794E">
      <w:pPr>
        <w:tabs>
          <w:tab w:val="left" w:pos="312"/>
        </w:tabs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3940810" cy="300355"/>
            <wp:effectExtent l="0" t="0" r="2540" b="4445"/>
            <wp:docPr id="9540391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39100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rcRect t="-2898" r="4218" b="-1"/>
                    <a:stretch>
                      <a:fillRect/>
                    </a:stretch>
                  </pic:blipFill>
                  <pic:spPr>
                    <a:xfrm>
                      <a:off x="0" y="0"/>
                      <a:ext cx="3941435" cy="30058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32"/>
          <w:szCs w:val="32"/>
        </w:rPr>
        <w:t>（此文件中）</w:t>
      </w:r>
    </w:p>
    <w:p w14:paraId="306ABA78">
      <w:pPr>
        <w:tabs>
          <w:tab w:val="left" w:pos="312"/>
        </w:tabs>
        <w:ind w:firstLine="3842" w:firstLineChars="1200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图一</w:t>
      </w:r>
    </w:p>
    <w:p w14:paraId="779CCD99">
      <w:pPr>
        <w:tabs>
          <w:tab w:val="left" w:pos="312"/>
        </w:tabs>
        <w:rPr>
          <w:sz w:val="32"/>
          <w:szCs w:val="32"/>
        </w:rPr>
      </w:pPr>
    </w:p>
    <w:p w14:paraId="1D1889FE">
      <w:pPr>
        <w:tabs>
          <w:tab w:val="left" w:pos="312"/>
        </w:tabs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下</w:t>
      </w:r>
      <w:r>
        <w:rPr>
          <w:rFonts w:hint="eastAsia"/>
          <w:b/>
          <w:bCs/>
          <w:sz w:val="32"/>
          <w:szCs w:val="32"/>
          <w:u w:val="single"/>
        </w:rPr>
        <w:t>图2</w:t>
      </w:r>
      <w:r>
        <w:rPr>
          <w:rFonts w:hint="eastAsia"/>
          <w:sz w:val="32"/>
          <w:szCs w:val="32"/>
        </w:rPr>
        <w:t>是文件夹中模型，下</w:t>
      </w:r>
      <w:r>
        <w:rPr>
          <w:rFonts w:hint="eastAsia"/>
          <w:b/>
          <w:bCs/>
          <w:sz w:val="32"/>
          <w:szCs w:val="32"/>
          <w:u w:val="single"/>
        </w:rPr>
        <w:t>图3</w:t>
      </w:r>
      <w:r>
        <w:rPr>
          <w:rFonts w:hint="eastAsia"/>
          <w:sz w:val="32"/>
          <w:szCs w:val="32"/>
        </w:rPr>
        <w:t>是网上可淘钣金零件图纸</w:t>
      </w:r>
    </w:p>
    <w:p w14:paraId="0D8D2884">
      <w:pPr>
        <w:tabs>
          <w:tab w:val="left" w:pos="312"/>
        </w:tabs>
        <w:ind w:left="1920" w:hanging="1920" w:hangingChars="600"/>
        <w:rPr>
          <w:rFonts w:hint="eastAsia"/>
          <w:b/>
          <w:bCs/>
          <w:sz w:val="32"/>
          <w:szCs w:val="32"/>
        </w:rPr>
      </w:pPr>
      <w:r>
        <w:rPr>
          <w:rFonts w:hint="eastAsia"/>
          <w:sz w:val="32"/>
          <w:szCs w:val="32"/>
        </w:rPr>
        <w:drawing>
          <wp:inline distT="0" distB="0" distL="0" distR="0">
            <wp:extent cx="2997200" cy="3206115"/>
            <wp:effectExtent l="0" t="0" r="0" b="0"/>
            <wp:docPr id="14987594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59471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98" r="40854"/>
                    <a:stretch>
                      <a:fillRect/>
                    </a:stretch>
                  </pic:blipFill>
                  <pic:spPr>
                    <a:xfrm>
                      <a:off x="0" y="0"/>
                      <a:ext cx="3003551" cy="3213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drawing>
          <wp:inline distT="0" distB="0" distL="0" distR="0">
            <wp:extent cx="2133600" cy="2590800"/>
            <wp:effectExtent l="0" t="0" r="0" b="0"/>
            <wp:docPr id="117942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24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3710" cy="259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32"/>
          <w:szCs w:val="32"/>
        </w:rPr>
        <w:t>图2                       图3</w:t>
      </w:r>
    </w:p>
    <w:p w14:paraId="24556000">
      <w:pPr>
        <w:tabs>
          <w:tab w:val="left" w:pos="312"/>
        </w:tabs>
        <w:rPr>
          <w:sz w:val="32"/>
          <w:szCs w:val="32"/>
        </w:rPr>
      </w:pPr>
    </w:p>
    <w:p w14:paraId="40A4B14E">
      <w:pPr>
        <w:tabs>
          <w:tab w:val="left" w:pos="312"/>
        </w:tabs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下面是此次材料包清单：</w:t>
      </w:r>
    </w:p>
    <w:p w14:paraId="588CBFA6">
      <w:pPr>
        <w:rPr>
          <w:rFonts w:hint="eastAsia"/>
        </w:rPr>
      </w:pPr>
      <w:r>
        <w:drawing>
          <wp:inline distT="0" distB="0" distL="0" distR="0">
            <wp:extent cx="5274310" cy="2367280"/>
            <wp:effectExtent l="0" t="0" r="2540" b="0"/>
            <wp:docPr id="20197965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9655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5514A">
      <w:pPr>
        <w:rPr>
          <w:b/>
          <w:sz w:val="32"/>
          <w:szCs w:val="32"/>
          <w:u w:val="single"/>
        </w:rPr>
      </w:pPr>
    </w:p>
    <w:p w14:paraId="0FD33153">
      <w:pPr>
        <w:pStyle w:val="33"/>
        <w:numPr>
          <w:ilvl w:val="0"/>
          <w:numId w:val="1"/>
        </w:numPr>
        <w:rPr>
          <w:b/>
          <w:sz w:val="32"/>
          <w:szCs w:val="32"/>
          <w:u w:val="single"/>
        </w:rPr>
      </w:pPr>
      <w:r>
        <w:rPr>
          <w:rFonts w:hint="eastAsia"/>
          <w:bCs/>
          <w:sz w:val="32"/>
          <w:szCs w:val="32"/>
        </w:rPr>
        <w:t>亚克力件单件按表中尺寸定做为5元左右，学院批发价估算为一套</w:t>
      </w:r>
      <w:r>
        <w:rPr>
          <w:rFonts w:hint="eastAsia"/>
          <w:b/>
          <w:color w:val="215F9A" w:themeColor="text2" w:themeTint="BF"/>
          <w:sz w:val="32"/>
          <w:szCs w:val="32"/>
          <w:u w:val="single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20</w:t>
      </w:r>
      <w:r>
        <w:rPr>
          <w:rFonts w:hint="eastAsia"/>
          <w:b/>
          <w:sz w:val="32"/>
          <w:szCs w:val="32"/>
          <w:u w:val="single"/>
        </w:rPr>
        <w:t>左右</w:t>
      </w:r>
    </w:p>
    <w:p w14:paraId="7C964106">
      <w:pPr>
        <w:pStyle w:val="33"/>
        <w:ind w:left="360"/>
        <w:rPr>
          <w:rFonts w:hint="eastAsia"/>
          <w:b/>
          <w:sz w:val="32"/>
          <w:szCs w:val="32"/>
          <w:u w:val="single"/>
        </w:rPr>
      </w:pPr>
    </w:p>
    <w:p w14:paraId="1ED31BD3">
      <w:pPr>
        <w:pStyle w:val="33"/>
        <w:numPr>
          <w:ilvl w:val="0"/>
          <w:numId w:val="1"/>
        </w:numPr>
        <w:rPr>
          <w:b/>
          <w:sz w:val="32"/>
          <w:szCs w:val="32"/>
          <w:u w:val="single"/>
        </w:rPr>
      </w:pPr>
      <w:r>
        <w:rPr>
          <w:bCs/>
          <w:sz w:val="32"/>
          <w:szCs w:val="32"/>
        </w:rPr>
        <w:t>各类螺丝、螺母等小五金，按种类、数量，</w:t>
      </w:r>
      <w:r>
        <w:rPr>
          <w:rFonts w:hint="eastAsia"/>
          <w:bCs/>
          <w:sz w:val="32"/>
          <w:szCs w:val="32"/>
        </w:rPr>
        <w:t xml:space="preserve"> 50、100个起卖，多买较为划算，加上尼龙套管，塑料舵盘</w:t>
      </w:r>
      <w:r>
        <w:rPr>
          <w:bCs/>
          <w:sz w:val="32"/>
          <w:szCs w:val="32"/>
        </w:rPr>
        <w:t>一套约</w:t>
      </w:r>
      <w:r>
        <w:rPr>
          <w:b/>
          <w:sz w:val="32"/>
          <w:szCs w:val="32"/>
        </w:rPr>
        <w:t xml:space="preserve"> </w:t>
      </w:r>
      <w:r>
        <w:rPr>
          <w:rFonts w:hint="eastAsia"/>
          <w:b/>
          <w:color w:val="215F9A" w:themeColor="text2" w:themeTint="BF"/>
          <w:sz w:val="32"/>
          <w:szCs w:val="32"/>
          <w:u w:val="single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25</w:t>
      </w:r>
    </w:p>
    <w:p w14:paraId="22519570">
      <w:pPr>
        <w:rPr>
          <w:rFonts w:hint="eastAsia"/>
          <w:b/>
          <w:sz w:val="32"/>
          <w:szCs w:val="32"/>
          <w:u w:val="single"/>
        </w:rPr>
      </w:pPr>
    </w:p>
    <w:p w14:paraId="7BEABAAB">
      <w:pPr>
        <w:rPr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  <w:u w:val="single"/>
        </w:rPr>
        <w:t>3.</w:t>
      </w:r>
      <w:r>
        <w:rPr>
          <w:bCs/>
          <w:sz w:val="32"/>
          <w:szCs w:val="32"/>
        </w:rPr>
        <w:t>基础工具，</w:t>
      </w:r>
      <w:r>
        <w:rPr>
          <w:rFonts w:hint="eastAsia"/>
          <w:bCs/>
          <w:sz w:val="32"/>
          <w:szCs w:val="32"/>
        </w:rPr>
        <w:t>学院批量购买，该部分</w:t>
      </w:r>
      <w:r>
        <w:rPr>
          <w:bCs/>
          <w:sz w:val="32"/>
          <w:szCs w:val="32"/>
        </w:rPr>
        <w:t xml:space="preserve">一套约 </w:t>
      </w:r>
      <w:r>
        <w:rPr>
          <w:b/>
          <w:sz w:val="32"/>
          <w:szCs w:val="32"/>
        </w:rPr>
        <w:t xml:space="preserve"> </w:t>
      </w:r>
      <w:r>
        <w:rPr>
          <w:b/>
          <w:color w:val="215F9A" w:themeColor="text2" w:themeTint="BF"/>
          <w:sz w:val="32"/>
          <w:szCs w:val="32"/>
          <w:u w:val="single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15</w:t>
      </w:r>
      <w:r>
        <w:rPr>
          <w:rFonts w:hint="eastAsia"/>
          <w:b/>
          <w:sz w:val="32"/>
          <w:szCs w:val="32"/>
          <w:u w:val="single"/>
        </w:rPr>
        <w:t>左右</w:t>
      </w:r>
    </w:p>
    <w:p w14:paraId="52ABC452">
      <w:pPr>
        <w:rPr>
          <w:rFonts w:hint="eastAsia"/>
          <w:b/>
          <w:sz w:val="32"/>
          <w:szCs w:val="32"/>
          <w:u w:val="single"/>
        </w:rPr>
      </w:pPr>
    </w:p>
    <w:p w14:paraId="453BCD98">
      <w:pPr>
        <w:rPr>
          <w:b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  <w:u w:val="single"/>
        </w:rPr>
        <w:t>4.</w:t>
      </w:r>
      <w:r>
        <w:rPr>
          <w:rFonts w:hint="eastAsia"/>
          <w:bCs/>
          <w:sz w:val="32"/>
          <w:szCs w:val="32"/>
        </w:rPr>
        <w:t>型号实为</w:t>
      </w:r>
      <w:r>
        <w:rPr>
          <w:bCs/>
          <w:sz w:val="32"/>
          <w:szCs w:val="32"/>
        </w:rPr>
        <w:t>HTS – 2</w:t>
      </w:r>
      <w:r>
        <w:rPr>
          <w:rFonts w:hint="eastAsia"/>
          <w:bCs/>
          <w:sz w:val="32"/>
          <w:szCs w:val="32"/>
        </w:rPr>
        <w:t>0L</w:t>
      </w:r>
      <w:r>
        <w:rPr>
          <w:bCs/>
          <w:sz w:val="32"/>
          <w:szCs w:val="32"/>
        </w:rPr>
        <w:t>总线舵机</w:t>
      </w:r>
      <w:r>
        <w:rPr>
          <w:rFonts w:hint="eastAsia"/>
          <w:bCs/>
          <w:sz w:val="32"/>
          <w:szCs w:val="32"/>
        </w:rPr>
        <w:t>加M3金属舵盘（1），一套</w:t>
      </w:r>
      <w:r>
        <w:rPr>
          <w:rFonts w:hint="eastAsia"/>
          <w:b/>
          <w:sz w:val="32"/>
          <w:szCs w:val="32"/>
          <w:u w:val="single"/>
        </w:rPr>
        <w:t>170，</w:t>
      </w:r>
      <w:r>
        <w:rPr>
          <w:rFonts w:hint="eastAsia"/>
          <w:bCs/>
          <w:sz w:val="32"/>
          <w:szCs w:val="32"/>
        </w:rPr>
        <w:t>学院采购价</w:t>
      </w:r>
      <w:r>
        <w:rPr>
          <w:rFonts w:hint="eastAsia"/>
          <w:b/>
          <w:sz w:val="32"/>
          <w:szCs w:val="32"/>
          <w:u w:val="single"/>
        </w:rPr>
        <w:t>167左右</w:t>
      </w:r>
      <w:r>
        <w:rPr>
          <w:rFonts w:hint="eastAsia"/>
          <w:bCs/>
          <w:sz w:val="32"/>
          <w:szCs w:val="32"/>
        </w:rPr>
        <w:t>，</w:t>
      </w:r>
      <w:r>
        <w:rPr>
          <w:bCs/>
          <w:sz w:val="32"/>
          <w:szCs w:val="32"/>
        </w:rPr>
        <w:t>LX - 224 二轴舵机（3）</w:t>
      </w:r>
      <w:r>
        <w:rPr>
          <w:rFonts w:hint="eastAsia"/>
          <w:bCs/>
          <w:sz w:val="32"/>
          <w:szCs w:val="32"/>
        </w:rPr>
        <w:t>，一只</w:t>
      </w:r>
      <w:r>
        <w:rPr>
          <w:rFonts w:hint="eastAsia"/>
          <w:b/>
          <w:sz w:val="32"/>
          <w:szCs w:val="32"/>
          <w:u w:val="single"/>
        </w:rPr>
        <w:t>85</w:t>
      </w:r>
      <w:r>
        <w:rPr>
          <w:rFonts w:hint="eastAsia"/>
          <w:bCs/>
          <w:sz w:val="32"/>
          <w:szCs w:val="32"/>
        </w:rPr>
        <w:t>，三只</w:t>
      </w:r>
      <w:r>
        <w:rPr>
          <w:rFonts w:hint="eastAsia"/>
          <w:b/>
          <w:sz w:val="32"/>
          <w:szCs w:val="32"/>
          <w:u w:val="single"/>
        </w:rPr>
        <w:t>255</w:t>
      </w:r>
      <w:r>
        <w:rPr>
          <w:rFonts w:hint="eastAsia"/>
          <w:bCs/>
          <w:sz w:val="32"/>
          <w:szCs w:val="32"/>
        </w:rPr>
        <w:t>，材料包中一套舵机及配件总价</w:t>
      </w:r>
      <w:r>
        <w:rPr>
          <w:rFonts w:hint="eastAsia"/>
          <w:b/>
          <w:color w:val="215F9A" w:themeColor="text2" w:themeTint="BF"/>
          <w:sz w:val="32"/>
          <w:szCs w:val="32"/>
          <w:u w:val="single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422</w:t>
      </w:r>
      <w:r>
        <w:rPr>
          <w:rFonts w:hint="eastAsia"/>
          <w:b/>
          <w:sz w:val="32"/>
          <w:szCs w:val="32"/>
          <w:u w:val="single"/>
        </w:rPr>
        <w:t>左右</w:t>
      </w:r>
    </w:p>
    <w:p w14:paraId="49BC190F">
      <w:pPr>
        <w:rPr>
          <w:rFonts w:hint="eastAsia"/>
          <w:b/>
          <w:u w:val="single"/>
        </w:rPr>
      </w:pPr>
    </w:p>
    <w:p w14:paraId="66E2A8B5">
      <w:pPr>
        <w:rPr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  <w:u w:val="single"/>
        </w:rPr>
        <w:t>5.</w:t>
      </w:r>
      <w:r>
        <w:rPr>
          <w:bCs/>
          <w:sz w:val="32"/>
          <w:szCs w:val="32"/>
        </w:rPr>
        <w:t>双侧轴盖支架（1）+ 钣金连接件（2）+ 黑色铝合金安装座（2）+ 碳纤维杆</w:t>
      </w:r>
      <w:r>
        <w:rPr>
          <w:rFonts w:hint="eastAsia"/>
          <w:bCs/>
          <w:sz w:val="32"/>
          <w:szCs w:val="32"/>
        </w:rPr>
        <w:t>，一个钣金件价格在4元上下，钣金总价</w:t>
      </w:r>
      <w:r>
        <w:rPr>
          <w:rFonts w:hint="eastAsia"/>
          <w:b/>
          <w:sz w:val="32"/>
          <w:szCs w:val="32"/>
          <w:u w:val="single"/>
        </w:rPr>
        <w:t>20，</w:t>
      </w:r>
      <w:r>
        <w:rPr>
          <w:rFonts w:hint="eastAsia"/>
          <w:bCs/>
          <w:sz w:val="32"/>
          <w:szCs w:val="32"/>
        </w:rPr>
        <w:t>碳纤维管一米长、中空、壁厚2mm的价格在20左右，包中一根的价格在</w:t>
      </w:r>
      <w:r>
        <w:rPr>
          <w:rFonts w:hint="eastAsia"/>
          <w:b/>
          <w:sz w:val="32"/>
          <w:szCs w:val="32"/>
          <w:u w:val="single"/>
        </w:rPr>
        <w:t>2元</w:t>
      </w:r>
      <w:r>
        <w:rPr>
          <w:rFonts w:hint="eastAsia"/>
          <w:bCs/>
          <w:sz w:val="32"/>
          <w:szCs w:val="32"/>
        </w:rPr>
        <w:t>上下，该部分一套总价</w:t>
      </w:r>
      <w:r>
        <w:rPr>
          <w:rFonts w:hint="eastAsia"/>
          <w:b/>
          <w:color w:val="215F9A" w:themeColor="text2" w:themeTint="BF"/>
          <w:sz w:val="32"/>
          <w:szCs w:val="32"/>
          <w:u w:val="single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22</w:t>
      </w:r>
      <w:r>
        <w:rPr>
          <w:rFonts w:hint="eastAsia"/>
          <w:b/>
          <w:sz w:val="32"/>
          <w:szCs w:val="32"/>
          <w:u w:val="single"/>
        </w:rPr>
        <w:t>左右</w:t>
      </w:r>
    </w:p>
    <w:p w14:paraId="58D9AE1E">
      <w:pPr>
        <w:rPr>
          <w:rFonts w:hint="eastAsia"/>
          <w:b/>
          <w:sz w:val="32"/>
          <w:szCs w:val="32"/>
          <w:u w:val="single"/>
        </w:rPr>
      </w:pPr>
    </w:p>
    <w:p w14:paraId="6F75BD66">
      <w:pPr>
        <w:rPr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  <w:u w:val="single"/>
        </w:rPr>
        <w:t>6.</w:t>
      </w:r>
      <w:r>
        <w:rPr>
          <w:bCs/>
          <w:sz w:val="32"/>
          <w:szCs w:val="32"/>
        </w:rPr>
        <w:t>安卓线（1）+ 杜邦线（公转母）（1）+Arduino UNO 板（1）+Arduino 数据线（1）+ 电池（1）+ 电池延长线（1）+ 电池充电器（1）+ 舵机驱动板（1）+ 舵机串接线（4）</w:t>
      </w:r>
      <w:r>
        <w:rPr>
          <w:rFonts w:hint="eastAsia"/>
          <w:bCs/>
          <w:sz w:val="32"/>
          <w:szCs w:val="32"/>
        </w:rPr>
        <w:t>，</w:t>
      </w:r>
      <w:r>
        <w:rPr>
          <w:bCs/>
          <w:sz w:val="32"/>
          <w:szCs w:val="32"/>
        </w:rPr>
        <w:t>安卓线、杜邦线</w:t>
      </w:r>
      <w:r>
        <w:rPr>
          <w:rFonts w:hint="eastAsia"/>
          <w:bCs/>
          <w:sz w:val="32"/>
          <w:szCs w:val="32"/>
        </w:rPr>
        <w:t>加电池</w:t>
      </w:r>
      <w:r>
        <w:rPr>
          <w:bCs/>
          <w:sz w:val="32"/>
          <w:szCs w:val="32"/>
        </w:rPr>
        <w:t>等线材</w:t>
      </w:r>
      <w:r>
        <w:rPr>
          <w:rFonts w:hint="eastAsia"/>
          <w:bCs/>
          <w:sz w:val="32"/>
          <w:szCs w:val="32"/>
        </w:rPr>
        <w:t>约</w:t>
      </w:r>
      <w:r>
        <w:rPr>
          <w:rFonts w:hint="eastAsia"/>
          <w:b/>
          <w:sz w:val="32"/>
          <w:szCs w:val="32"/>
          <w:u w:val="single"/>
        </w:rPr>
        <w:t>30左右</w:t>
      </w:r>
      <w:r>
        <w:rPr>
          <w:bCs/>
          <w:sz w:val="32"/>
          <w:szCs w:val="32"/>
        </w:rPr>
        <w:t xml:space="preserve">，Arduino UNO 板约 </w:t>
      </w:r>
      <w:r>
        <w:rPr>
          <w:rFonts w:hint="eastAsia"/>
          <w:b/>
          <w:sz w:val="32"/>
          <w:szCs w:val="32"/>
          <w:u w:val="single"/>
        </w:rPr>
        <w:t>112</w:t>
      </w:r>
      <w:r>
        <w:rPr>
          <w:rFonts w:hint="eastAsia"/>
          <w:bCs/>
          <w:sz w:val="32"/>
          <w:szCs w:val="32"/>
        </w:rPr>
        <w:t>（看着像UNO r3）</w:t>
      </w:r>
      <w:r>
        <w:rPr>
          <w:bCs/>
          <w:sz w:val="32"/>
          <w:szCs w:val="32"/>
        </w:rPr>
        <w:t xml:space="preserve">，舵机驱动板 </w:t>
      </w:r>
      <w:r>
        <w:rPr>
          <w:rFonts w:hint="eastAsia"/>
          <w:bCs/>
          <w:sz w:val="32"/>
          <w:szCs w:val="32"/>
        </w:rPr>
        <w:t>（看着像TTL调试板）</w:t>
      </w:r>
      <w:r>
        <w:rPr>
          <w:b/>
          <w:sz w:val="32"/>
          <w:szCs w:val="32"/>
          <w:u w:val="single"/>
        </w:rPr>
        <w:t>20</w:t>
      </w:r>
      <w:r>
        <w:rPr>
          <w:bCs/>
          <w:sz w:val="32"/>
          <w:szCs w:val="32"/>
        </w:rPr>
        <w:t xml:space="preserve">  ，按大致估算一套共</w:t>
      </w:r>
      <w:r>
        <w:rPr>
          <w:rFonts w:hint="eastAsia"/>
          <w:b/>
          <w:color w:val="215F9A" w:themeColor="text2" w:themeTint="BF"/>
          <w:sz w:val="32"/>
          <w:szCs w:val="32"/>
          <w:u w:val="single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162</w:t>
      </w:r>
      <w:r>
        <w:rPr>
          <w:rFonts w:hint="eastAsia"/>
          <w:b/>
          <w:sz w:val="32"/>
          <w:szCs w:val="32"/>
          <w:u w:val="single"/>
        </w:rPr>
        <w:t>左右</w:t>
      </w:r>
    </w:p>
    <w:p w14:paraId="4D10185C">
      <w:pPr>
        <w:rPr>
          <w:rFonts w:hint="eastAsia"/>
          <w:bCs/>
          <w:sz w:val="32"/>
          <w:szCs w:val="32"/>
        </w:rPr>
      </w:pPr>
    </w:p>
    <w:p w14:paraId="75C015CE">
      <w:pPr>
        <w:rPr>
          <w:rFonts w:hint="eastAsia"/>
          <w:bCs/>
          <w:sz w:val="48"/>
          <w:szCs w:val="48"/>
        </w:rPr>
      </w:pPr>
      <w:r>
        <w:rPr>
          <w:rFonts w:hint="eastAsia"/>
          <w:b/>
          <w:sz w:val="48"/>
          <w:szCs w:val="48"/>
          <w:u w:val="single"/>
          <w:lang w:val="zh-CN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-20955</wp:posOffset>
                </wp:positionH>
                <wp:positionV relativeFrom="paragraph">
                  <wp:posOffset>64135</wp:posOffset>
                </wp:positionV>
                <wp:extent cx="5130800" cy="533400"/>
                <wp:effectExtent l="0" t="0" r="12700" b="19050"/>
                <wp:wrapNone/>
                <wp:docPr id="1924469346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0800" cy="5334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" o:spid="_x0000_s1026" o:spt="1" style="position:absolute;left:0pt;margin-left:-1.65pt;margin-top:5.05pt;height:42pt;width:404pt;z-index:-251657216;v-text-anchor:middle;mso-width-relative:page;mso-height-relative:page;" fillcolor="#0D0D0D [3069]" filled="t" stroked="t" coordsize="21600,21600" o:gfxdata="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RHNwxtgAAAAIAQAADwAAAAAAAAABACAAAAAiAAAAZHJzL2Rvd25yZXYueG1sUEsBAhQA&#10;FAAAAAgAh07iQGNciyKdAgAAbgUAAA4AAAAAAAAAAQAgAAAAJwEAAGRycy9lMm9Eb2MueG1sUEsF&#10;BgAAAAAGAAYAWQEAADYGAAAAAA==&#10;">
                <v:fill on="t" focussize="0,0"/>
                <v:stroke weight="1pt" color="#83CBEB [1300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b/>
          <w:sz w:val="48"/>
          <w:szCs w:val="48"/>
          <w:u w:val="single"/>
        </w:rPr>
        <w:t>总价估计</w:t>
      </w:r>
      <w:r>
        <w:rPr>
          <w:rFonts w:hint="eastAsia"/>
          <w:bCs/>
          <w:sz w:val="32"/>
          <w:szCs w:val="32"/>
        </w:rPr>
        <w:t>：20+25+15+422+22+162=</w:t>
      </w:r>
      <w:r>
        <w:rPr>
          <w:rFonts w:hint="eastAsia"/>
          <w:b/>
          <w:color w:val="215F9A" w:themeColor="text2" w:themeTint="BF"/>
          <w:sz w:val="48"/>
          <w:szCs w:val="48"/>
          <w:u w:val="single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666</w:t>
      </w:r>
      <w:r>
        <w:rPr>
          <w:b/>
          <w:color w:val="215F9A" w:themeColor="text2" w:themeTint="BF"/>
          <w:sz w:val="48"/>
          <w:szCs w:val="48"/>
          <w:u w:val="single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元</w:t>
      </w:r>
    </w:p>
    <w:p w14:paraId="5DB8A308">
      <w:r>
        <w:rPr>
          <w:rFonts w:hint="eastAsia"/>
          <w:bCs/>
          <w:sz w:val="32"/>
          <w:szCs w:val="32"/>
        </w:rPr>
        <w:t>四、</w:t>
      </w:r>
      <w:r>
        <w:rPr>
          <w:rFonts w:hint="eastAsia"/>
          <w:b/>
          <w:sz w:val="32"/>
          <w:szCs w:val="32"/>
        </w:rPr>
        <w:t>实验结果与性能分析</w:t>
      </w:r>
    </w:p>
    <w:p w14:paraId="62892AD6">
      <w:pPr>
        <w:rPr>
          <w:b/>
          <w:bCs/>
          <w:sz w:val="32"/>
          <w:szCs w:val="32"/>
          <w:u w:val="single"/>
        </w:rPr>
      </w:pPr>
    </w:p>
    <w:p w14:paraId="3BCD5781">
      <w:pPr>
        <w:rPr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  <w:u w:val="single"/>
        </w:rPr>
        <w:t>实验结果1：</w:t>
      </w:r>
    </w:p>
    <w:p w14:paraId="201B3B7F">
      <w:pPr>
        <w:rPr>
          <w:rFonts w:hint="eastAsia"/>
          <w:b/>
          <w:bCs/>
          <w:sz w:val="32"/>
          <w:szCs w:val="32"/>
          <w:u w:val="single"/>
        </w:rPr>
      </w:pPr>
    </w:p>
    <w:p w14:paraId="25E6B1A1"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bookmarkStart w:id="1" w:name="_Hlk202059107"/>
      <w:r>
        <w:rPr>
          <w:rFonts w:hint="eastAsia"/>
          <w:sz w:val="28"/>
          <w:szCs w:val="28"/>
        </w:rPr>
        <w:t>Arduino uno 开发板</w:t>
      </w:r>
      <w:bookmarkEnd w:id="1"/>
      <w:r>
        <w:rPr>
          <w:rFonts w:hint="eastAsia"/>
          <w:sz w:val="28"/>
          <w:szCs w:val="28"/>
        </w:rPr>
        <w:t>代码实现）方面：我们通过已有代码改编，实现了从上而下定义舵机ID，输入</w:t>
      </w:r>
      <w:r>
        <w:rPr>
          <w:rFonts w:hint="eastAsia"/>
          <w:b/>
          <w:bCs/>
          <w:color w:val="215F9A" w:themeColor="text2" w:themeTint="BF"/>
          <w:sz w:val="28"/>
          <w:szCs w:val="28"/>
          <w:u w:val="single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角度</w:t>
      </w:r>
      <w:r>
        <w:rPr>
          <w:rFonts w:hint="eastAsia"/>
          <w:sz w:val="28"/>
          <w:szCs w:val="28"/>
        </w:rPr>
        <w:t>使其运动，同时在</w:t>
      </w:r>
      <w:r>
        <w:rPr>
          <w:rFonts w:hint="eastAsia"/>
          <w:b/>
          <w:bCs/>
          <w:color w:val="215F9A" w:themeColor="text2" w:themeTint="BF"/>
          <w:sz w:val="28"/>
          <w:szCs w:val="28"/>
          <w:u w:val="single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串口监视器</w:t>
      </w:r>
      <w:r>
        <w:rPr>
          <w:rFonts w:hint="eastAsia"/>
          <w:sz w:val="28"/>
          <w:szCs w:val="28"/>
        </w:rPr>
        <w:t>显示四个舵机相关参数（如实时位置、温度、电压功能）如下</w:t>
      </w:r>
      <w:r>
        <w:rPr>
          <w:rFonts w:hint="eastAsia"/>
          <w:b/>
          <w:bCs/>
          <w:sz w:val="28"/>
          <w:szCs w:val="28"/>
          <w:u w:val="single"/>
        </w:rPr>
        <w:t>图4</w:t>
      </w:r>
    </w:p>
    <w:p w14:paraId="017C4786">
      <w:pPr>
        <w:ind w:firstLine="420" w:firstLineChars="200"/>
        <w:rPr>
          <w:b/>
        </w:rPr>
      </w:pP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1146810</wp:posOffset>
                </wp:positionH>
                <wp:positionV relativeFrom="paragraph">
                  <wp:posOffset>513080</wp:posOffset>
                </wp:positionV>
                <wp:extent cx="258445" cy="266700"/>
                <wp:effectExtent l="0" t="0" r="27940" b="19050"/>
                <wp:wrapNone/>
                <wp:docPr id="1628917020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234" cy="266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7" o:spid="_x0000_s1026" o:spt="1" style="position:absolute;left:0pt;margin-left:90.3pt;margin-top:40.4pt;height:21pt;width:20.35pt;z-index:251664384;v-text-anchor:middle;mso-width-relative:page;mso-height-relative:page;" filled="f" stroked="t" coordsize="21600,21600" o:gfxdata="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ztCkGNYAAAAKAQAADwAAAAAAAAABACAAAAAiAAAAZHJzL2Rvd25yZXYu&#10;eG1sUEsBAhQAFAAAAAgAh07iQN9t7jNvAgAA0wQAAA4AAAAAAAAAAQAgAAAAJQEAAGRycy9lMm9E&#10;b2MueG1sUEsFBgAAAAAGAAYAWQEAAAYGAAAAAA==&#10;">
                <v:fill on="f" focussize="0,0"/>
                <v:stroke weight="1pt" color="#C0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1464310</wp:posOffset>
                </wp:positionH>
                <wp:positionV relativeFrom="paragraph">
                  <wp:posOffset>598170</wp:posOffset>
                </wp:positionV>
                <wp:extent cx="144145" cy="84455"/>
                <wp:effectExtent l="38100" t="38100" r="27940" b="29845"/>
                <wp:wrapNone/>
                <wp:docPr id="1183545544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3934" cy="846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6" o:spid="_x0000_s1026" o:spt="32" type="#_x0000_t32" style="position:absolute;left:0pt;flip:x y;margin-left:115.3pt;margin-top:47.1pt;height:6.65pt;width:11.35pt;z-index:251663360;mso-width-relative:page;mso-height-relative:page;" filled="f" stroked="t" coordsize="21600,21600" o:gfxdata="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A9DeFrY&#10;AAAACgEAAA8AAAAAAAAAAQAgAAAAIgAAAGRycy9kb3ducmV2LnhtbFBLAQIUABQAAAAIAIdO4kCa&#10;LBMiIAIAAAIEAAAOAAAAAAAAAAEAIAAAACcBAABkcnMvZTJvRG9jLnhtbFBLBQYAAAAABgAGAFkB&#10;AAC5BQAAAAA=&#10;">
                <v:fill on="f" focussize="0,0"/>
                <v:stroke weight="1.5pt" color="#E97132 [3205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1524000</wp:posOffset>
                </wp:positionH>
                <wp:positionV relativeFrom="paragraph">
                  <wp:posOffset>598170</wp:posOffset>
                </wp:positionV>
                <wp:extent cx="601345" cy="271145"/>
                <wp:effectExtent l="0" t="0" r="8890" b="0"/>
                <wp:wrapNone/>
                <wp:docPr id="1768363362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133" cy="2709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F18708">
                            <w:pP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13"/>
                                <w:szCs w:val="13"/>
                                <w:u w:val="single"/>
                              </w:rPr>
                              <w:t>输入角度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120pt;margin-top:47.1pt;height:21.35pt;width:47.35pt;z-index:251662336;mso-width-relative:page;mso-height-relative:page;" fillcolor="#FFFFFF [3201]" filled="t" stroked="f" coordsize="21600,21600" o:gfxdata="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Ohxa/1QAAAAoB&#10;AAAPAAAAAAAAAAEAIAAAACIAAABkcnMvZG93bnJldi54bWxQSwECFAAUAAAACACHTuJAyo7ck1cC&#10;AACXBAAADgAAAAAAAAABACAAAAAkAQAAZHJzL2Uyb0RvYy54bWxQSwUGAAAAAAYABgBZAQAA7QUA&#10;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6F18708">
                      <w:pPr>
                        <w:rPr>
                          <w:rFonts w:hint="eastAsia"/>
                          <w:b/>
                          <w:bCs/>
                          <w:color w:val="00B0F0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0B0F0"/>
                          <w:sz w:val="13"/>
                          <w:szCs w:val="13"/>
                          <w:u w:val="single"/>
                        </w:rPr>
                        <w:t>输入角度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2306955</wp:posOffset>
                </wp:positionH>
                <wp:positionV relativeFrom="paragraph">
                  <wp:posOffset>179070</wp:posOffset>
                </wp:positionV>
                <wp:extent cx="2925445" cy="2798445"/>
                <wp:effectExtent l="0" t="0" r="27940" b="21590"/>
                <wp:wrapNone/>
                <wp:docPr id="1793158422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5233" cy="27982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4" o:spid="_x0000_s1026" o:spt="1" style="position:absolute;left:0pt;margin-left:181.65pt;margin-top:14.1pt;height:220.35pt;width:230.35pt;z-index:251661312;v-text-anchor:middle;mso-width-relative:page;mso-height-relative:page;" filled="f" stroked="t" coordsize="21600,21600" o:gfxdata="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Bii9JC2AAAAAoBAAAPAAAAAAAAAAEAIAAAACIAAABkcnMvZG93&#10;bnJldi54bWxQSwECFAAUAAAACACHTuJAiF9vH3ICAADVBAAADgAAAAAAAAABACAAAAAnAQAAZHJz&#10;L2Uyb0RvYy54bWxQSwUGAAAAAAYABgBZAQAACwYAAAAA&#10;">
                <v:fill on="f" focussize="0,0"/>
                <v:stroke weight="1pt" color="#C0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4182110</wp:posOffset>
                </wp:positionH>
                <wp:positionV relativeFrom="paragraph">
                  <wp:posOffset>793115</wp:posOffset>
                </wp:positionV>
                <wp:extent cx="868045" cy="271145"/>
                <wp:effectExtent l="0" t="0" r="8890" b="0"/>
                <wp:wrapNone/>
                <wp:docPr id="547088842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7834" cy="2709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923C47">
                            <w:pPr>
                              <w:rPr>
                                <w:rFonts w:hint="eastAsia"/>
                                <w:b/>
                                <w:bCs/>
                                <w:color w:val="D86ECC" w:themeColor="accent5" w:themeTint="99"/>
                                <w:u w:val="single"/>
                                <w14:textFill>
                                  <w14:solidFill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bCs/>
                                <w:color w:val="D86ECC" w:themeColor="accent5" w:themeTint="99"/>
                                <w:u w:val="single"/>
                                <w14:textFill>
                                  <w14:solidFill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  <w:t>串口监视器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329.3pt;margin-top:62.45pt;height:21.35pt;width:68.35pt;z-index:251660288;mso-width-relative:page;mso-height-relative:page;" fillcolor="#FFFFFF [3201]" filled="t" stroked="f" coordsize="21600,21600" o:gfxdata="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KP1XtNcA&#10;AAALAQAADwAAAAAAAAABACAAAAAiAAAAZHJzL2Rvd25yZXYueG1sUEsBAhQAFAAAAAgAh07iQG2l&#10;MzdZAgAAlgQAAA4AAAAAAAAAAQAgAAAAJgEAAGRycy9lMm9Eb2MueG1sUEsFBgAAAAAGAAYAWQEA&#10;APE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F923C47">
                      <w:pPr>
                        <w:rPr>
                          <w:rFonts w:hint="eastAsia"/>
                          <w:b/>
                          <w:bCs/>
                          <w:color w:val="D86ECC" w:themeColor="accent5" w:themeTint="99"/>
                          <w:u w:val="single"/>
                          <w14:textFill>
                            <w14:solidFill>
                              <w14:schemeClr w14:val="accent5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b/>
                          <w:bCs/>
                          <w:color w:val="D86ECC" w:themeColor="accent5" w:themeTint="99"/>
                          <w:u w:val="single"/>
                          <w14:textFill>
                            <w14:solidFill>
                              <w14:schemeClr w14:val="accent5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  <w:t>串口监视器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0" distR="0">
            <wp:extent cx="5274310" cy="3049270"/>
            <wp:effectExtent l="0" t="0" r="2540" b="0"/>
            <wp:docPr id="8784073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0732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F6008">
      <w:pPr>
        <w:ind w:firstLine="4622" w:firstLineChars="2200"/>
        <w:rPr>
          <w:b/>
        </w:rPr>
      </w:pPr>
      <w:r>
        <w:rPr>
          <w:rFonts w:hint="eastAsia"/>
          <w:b/>
        </w:rPr>
        <w:t>图4</w:t>
      </w:r>
    </w:p>
    <w:p w14:paraId="0230419A">
      <w:pPr>
        <w:ind w:firstLine="4622" w:firstLineChars="2200"/>
        <w:rPr>
          <w:b/>
        </w:rPr>
      </w:pPr>
    </w:p>
    <w:p w14:paraId="1B2D8FF1">
      <w:pPr>
        <w:ind w:firstLine="4622" w:firstLineChars="2200"/>
        <w:rPr>
          <w:b/>
        </w:rPr>
      </w:pPr>
    </w:p>
    <w:p w14:paraId="65618FA0">
      <w:pPr>
        <w:ind w:firstLine="4622" w:firstLineChars="2200"/>
        <w:rPr>
          <w:rFonts w:hint="eastAsia"/>
          <w:b/>
        </w:rPr>
      </w:pPr>
    </w:p>
    <w:p w14:paraId="23E938FC">
      <w:pPr>
        <w:ind w:firstLine="560" w:firstLineChars="200"/>
        <w:rPr>
          <w:b/>
          <w:sz w:val="28"/>
          <w:szCs w:val="28"/>
          <w:u w:val="single"/>
        </w:rPr>
      </w:pPr>
      <w:r>
        <w:rPr>
          <w:rFonts w:hint="eastAsia"/>
          <w:bCs/>
          <w:sz w:val="28"/>
          <w:szCs w:val="28"/>
        </w:rPr>
        <w:t>（</w:t>
      </w:r>
      <w:r>
        <w:rPr>
          <w:rFonts w:hint="eastAsia"/>
          <w:sz w:val="28"/>
          <w:szCs w:val="28"/>
        </w:rPr>
        <w:t>Arduino uno 开发板</w:t>
      </w:r>
      <w:r>
        <w:rPr>
          <w:rFonts w:hint="eastAsia"/>
          <w:bCs/>
          <w:sz w:val="28"/>
          <w:szCs w:val="28"/>
        </w:rPr>
        <w:t>串口通信方面）：未能成功，</w:t>
      </w:r>
      <w:r>
        <w:rPr>
          <w:rFonts w:hint="eastAsia"/>
          <w:b/>
          <w:color w:val="0D0D0D" w:themeColor="text1" w:themeTint="F2"/>
          <w:sz w:val="28"/>
          <w:szCs w:val="28"/>
          <w:u w:val="singl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失败</w:t>
      </w:r>
    </w:p>
    <w:p w14:paraId="042C0EDF">
      <w:pPr>
        <w:ind w:firstLine="560" w:firstLineChars="200"/>
        <w:rPr>
          <w:bCs/>
          <w:sz w:val="28"/>
          <w:szCs w:val="28"/>
        </w:rPr>
      </w:pPr>
    </w:p>
    <w:p w14:paraId="0FCBED68">
      <w:pPr>
        <w:ind w:firstLine="560" w:firstLineChars="200"/>
        <w:rPr>
          <w:bCs/>
          <w:sz w:val="28"/>
          <w:szCs w:val="28"/>
        </w:rPr>
      </w:pPr>
    </w:p>
    <w:p w14:paraId="06BD2081">
      <w:pPr>
        <w:ind w:firstLine="560" w:firstLineChars="200"/>
        <w:rPr>
          <w:rFonts w:hint="eastAsia"/>
          <w:bCs/>
          <w:sz w:val="28"/>
          <w:szCs w:val="28"/>
        </w:rPr>
      </w:pPr>
    </w:p>
    <w:p w14:paraId="409AB139">
      <w:pPr>
        <w:rPr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  <w:u w:val="single"/>
        </w:rPr>
        <w:t>实验结果2：</w:t>
      </w:r>
    </w:p>
    <w:p w14:paraId="1C46815A">
      <w:pPr>
        <w:ind w:firstLine="560"/>
        <w:rPr>
          <w:bCs/>
          <w:sz w:val="28"/>
          <w:szCs w:val="28"/>
        </w:rPr>
      </w:pPr>
      <w:r>
        <w:rPr>
          <w:rFonts w:hint="eastAsia"/>
          <w:b/>
          <w:color w:val="00B0F0"/>
          <w:sz w:val="28"/>
          <w:szCs w:val="28"/>
          <w:u w:val="single"/>
        </w:rPr>
        <w:t>（正运算方面）</w:t>
      </w:r>
      <w:r>
        <w:rPr>
          <w:rFonts w:hint="eastAsia"/>
          <w:bCs/>
          <w:sz w:val="28"/>
          <w:szCs w:val="28"/>
        </w:rPr>
        <w:t>：我们成功通过两次平面内数学计算（如</w:t>
      </w:r>
      <w:r>
        <w:rPr>
          <w:rFonts w:hint="eastAsia"/>
          <w:b/>
          <w:sz w:val="28"/>
          <w:szCs w:val="28"/>
          <w:u w:val="single"/>
        </w:rPr>
        <w:t>图5</w:t>
      </w:r>
      <w:r>
        <w:rPr>
          <w:rFonts w:hint="eastAsia"/>
          <w:bCs/>
          <w:sz w:val="28"/>
          <w:szCs w:val="28"/>
        </w:rPr>
        <w:t>），写出python代码，使其实现：输入舵机2、3、4（从上而下，顶端不算），转动角，及两根连杆长度l2、l1（从上而下），计算出机械臂末端在空间直角坐标系中的坐标（如</w:t>
      </w:r>
      <w:r>
        <w:rPr>
          <w:rFonts w:hint="eastAsia"/>
          <w:b/>
          <w:sz w:val="28"/>
          <w:szCs w:val="28"/>
          <w:u w:val="single"/>
        </w:rPr>
        <w:t>图6</w:t>
      </w:r>
      <w:r>
        <w:rPr>
          <w:rFonts w:hint="eastAsia"/>
          <w:bCs/>
          <w:sz w:val="28"/>
          <w:szCs w:val="28"/>
        </w:rPr>
        <w:t>）</w:t>
      </w:r>
    </w:p>
    <w:p w14:paraId="1F39F47A">
      <w:pPr>
        <w:ind w:firstLine="560"/>
        <w:rPr>
          <w:rFonts w:hint="eastAsia" w:eastAsiaTheme="minorEastAsia"/>
          <w:bCs/>
          <w:sz w:val="28"/>
          <w:szCs w:val="28"/>
          <w:lang w:eastAsia="zh-CN"/>
        </w:rPr>
      </w:pPr>
      <w:r>
        <w:rPr>
          <w:rFonts w:hint="eastAsia" w:eastAsiaTheme="minorEastAsia"/>
          <w:bCs/>
          <w:sz w:val="28"/>
          <w:szCs w:val="28"/>
          <w:lang w:eastAsia="zh-CN"/>
        </w:rPr>
        <w:drawing>
          <wp:inline distT="0" distB="0" distL="114300" distR="114300">
            <wp:extent cx="5165090" cy="6409055"/>
            <wp:effectExtent l="0" t="0" r="0" b="0"/>
            <wp:docPr id="1" name="图片 1" descr="a5122cf5e8c7ee13cfb2072b0e0ac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5122cf5e8c7ee13cfb2072b0e0ac089"/>
                    <pic:cNvPicPr>
                      <a:picLocks noChangeAspect="1"/>
                    </pic:cNvPicPr>
                  </pic:nvPicPr>
                  <pic:blipFill>
                    <a:blip r:embed="rId10"/>
                    <a:srcRect t="7683" b="6630"/>
                    <a:stretch>
                      <a:fillRect/>
                    </a:stretch>
                  </pic:blipFill>
                  <pic:spPr>
                    <a:xfrm>
                      <a:off x="0" y="0"/>
                      <a:ext cx="5165090" cy="640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B86A3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图5</w:t>
      </w:r>
    </w:p>
    <w:p w14:paraId="3F1C72C9">
      <w:pPr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   </w:t>
      </w:r>
    </w:p>
    <w:p w14:paraId="6A64024F">
      <w:pPr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theta1,theta2,theta3分别为为舵机4，3，2输入的角度</w:t>
      </w:r>
    </w:p>
    <w:p w14:paraId="0EDBCEBC">
      <w:pPr>
        <w:ind w:firstLine="280" w:firstLineChars="100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918845</wp:posOffset>
                </wp:positionV>
                <wp:extent cx="2065655" cy="1544955"/>
                <wp:effectExtent l="0" t="6350" r="42545" b="42545"/>
                <wp:wrapNone/>
                <wp:docPr id="1538968563" name="箭头: 虚尾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065867" cy="1545167"/>
                        </a:xfrm>
                        <a:prstGeom prst="strip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箭头: 虚尾 10" o:spid="_x0000_s1026" o:spt="93" type="#_x0000_t93" style="position:absolute;left:0pt;margin-top:72.35pt;height:121.65pt;width:162.65pt;mso-position-horizontal:center;mso-position-horizontal-relative:margin;rotation:5898240f;z-index:251665408;v-text-anchor:middle;mso-width-relative:page;mso-height-relative:page;" fillcolor="#156082 [3204]" filled="t" stroked="t" coordsize="21600,21600" o:gfxdata="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AAAAAGRycy9Q&#10;SwECFAAUAAAACACHTuJAf4vlIdcAAAAIAQAADwAAAAAAAAABACAAAAAiAAAAZHJzL2Rvd25yZXYu&#10;eG1sUEsBAhQAFAAAAAgAh07iQEqMi6enAgAAQwUAAA4AAAAAAAAAAQAgAAAAJgEAAGRycy9lMm9E&#10;b2MueG1sUEsFBgAAAAAGAAYAWQEAAD8GAAAAAA==&#10;" adj="13523,5400">
                <v:fill on="t" focussize="0,0"/>
                <v:stroke weight="1pt" color="#042433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bCs/>
          <w:sz w:val="28"/>
          <w:szCs w:val="28"/>
        </w:rPr>
        <w:t>（x1,y1,z1）即为所求坐标</w:t>
      </w:r>
    </w:p>
    <w:p w14:paraId="4021A43B">
      <w:pPr>
        <w:ind w:firstLine="280" w:firstLineChars="100"/>
        <w:rPr>
          <w:rFonts w:hint="eastAsia"/>
          <w:bCs/>
          <w:sz w:val="28"/>
          <w:szCs w:val="28"/>
        </w:rPr>
      </w:pPr>
      <w:r>
        <w:rPr>
          <w:bCs/>
          <w:sz w:val="28"/>
          <w:szCs w:val="28"/>
        </w:rPr>
        <w:drawing>
          <wp:inline distT="0" distB="0" distL="0" distR="0">
            <wp:extent cx="4705350" cy="6637655"/>
            <wp:effectExtent l="0" t="0" r="0" b="0"/>
            <wp:docPr id="76422019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20199" name="图片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5328" cy="6651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BC036">
      <w:pPr>
        <w:jc w:val="center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图6</w:t>
      </w:r>
    </w:p>
    <w:p w14:paraId="26FC142C">
      <w:pPr>
        <w:rPr>
          <w:rFonts w:hint="eastAsia"/>
          <w:bCs/>
          <w:sz w:val="32"/>
          <w:szCs w:val="32"/>
        </w:rPr>
      </w:pPr>
      <w:r>
        <w:rPr>
          <w:rFonts w:hint="eastAsia"/>
          <w:b/>
          <w:color w:val="F2AA84" w:themeColor="accent2" w:themeTint="99"/>
          <w:sz w:val="32"/>
          <w:szCs w:val="32"/>
          <w:u w:val="single"/>
          <w14:textFill>
            <w14:solidFill>
              <w14:schemeClr w14:val="accent2">
                <w14:lumMod w14:val="60000"/>
                <w14:lumOff w14:val="40000"/>
              </w14:schemeClr>
            </w14:solidFill>
          </w14:textFill>
        </w:rPr>
        <w:t>验证方法</w:t>
      </w:r>
      <w:r>
        <w:rPr>
          <w:rFonts w:hint="eastAsia"/>
          <w:b/>
          <w:sz w:val="32"/>
          <w:szCs w:val="32"/>
        </w:rPr>
        <w:t>：</w:t>
      </w:r>
      <w:r>
        <w:rPr>
          <w:rFonts w:hint="eastAsia"/>
          <w:bCs/>
          <w:sz w:val="32"/>
          <w:szCs w:val="32"/>
        </w:rPr>
        <w:t>我们在SolidWorks中完成了建模，通过仿真转动角度，由于上方双连杆在同一平面，所以通过软件自带的测量功能，得到坐标位置，与计算结果作对比。</w:t>
      </w:r>
    </w:p>
    <w:p w14:paraId="747BEACC">
      <w:pPr>
        <w:rPr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/>
          <w:bCs/>
          <w:sz w:val="32"/>
          <w:szCs w:val="32"/>
        </w:rPr>
        <w:t xml:space="preserve">     </w:t>
      </w:r>
      <w:r>
        <w:rPr>
          <w:rFonts w:hint="eastAsia"/>
          <w:b/>
          <w:color w:val="00B0F0"/>
          <w:sz w:val="32"/>
          <w:szCs w:val="32"/>
          <w:u w:val="single"/>
        </w:rPr>
        <w:t>（逆运算方面）</w:t>
      </w:r>
      <w:r>
        <w:rPr>
          <w:rFonts w:hint="eastAsia"/>
          <w:bCs/>
          <w:color w:val="0D0D0D" w:themeColor="text1" w:themeTint="F2"/>
          <w:sz w:val="32"/>
          <w:szCs w:val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已知</w:t>
      </w:r>
      <w:r>
        <w:rPr>
          <w:rFonts w:hint="eastAsia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坐标，杆长，求三个theta角。Python方面代码未能完成，以下的图（图7）为数学计算</w:t>
      </w:r>
      <w:r>
        <w:rPr>
          <w:rFonts w:hint="eastAsia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思路，（图8）为解方程的过程</w:t>
      </w:r>
      <w:r>
        <w:rPr>
          <w:rFonts w:hint="eastAsia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：</w:t>
      </w:r>
    </w:p>
    <w:p w14:paraId="43CFF977">
      <w:pPr>
        <w:jc w:val="center"/>
        <w:rPr>
          <w:rFonts w:hint="eastAsia"/>
          <w:bCs/>
          <w:sz w:val="32"/>
          <w:szCs w:val="32"/>
        </w:rPr>
      </w:pPr>
      <w:r>
        <w:rPr>
          <w:rFonts w:hint="eastAsia" w:eastAsiaTheme="minorEastAsia"/>
          <w:bCs/>
          <w:sz w:val="32"/>
          <w:szCs w:val="32"/>
          <w:lang w:eastAsia="zh-CN"/>
        </w:rPr>
        <w:drawing>
          <wp:inline distT="0" distB="0" distL="114300" distR="114300">
            <wp:extent cx="5262880" cy="5215255"/>
            <wp:effectExtent l="0" t="0" r="0" b="0"/>
            <wp:docPr id="2" name="图片 2" descr="417748ed9b7fdc7091a9c6517b0206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17748ed9b7fdc7091a9c6517b02069b"/>
                    <pic:cNvPicPr>
                      <a:picLocks noChangeAspect="1"/>
                    </pic:cNvPicPr>
                  </pic:nvPicPr>
                  <pic:blipFill>
                    <a:blip r:embed="rId12"/>
                    <a:srcRect t="7535" b="2483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521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2E8C6">
      <w:pPr>
        <w:jc w:val="center"/>
        <w:rPr>
          <w:bCs/>
          <w:sz w:val="32"/>
          <w:szCs w:val="32"/>
        </w:rPr>
      </w:pPr>
      <w:r>
        <w:rPr>
          <w:rFonts w:hint="eastAsia"/>
          <w:bCs/>
          <w:sz w:val="32"/>
          <w:szCs w:val="32"/>
        </w:rPr>
        <w:t>图7</w:t>
      </w:r>
    </w:p>
    <w:p w14:paraId="32C6CC34">
      <w:pPr>
        <w:jc w:val="center"/>
        <w:rPr>
          <w:bCs/>
          <w:sz w:val="32"/>
          <w:szCs w:val="32"/>
        </w:rPr>
      </w:pPr>
    </w:p>
    <w:p w14:paraId="2232FE98">
      <w:pPr>
        <w:jc w:val="center"/>
        <w:rPr>
          <w:bCs/>
          <w:sz w:val="32"/>
          <w:szCs w:val="32"/>
        </w:rPr>
      </w:pPr>
    </w:p>
    <w:p w14:paraId="3AA2DF98">
      <w:pPr>
        <w:jc w:val="center"/>
        <w:rPr>
          <w:bCs/>
          <w:sz w:val="32"/>
          <w:szCs w:val="32"/>
        </w:rPr>
      </w:pPr>
    </w:p>
    <w:p w14:paraId="6982A1DB">
      <w:pPr>
        <w:jc w:val="both"/>
        <w:rPr>
          <w:bCs/>
          <w:sz w:val="32"/>
          <w:szCs w:val="32"/>
        </w:rPr>
      </w:pPr>
    </w:p>
    <w:p w14:paraId="7289C0EC">
      <w:pPr>
        <w:jc w:val="center"/>
        <w:rPr>
          <w:bCs/>
          <w:sz w:val="32"/>
          <w:szCs w:val="32"/>
        </w:rPr>
      </w:pPr>
      <w:r>
        <w:rPr>
          <w:rFonts w:hint="eastAsia" w:eastAsiaTheme="minorEastAsia"/>
          <w:bCs/>
          <w:sz w:val="32"/>
          <w:szCs w:val="32"/>
          <w:lang w:eastAsia="zh-CN"/>
        </w:rPr>
        <w:drawing>
          <wp:inline distT="0" distB="0" distL="114300" distR="114300">
            <wp:extent cx="5266690" cy="7887970"/>
            <wp:effectExtent l="0" t="0" r="10160" b="17780"/>
            <wp:docPr id="3" name="图片 3" descr="a0ce01101b8472ed34d550b907b1db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0ce01101b8472ed34d550b907b1db4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88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4232910</wp:posOffset>
                </wp:positionH>
                <wp:positionV relativeFrom="paragraph">
                  <wp:posOffset>1692275</wp:posOffset>
                </wp:positionV>
                <wp:extent cx="144145" cy="105410"/>
                <wp:effectExtent l="38100" t="0" r="27940" b="66040"/>
                <wp:wrapNone/>
                <wp:docPr id="1083174327" name="直接箭头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3934" cy="1054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5" o:spid="_x0000_s1026" o:spt="32" type="#_x0000_t32" style="position:absolute;left:0pt;flip:x;margin-left:333.3pt;margin-top:133.25pt;height:8.3pt;width:11.35pt;z-index:251668480;mso-width-relative:page;mso-height-relative:page;" filled="f" stroked="t" coordsize="21600,21600" o:gfxdata="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P+BY9&#10;2gAAAAsBAAAPAAAAAAAAAAEAIAAAACIAAABkcnMvZG93bnJldi54bWxQSwECFAAUAAAACACHTuJA&#10;GbLlTB8CAAD5AwAADgAAAAAAAAABACAAAAApAQAAZHJzL2Uyb0RvYy54bWxQSwUGAAAAAAYABgBZ&#10;AQAAugUAAAAA&#10;">
                <v:fill on="f" focussize="0,0"/>
                <v:stroke weight="0.5pt" color="#156082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bCs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4309110</wp:posOffset>
                </wp:positionH>
                <wp:positionV relativeFrom="paragraph">
                  <wp:posOffset>1514475</wp:posOffset>
                </wp:positionV>
                <wp:extent cx="330200" cy="283845"/>
                <wp:effectExtent l="0" t="0" r="0" b="2540"/>
                <wp:wrapNone/>
                <wp:docPr id="68884463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200" cy="2836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C75403">
                            <w:pPr>
                              <w:rPr>
                                <w:rFonts w:hint="eastAsia"/>
                                <w:b/>
                                <w:bCs/>
                                <w:color w:val="92D050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92D050"/>
                                <w:u w:val="single"/>
                              </w:rPr>
                              <w:t>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" o:spid="_x0000_s1026" o:spt="202" type="#_x0000_t202" style="position:absolute;left:0pt;margin-left:339.3pt;margin-top:119.25pt;height:22.35pt;width:26pt;z-index:251667456;mso-width-relative:page;mso-height-relative:page;" filled="f" stroked="f" coordsize="21600,21600" o:gfxdata="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R6s7HNwAAAALAQAADwAAAAAAAAABACAA&#10;AAAiAAAAZHJzL2Rvd25yZXYueG1sUEsBAhQAFAAAAAgAh07iQPX0LNpCAgAAbgQAAA4AAAAAAAAA&#10;AQAgAAAAKw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CC75403">
                      <w:pPr>
                        <w:rPr>
                          <w:rFonts w:hint="eastAsia"/>
                          <w:b/>
                          <w:bCs/>
                          <w:color w:val="92D050"/>
                          <w:u w:val="single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92D050"/>
                          <w:u w:val="single"/>
                        </w:rPr>
                        <w:t>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Cs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1811020</wp:posOffset>
                </wp:positionV>
                <wp:extent cx="1773555" cy="647700"/>
                <wp:effectExtent l="0" t="0" r="17145" b="19050"/>
                <wp:wrapNone/>
                <wp:docPr id="976485864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3767" cy="647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3" o:spid="_x0000_s1026" o:spt="1" style="position:absolute;left:0pt;margin-left:212.3pt;margin-top:142.6pt;height:51pt;width:139.65pt;z-index:251666432;v-text-anchor:middle;mso-width-relative:page;mso-height-relative:page;" filled="f" stroked="t" coordsize="21600,21600" o:gfxdata="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7vsv6NoAAAALAQAADwAAAAAAAAABACAAAAAiAAAAZHJzL2Rv&#10;d25yZXYueG1sUEsBAhQAFAAAAAgAh07iQGhHwHZxAgAA1AQAAA4AAAAAAAAAAQAgAAAAKQEAAGRy&#10;cy9lMm9Eb2MueG1sUEsFBgAAAAAGAAYAWQEAAAwGAAAAAA==&#10;">
                <v:fill on="f" focussize="0,0"/>
                <v:stroke weight="1pt" color="#C00000 [3204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12333518">
      <w:pPr>
        <w:jc w:val="center"/>
        <w:rPr>
          <w:rFonts w:hint="eastAsia"/>
          <w:bCs/>
          <w:sz w:val="32"/>
          <w:szCs w:val="32"/>
        </w:rPr>
      </w:pPr>
      <w:r>
        <w:rPr>
          <w:rFonts w:hint="eastAsia"/>
          <w:bCs/>
          <w:sz w:val="32"/>
          <w:szCs w:val="32"/>
        </w:rPr>
        <w:t>图8</w:t>
      </w:r>
    </w:p>
    <w:p w14:paraId="258D8D92">
      <w:pPr>
        <w:rPr>
          <w:rFonts w:hint="eastAsia"/>
          <w:bCs/>
          <w:sz w:val="32"/>
          <w:szCs w:val="32"/>
        </w:rPr>
      </w:pPr>
    </w:p>
    <w:p w14:paraId="50836EA1">
      <w:pPr>
        <w:rPr>
          <w:rFonts w:hint="eastAsia"/>
          <w:bCs/>
          <w:color w:val="0D0D0D" w:themeColor="text1" w:themeTint="F2"/>
          <w:sz w:val="32"/>
          <w:szCs w:val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/>
          <w:bCs/>
          <w:color w:val="0D0D0D" w:themeColor="text1" w:themeTint="F2"/>
          <w:sz w:val="32"/>
          <w:szCs w:val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以下为数学方面的拓展：</w:t>
      </w:r>
    </w:p>
    <w:p w14:paraId="0F7F98EC">
      <w:pPr>
        <w:rPr>
          <w:rFonts w:hint="eastAsia"/>
          <w:bCs/>
          <w:color w:val="0D0D0D" w:themeColor="text1" w:themeTint="F2"/>
          <w:sz w:val="32"/>
          <w:szCs w:val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/>
          <w:b/>
          <w:color w:val="92D050"/>
          <w:sz w:val="32"/>
          <w:szCs w:val="32"/>
          <w:u w:val="single"/>
        </w:rPr>
        <w:t>拓展1：</w:t>
      </w:r>
      <w:r>
        <w:rPr>
          <w:rFonts w:hint="eastAsia"/>
          <w:b/>
          <w:color w:val="92D050"/>
          <w:sz w:val="32"/>
          <w:szCs w:val="32"/>
          <w:u w:val="single"/>
          <w:lang w:val="en-US" w:eastAsia="zh-CN"/>
        </w:rPr>
        <w:t>四轴机器人的平面正逆运动学（主要是逆运动学）</w:t>
      </w:r>
    </w:p>
    <w:p w14:paraId="096C3440">
      <w:pPr>
        <w:rPr>
          <w:rFonts w:hint="eastAsia" w:eastAsiaTheme="minorEastAsia"/>
          <w:bCs/>
          <w:sz w:val="32"/>
          <w:szCs w:val="32"/>
          <w:lang w:eastAsia="zh-CN"/>
        </w:rPr>
      </w:pPr>
      <w:r>
        <w:rPr>
          <w:rFonts w:hint="eastAsia" w:eastAsiaTheme="minorEastAsia"/>
          <w:bCs/>
          <w:sz w:val="32"/>
          <w:szCs w:val="32"/>
          <w:lang w:eastAsia="zh-CN"/>
        </w:rPr>
        <w:drawing>
          <wp:inline distT="0" distB="0" distL="114300" distR="114300">
            <wp:extent cx="5262880" cy="7201535"/>
            <wp:effectExtent l="0" t="0" r="0" b="0"/>
            <wp:docPr id="4" name="图片 4" descr="6dc680621b81f3ebd64a5958ad3e26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6dc680621b81f3ebd64a5958ad3e2685"/>
                    <pic:cNvPicPr>
                      <a:picLocks noChangeAspect="1"/>
                    </pic:cNvPicPr>
                  </pic:nvPicPr>
                  <pic:blipFill>
                    <a:blip r:embed="rId14"/>
                    <a:srcRect t="665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72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7B0DE">
      <w:pPr>
        <w:jc w:val="center"/>
        <w:rPr>
          <w:bCs/>
          <w:sz w:val="32"/>
          <w:szCs w:val="32"/>
        </w:rPr>
      </w:pPr>
    </w:p>
    <w:p w14:paraId="0C20A851">
      <w:pPr>
        <w:rPr>
          <w:bCs/>
          <w:sz w:val="32"/>
          <w:szCs w:val="32"/>
        </w:rPr>
      </w:pPr>
    </w:p>
    <w:p w14:paraId="1B380604">
      <w:pPr>
        <w:jc w:val="center"/>
        <w:rPr>
          <w:rFonts w:hint="eastAsia" w:eastAsiaTheme="minorEastAsia"/>
          <w:bCs/>
          <w:sz w:val="32"/>
          <w:szCs w:val="32"/>
          <w:lang w:eastAsia="zh-CN"/>
        </w:rPr>
      </w:pPr>
    </w:p>
    <w:p w14:paraId="2158445D">
      <w:pPr>
        <w:rPr>
          <w:bCs/>
          <w:sz w:val="32"/>
          <w:szCs w:val="32"/>
        </w:rPr>
      </w:pPr>
      <w:r>
        <w:rPr>
          <w:rFonts w:hint="eastAsia" w:eastAsiaTheme="minorEastAsia"/>
          <w:bCs/>
          <w:sz w:val="32"/>
          <w:szCs w:val="32"/>
          <w:lang w:eastAsia="zh-CN"/>
        </w:rPr>
        <w:drawing>
          <wp:inline distT="0" distB="0" distL="114300" distR="114300">
            <wp:extent cx="5380355" cy="8072755"/>
            <wp:effectExtent l="0" t="0" r="10795" b="4445"/>
            <wp:docPr id="5" name="图片 5" descr="1ea41c6e188eeb56f2e693117ae0b1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ea41c6e188eeb56f2e693117ae0b10c"/>
                    <pic:cNvPicPr>
                      <a:picLocks noChangeAspect="1"/>
                    </pic:cNvPicPr>
                  </pic:nvPicPr>
                  <pic:blipFill>
                    <a:blip r:embed="rId15"/>
                    <a:srcRect r="3437"/>
                    <a:stretch>
                      <a:fillRect/>
                    </a:stretch>
                  </pic:blipFill>
                  <pic:spPr>
                    <a:xfrm>
                      <a:off x="0" y="0"/>
                      <a:ext cx="5380355" cy="807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3C3BD">
      <w:pPr>
        <w:jc w:val="center"/>
        <w:rPr>
          <w:bCs/>
          <w:sz w:val="32"/>
          <w:szCs w:val="32"/>
        </w:rPr>
      </w:pPr>
    </w:p>
    <w:p w14:paraId="094DF646">
      <w:pPr>
        <w:rPr>
          <w:rFonts w:hint="eastAsia" w:eastAsiaTheme="minorEastAsia"/>
          <w:bCs/>
          <w:sz w:val="32"/>
          <w:szCs w:val="32"/>
          <w:lang w:eastAsia="zh-CN"/>
        </w:rPr>
      </w:pPr>
      <w:r>
        <w:rPr>
          <w:rFonts w:hint="eastAsia" w:eastAsiaTheme="minorEastAsia"/>
          <w:bCs/>
          <w:sz w:val="32"/>
          <w:szCs w:val="32"/>
          <w:lang w:eastAsia="zh-CN"/>
        </w:rPr>
        <w:drawing>
          <wp:inline distT="0" distB="0" distL="114300" distR="114300">
            <wp:extent cx="5266690" cy="7785100"/>
            <wp:effectExtent l="0" t="0" r="10160" b="6350"/>
            <wp:docPr id="6" name="图片 6" descr="af654965ac44851f704a09542d571d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af654965ac44851f704a09542d571dd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78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4B6DF">
      <w:pPr>
        <w:rPr>
          <w:bCs/>
          <w:sz w:val="32"/>
          <w:szCs w:val="32"/>
        </w:rPr>
      </w:pPr>
    </w:p>
    <w:p w14:paraId="7B45572E">
      <w:pPr>
        <w:rPr>
          <w:bCs/>
          <w:sz w:val="32"/>
          <w:szCs w:val="32"/>
        </w:rPr>
      </w:pPr>
    </w:p>
    <w:p w14:paraId="47083BAF">
      <w:pPr>
        <w:rPr>
          <w:rFonts w:hint="eastAsia"/>
          <w:bCs/>
          <w:sz w:val="32"/>
          <w:szCs w:val="32"/>
          <w:lang w:val="en-US" w:eastAsia="zh-CN"/>
        </w:rPr>
      </w:pPr>
      <w:r>
        <w:rPr>
          <w:rFonts w:hint="eastAsia"/>
          <w:bCs/>
          <w:sz w:val="32"/>
          <w:szCs w:val="32"/>
          <w:lang w:val="en-US" w:eastAsia="zh-CN"/>
        </w:rPr>
        <w:t>以下是逆运动学的三组解集</w:t>
      </w:r>
    </w:p>
    <w:p w14:paraId="5FBAC03B">
      <w:pPr>
        <w:rPr>
          <w:rFonts w:hint="default"/>
          <w:bCs/>
          <w:sz w:val="32"/>
          <w:szCs w:val="32"/>
          <w:lang w:val="en-US" w:eastAsia="zh-CN"/>
        </w:rPr>
      </w:pPr>
      <w:r>
        <w:rPr>
          <w:rFonts w:hint="default"/>
          <w:bCs/>
          <w:sz w:val="32"/>
          <w:szCs w:val="32"/>
          <w:lang w:val="en-US" w:eastAsia="zh-CN"/>
        </w:rPr>
        <w:drawing>
          <wp:inline distT="0" distB="0" distL="114300" distR="114300">
            <wp:extent cx="5262880" cy="7526020"/>
            <wp:effectExtent l="0" t="0" r="13970" b="17780"/>
            <wp:docPr id="7" name="图片 7" descr="a090c1d3278f99a3e706d44d581d5b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a090c1d3278f99a3e706d44d581d5b0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752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DC024">
      <w:pPr>
        <w:rPr>
          <w:b/>
          <w:u w:val="single"/>
        </w:rPr>
      </w:pPr>
    </w:p>
    <w:p w14:paraId="4690A1C6">
      <w:pPr>
        <w:rPr>
          <w:b/>
          <w:u w:val="single"/>
        </w:rPr>
      </w:pPr>
      <w:bookmarkStart w:id="2" w:name="_GoBack"/>
      <w:bookmarkEnd w:id="2"/>
    </w:p>
    <w:p w14:paraId="1BC71E40">
      <w:pPr>
        <w:rPr>
          <w:b/>
          <w:u w:val="single"/>
        </w:rPr>
      </w:pPr>
    </w:p>
    <w:p w14:paraId="084F4894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五、结论</w:t>
      </w:r>
    </w:p>
    <w:p w14:paraId="04AF3474">
      <w:pPr>
        <w:ind w:firstLine="420" w:firstLineChars="200"/>
      </w:pPr>
      <w:r>
        <w:t xml:space="preserve"> </w:t>
      </w:r>
      <w:r>
        <w:rPr>
          <w:b/>
          <w:bCs/>
        </w:rPr>
        <w:t>一</w:t>
      </w:r>
      <w:r>
        <w:t>、项目成果总结</w:t>
      </w:r>
    </w:p>
    <w:p w14:paraId="507BFA84">
      <w:pPr>
        <w:ind w:left="630" w:leftChars="300"/>
      </w:pPr>
      <w:r>
        <w:t xml:space="preserve">本项目围绕小型三（四）轴机械臂展开设计与实践，成功搭建基于旋转 - 俯仰 - 俯仰（RRR）构型的机械臂系统。通过选用亚克力板、舵机等低成本组件，在控制成本（约 666 元 ）的同时，实现机械臂基本结构搭建。借助 Arduino UNO 开发板，完成舵机运动控制代码改编，可通过定义舵机 ID、输入角度驱动运动，且能在串口监视器显示舵机实时位置、温度、电压等参数 ；在运动学分析层面，突破正运算难题，经数学推导与 Python 代码实现，结合 SolidWorks 建模仿真验证，可根据舵机角度、连杆长度计算末端坐标，初步构建起机械臂运动学分析体系。 </w:t>
      </w:r>
    </w:p>
    <w:p w14:paraId="3F467285"/>
    <w:p w14:paraId="0CA4269F">
      <w:pPr>
        <w:ind w:firstLine="420" w:firstLineChars="200"/>
      </w:pPr>
      <w:r>
        <w:rPr>
          <w:b/>
          <w:bCs/>
        </w:rPr>
        <w:t>二</w:t>
      </w:r>
      <w:r>
        <w:t>、现存不足与改进方向</w:t>
      </w:r>
    </w:p>
    <w:p w14:paraId="106A4E1F">
      <w:pPr>
        <w:ind w:firstLine="420" w:firstLineChars="200"/>
      </w:pPr>
      <w:r>
        <w:t>（一）控制与通信短板</w:t>
      </w:r>
    </w:p>
    <w:p w14:paraId="5943C31E">
      <w:pPr>
        <w:ind w:left="420" w:leftChars="200"/>
      </w:pPr>
      <w:r>
        <w:t xml:space="preserve">串口通信功能未能实现，限制了机械臂与外部设备的数据交互及远程控制拓展。后续可深入研究 Arduino 串口通信协议，排查硬件连接、代码逻辑问题，借助调试工具（如串口调试助手 ）定位故障，完善通信功能，为复杂任务调度、多设备协同奠定基础。  </w:t>
      </w:r>
    </w:p>
    <w:p w14:paraId="17A13728"/>
    <w:p w14:paraId="1ECDCA88">
      <w:pPr>
        <w:ind w:firstLine="420" w:firstLineChars="200"/>
      </w:pPr>
      <w:r>
        <w:t>（二）运动学算法局限</w:t>
      </w:r>
    </w:p>
    <w:p w14:paraId="57DF8471">
      <w:pPr>
        <w:ind w:left="420" w:leftChars="200"/>
      </w:pPr>
      <w:r>
        <w:t xml:space="preserve">逆运动学 Python 代码未完成，制约机械臂路径规划与自主避障等高级功能开发。需梳理逆运算数学推导漏洞，优化算法逻辑，结合数值计算库（如 NumPy ）简化运算，通过大量测试验证算法精度，实现从目标坐标到关节角度的精准解算，提升机械臂运动控制灵活性。  </w:t>
      </w:r>
    </w:p>
    <w:p w14:paraId="34E8D65E"/>
    <w:p w14:paraId="63749C87">
      <w:pPr>
        <w:ind w:firstLine="420" w:firstLineChars="200"/>
      </w:pPr>
      <w:r>
        <w:rPr>
          <w:rFonts w:hint="eastAsia"/>
        </w:rPr>
        <w:t>（</w:t>
      </w:r>
      <w:r>
        <w:t>三）机械结构与性能瓶颈</w:t>
      </w:r>
    </w:p>
    <w:p w14:paraId="0BA5D2B8">
      <w:pPr>
        <w:ind w:left="420" w:leftChars="200"/>
      </w:pPr>
      <w:r>
        <w:t xml:space="preserve">当前机械臂负载 - 自重比、运动精度受限于材料（如亚克力板强度 ）与组件（如舵机性能 ）。可探索碳纤维、高强度铝合金等轻质高强度材料替换部分结构件；调研更高扭矩、精度舵机，或优化传动机构（如引入同步带、谐波减速器 ），平衡成本与性能，拓展机械臂应用场景（如轻型物料精准搬运 ）。  </w:t>
      </w:r>
    </w:p>
    <w:p w14:paraId="739190FE"/>
    <w:p w14:paraId="32744A4C">
      <w:pPr>
        <w:ind w:firstLine="420" w:firstLineChars="200"/>
      </w:pPr>
      <w:r>
        <w:rPr>
          <w:b/>
          <w:bCs/>
        </w:rPr>
        <w:t>三</w:t>
      </w:r>
      <w:r>
        <w:t>、后续工作规划</w:t>
      </w:r>
    </w:p>
    <w:p w14:paraId="32532059">
      <w:pPr>
        <w:ind w:firstLine="420" w:firstLineChars="200"/>
      </w:pPr>
      <w:r>
        <w:t>（一）技术迭代与功能完善</w:t>
      </w:r>
    </w:p>
    <w:p w14:paraId="3A0CCEE6">
      <w:pPr>
        <w:ind w:left="420" w:leftChars="200"/>
      </w:pPr>
      <w:r>
        <w:t>优先攻克串口通信、逆运动学算法难题，完成机械臂控制闭环搭建。在此基础上，开发末端执行器（如简易夹爪 ），拓展机械臂任务能力；引入路径规划算法（如 A</w:t>
      </w:r>
      <w:r>
        <w:rPr>
          <w:rFonts w:hint="eastAsia"/>
        </w:rPr>
        <w:t>I</w:t>
      </w:r>
      <w:r>
        <w:t xml:space="preserve">算法 ），结合传感器（如红外、超声 ）实现避障，提升自动化、智能化水平。  </w:t>
      </w:r>
    </w:p>
    <w:p w14:paraId="186A1BDC"/>
    <w:p w14:paraId="39BB7348">
      <w:pPr>
        <w:ind w:firstLine="420" w:firstLineChars="200"/>
      </w:pPr>
      <w:r>
        <w:t>（二）应用场景探索与验证</w:t>
      </w:r>
    </w:p>
    <w:p w14:paraId="67425903">
      <w:pPr>
        <w:ind w:left="420" w:leftChars="200"/>
      </w:pPr>
      <w:r>
        <w:t>针对桌面级自动化等目标场景，设计典型任务（如物料分拣），测试机械臂实际表现，收集用户反馈</w:t>
      </w:r>
      <w:r>
        <w:rPr>
          <w:rFonts w:hint="eastAsia"/>
        </w:rPr>
        <w:t>，</w:t>
      </w:r>
      <w:r>
        <w:t xml:space="preserve">迭代优化机械臂结构、控制逻辑，推动从实验原型到实用工具的转化。  </w:t>
      </w:r>
    </w:p>
    <w:p w14:paraId="775DA958"/>
    <w:p w14:paraId="5F368C54">
      <w:pPr>
        <w:ind w:firstLine="420" w:firstLineChars="200"/>
      </w:pPr>
      <w:r>
        <w:t>（三）团队协作与个人成长复盘</w:t>
      </w:r>
    </w:p>
    <w:p w14:paraId="4AB259FE">
      <w:pPr>
        <w:ind w:left="420" w:leftChars="200"/>
      </w:pPr>
      <w:r>
        <w:t xml:space="preserve">项目推进中，团队成员在硬件装配、代码开发、数学推导等环节分工协作，也暴露出跨环节沟通、技术互补不足问题。后续将通过定期技术分享、交叉任务实践，强化成员综合能力；建立问题复盘机制，总结设计、调试中的经验教训，提升团队协作效率与项目交付质量，为后续机器人相关项目积累坚实基础。 </w:t>
      </w:r>
    </w:p>
    <w:p w14:paraId="37333932">
      <w:pPr>
        <w:rPr>
          <w:b/>
          <w:bCs/>
          <w:sz w:val="28"/>
          <w:szCs w:val="28"/>
          <w:u w:val="single"/>
        </w:rPr>
      </w:pPr>
      <w:r>
        <w:rPr>
          <w:rFonts w:hint="eastAsia"/>
          <w:b/>
          <w:bCs/>
          <w:sz w:val="28"/>
          <w:szCs w:val="28"/>
          <w:u w:val="single"/>
        </w:rPr>
        <w:t>总结：</w:t>
      </w:r>
    </w:p>
    <w:p w14:paraId="287CD2E6">
      <w:pPr>
        <w:rPr>
          <w:rFonts w:hint="eastAsia"/>
        </w:rPr>
      </w:pPr>
      <w:r>
        <w:t>本项目为小型机械臂研发积累了初始经验，虽存在不足，但明确了改进路径。后续将持续打磨技术、拓展应用，推动小型机械臂在低成本自动化场景发挥更大价值，也为团队成员深化机器人学知识、提升工程实践能力提供支撑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535F15"/>
    <w:multiLevelType w:val="multilevel"/>
    <w:tmpl w:val="02535F15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FFE"/>
    <w:rsid w:val="00000F49"/>
    <w:rsid w:val="000340FC"/>
    <w:rsid w:val="00082493"/>
    <w:rsid w:val="000A0B5C"/>
    <w:rsid w:val="000B1C66"/>
    <w:rsid w:val="000F154C"/>
    <w:rsid w:val="00117602"/>
    <w:rsid w:val="00131EE2"/>
    <w:rsid w:val="0015479D"/>
    <w:rsid w:val="00163734"/>
    <w:rsid w:val="00173EA9"/>
    <w:rsid w:val="00183699"/>
    <w:rsid w:val="0019481C"/>
    <w:rsid w:val="001A6524"/>
    <w:rsid w:val="001C4331"/>
    <w:rsid w:val="0021196F"/>
    <w:rsid w:val="00230032"/>
    <w:rsid w:val="0027073B"/>
    <w:rsid w:val="00277DC9"/>
    <w:rsid w:val="00292849"/>
    <w:rsid w:val="002A12FE"/>
    <w:rsid w:val="002B4B55"/>
    <w:rsid w:val="002D0C62"/>
    <w:rsid w:val="002D300B"/>
    <w:rsid w:val="002D65C4"/>
    <w:rsid w:val="002F563E"/>
    <w:rsid w:val="00307178"/>
    <w:rsid w:val="00321C0A"/>
    <w:rsid w:val="00343251"/>
    <w:rsid w:val="00366BE1"/>
    <w:rsid w:val="003B57CA"/>
    <w:rsid w:val="00421F40"/>
    <w:rsid w:val="00437616"/>
    <w:rsid w:val="0044709B"/>
    <w:rsid w:val="004474D3"/>
    <w:rsid w:val="004B5F7E"/>
    <w:rsid w:val="004C32E9"/>
    <w:rsid w:val="004D2D3F"/>
    <w:rsid w:val="004D2D6F"/>
    <w:rsid w:val="004D7803"/>
    <w:rsid w:val="0052709D"/>
    <w:rsid w:val="005304AB"/>
    <w:rsid w:val="00543152"/>
    <w:rsid w:val="005571CB"/>
    <w:rsid w:val="00570CBC"/>
    <w:rsid w:val="00580668"/>
    <w:rsid w:val="005A6903"/>
    <w:rsid w:val="005E6F9F"/>
    <w:rsid w:val="005F0608"/>
    <w:rsid w:val="00652BF0"/>
    <w:rsid w:val="0065475E"/>
    <w:rsid w:val="00654F34"/>
    <w:rsid w:val="00680CB5"/>
    <w:rsid w:val="00682B08"/>
    <w:rsid w:val="00684F2A"/>
    <w:rsid w:val="00687A6A"/>
    <w:rsid w:val="00692E23"/>
    <w:rsid w:val="006C124B"/>
    <w:rsid w:val="006C727F"/>
    <w:rsid w:val="006D7019"/>
    <w:rsid w:val="006E3508"/>
    <w:rsid w:val="00734C4F"/>
    <w:rsid w:val="00740732"/>
    <w:rsid w:val="007463EE"/>
    <w:rsid w:val="00752E56"/>
    <w:rsid w:val="00814AD7"/>
    <w:rsid w:val="008403B6"/>
    <w:rsid w:val="0088455F"/>
    <w:rsid w:val="008B4E20"/>
    <w:rsid w:val="008D57EA"/>
    <w:rsid w:val="008E61D9"/>
    <w:rsid w:val="008F5E68"/>
    <w:rsid w:val="009174B0"/>
    <w:rsid w:val="0096756E"/>
    <w:rsid w:val="009933F8"/>
    <w:rsid w:val="009C5012"/>
    <w:rsid w:val="00A02819"/>
    <w:rsid w:val="00A100CA"/>
    <w:rsid w:val="00A1585C"/>
    <w:rsid w:val="00A3432A"/>
    <w:rsid w:val="00A96302"/>
    <w:rsid w:val="00AB5381"/>
    <w:rsid w:val="00AE02CC"/>
    <w:rsid w:val="00B008FA"/>
    <w:rsid w:val="00B21FFE"/>
    <w:rsid w:val="00BA581A"/>
    <w:rsid w:val="00BB0B72"/>
    <w:rsid w:val="00BC0E5D"/>
    <w:rsid w:val="00BC6648"/>
    <w:rsid w:val="00BD4D2B"/>
    <w:rsid w:val="00BF1F86"/>
    <w:rsid w:val="00C01446"/>
    <w:rsid w:val="00C31FEF"/>
    <w:rsid w:val="00C32B51"/>
    <w:rsid w:val="00C67C4B"/>
    <w:rsid w:val="00C822F0"/>
    <w:rsid w:val="00CB7820"/>
    <w:rsid w:val="00CC1AE6"/>
    <w:rsid w:val="00CD2BF0"/>
    <w:rsid w:val="00CE7618"/>
    <w:rsid w:val="00D31A3E"/>
    <w:rsid w:val="00D65F72"/>
    <w:rsid w:val="00D708FE"/>
    <w:rsid w:val="00DB741F"/>
    <w:rsid w:val="00DF582B"/>
    <w:rsid w:val="00DF633A"/>
    <w:rsid w:val="00E21B46"/>
    <w:rsid w:val="00E25CBF"/>
    <w:rsid w:val="00E4605D"/>
    <w:rsid w:val="00E72A95"/>
    <w:rsid w:val="00EA29A1"/>
    <w:rsid w:val="00EB719F"/>
    <w:rsid w:val="00EC2DBF"/>
    <w:rsid w:val="00ED2EE7"/>
    <w:rsid w:val="00F07CFA"/>
    <w:rsid w:val="00F71F87"/>
    <w:rsid w:val="00F86F1D"/>
    <w:rsid w:val="00F90E25"/>
    <w:rsid w:val="00F9437A"/>
    <w:rsid w:val="00FD7464"/>
    <w:rsid w:val="00FE1A8C"/>
    <w:rsid w:val="01EF43BB"/>
    <w:rsid w:val="35D45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unhideWhenUsed/>
    <w:uiPriority w:val="1"/>
  </w:style>
  <w:style w:type="table" w:default="1" w:styleId="1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40"/>
    <w:unhideWhenUsed/>
    <w:uiPriority w:val="99"/>
    <w:pPr>
      <w:jc w:val="left"/>
    </w:pPr>
  </w:style>
  <w:style w:type="paragraph" w:styleId="12">
    <w:name w:val="footer"/>
    <w:basedOn w:val="1"/>
    <w:link w:val="3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8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0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9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6">
    <w:name w:val="annotation subject"/>
    <w:basedOn w:val="11"/>
    <w:next w:val="11"/>
    <w:link w:val="41"/>
    <w:semiHidden/>
    <w:unhideWhenUsed/>
    <w:uiPriority w:val="99"/>
    <w:rPr>
      <w:b/>
      <w:bCs/>
    </w:rPr>
  </w:style>
  <w:style w:type="character" w:styleId="19">
    <w:name w:val="annotation reference"/>
    <w:basedOn w:val="18"/>
    <w:semiHidden/>
    <w:unhideWhenUsed/>
    <w:uiPriority w:val="99"/>
    <w:rPr>
      <w:sz w:val="21"/>
      <w:szCs w:val="21"/>
    </w:rPr>
  </w:style>
  <w:style w:type="character" w:customStyle="1" w:styleId="20">
    <w:name w:val="标题 1 字符"/>
    <w:basedOn w:val="18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1">
    <w:name w:val="标题 2 字符"/>
    <w:basedOn w:val="18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2">
    <w:name w:val="标题 3 字符"/>
    <w:basedOn w:val="18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标题 4 字符"/>
    <w:basedOn w:val="18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4">
    <w:name w:val="标题 5 字符"/>
    <w:basedOn w:val="18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5">
    <w:name w:val="标题 6 字符"/>
    <w:basedOn w:val="18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6">
    <w:name w:val="标题 7 字符"/>
    <w:basedOn w:val="18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8 字符"/>
    <w:basedOn w:val="18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9 字符"/>
    <w:basedOn w:val="18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字符"/>
    <w:basedOn w:val="18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副标题 字符"/>
    <w:basedOn w:val="18"/>
    <w:link w:val="14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引用 字符"/>
    <w:basedOn w:val="18"/>
    <w:link w:val="31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8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明显引用 字符"/>
    <w:basedOn w:val="18"/>
    <w:link w:val="35"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页眉 字符"/>
    <w:basedOn w:val="18"/>
    <w:link w:val="13"/>
    <w:uiPriority w:val="99"/>
    <w:rPr>
      <w:sz w:val="18"/>
      <w:szCs w:val="18"/>
    </w:rPr>
  </w:style>
  <w:style w:type="character" w:customStyle="1" w:styleId="39">
    <w:name w:val="页脚 字符"/>
    <w:basedOn w:val="18"/>
    <w:link w:val="12"/>
    <w:uiPriority w:val="99"/>
    <w:rPr>
      <w:sz w:val="18"/>
      <w:szCs w:val="18"/>
    </w:rPr>
  </w:style>
  <w:style w:type="character" w:customStyle="1" w:styleId="40">
    <w:name w:val="批注文字 字符"/>
    <w:basedOn w:val="18"/>
    <w:link w:val="11"/>
    <w:uiPriority w:val="99"/>
  </w:style>
  <w:style w:type="character" w:customStyle="1" w:styleId="41">
    <w:name w:val="批注主题 字符"/>
    <w:basedOn w:val="40"/>
    <w:link w:val="16"/>
    <w:semiHidden/>
    <w:qFormat/>
    <w:uiPriority w:val="99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customXml" Target="../customXml/item2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63FB39D-EE9C-4FC5-A688-213692E8B8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3320</Words>
  <Characters>3656</Characters>
  <Lines>86</Lines>
  <Paragraphs>79</Paragraphs>
  <TotalTime>191</TotalTime>
  <ScaleCrop>false</ScaleCrop>
  <LinksUpToDate>false</LinksUpToDate>
  <CharactersWithSpaces>3919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2025-06-28T14:40:00Z</dcterms:created>
  <dc:creator>c0 ex</dc:creator>
  <cp:lastModifiedBy>宇&amp;轩</cp:lastModifiedBy>
  <dcterms:modified xsi:type="dcterms:W3CDTF">2025-06-28T23:15:28Z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eyJoZGlkIjoiMTVhYmZkODk5ODg1ZTczZjA1NGE4ODFjMmYzZTI3NDkiLCJ1c2VySWQiOiI3MDg3Njg1NjMifQ==</vt:lpwstr>
  </property>
  <property fmtid="{D5CDD505-2E9C-101B-9397-08002B2CF9AE}" pid="3" name="KSOProductBuildVer">
    <vt:lpwstr>2052-12.1.0.21541</vt:lpwstr>
  </property>
  <property fmtid="{D5CDD505-2E9C-101B-9397-08002B2CF9AE}" pid="4" name="ICV">
    <vt:lpwstr>9551554C4EE94E999AD2354844BAA9C0_12</vt:lpwstr>
  </property>
</Properties>
</file>