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37308" w14:textId="2109C9BF" w:rsidR="00373A32" w:rsidRPr="00373A32" w:rsidRDefault="00373A32" w:rsidP="00373A32">
      <w:pPr>
        <w:rPr>
          <w:rFonts w:hint="eastAsia"/>
          <w:sz w:val="36"/>
          <w:szCs w:val="40"/>
        </w:rPr>
      </w:pPr>
      <w:r w:rsidRPr="00373A32">
        <w:rPr>
          <w:rFonts w:hint="eastAsia"/>
          <w:sz w:val="36"/>
          <w:szCs w:val="40"/>
        </w:rPr>
        <w:t>产品名称</w:t>
      </w:r>
      <w:r>
        <w:rPr>
          <w:rFonts w:hint="eastAsia"/>
          <w:sz w:val="36"/>
          <w:szCs w:val="40"/>
        </w:rPr>
        <w:t>：</w:t>
      </w:r>
      <w:r w:rsidRPr="00373A32">
        <w:rPr>
          <w:rFonts w:hint="eastAsia"/>
          <w:sz w:val="36"/>
          <w:szCs w:val="40"/>
        </w:rPr>
        <w:tab/>
      </w:r>
      <w:r w:rsidRPr="00373A32">
        <w:rPr>
          <w:rFonts w:hint="eastAsia"/>
          <w:sz w:val="36"/>
          <w:szCs w:val="40"/>
        </w:rPr>
        <w:tab/>
      </w:r>
      <w:r>
        <w:rPr>
          <w:rFonts w:hint="eastAsia"/>
          <w:sz w:val="36"/>
          <w:szCs w:val="40"/>
        </w:rPr>
        <w:t xml:space="preserve">         </w:t>
      </w:r>
      <w:r w:rsidRPr="00373A32">
        <w:rPr>
          <w:rFonts w:hint="eastAsia"/>
          <w:sz w:val="36"/>
          <w:szCs w:val="40"/>
        </w:rPr>
        <w:t>生产批次</w:t>
      </w:r>
      <w:r w:rsidRPr="00373A32">
        <w:rPr>
          <w:rFonts w:hint="eastAsia"/>
          <w:sz w:val="36"/>
          <w:szCs w:val="40"/>
        </w:rPr>
        <w:tab/>
      </w:r>
      <w:r>
        <w:rPr>
          <w:rFonts w:hint="eastAsia"/>
          <w:sz w:val="36"/>
          <w:szCs w:val="40"/>
        </w:rPr>
        <w:t>：</w:t>
      </w:r>
    </w:p>
    <w:p w14:paraId="6D40F204" w14:textId="13F8CD35" w:rsidR="00373A32" w:rsidRPr="00373A32" w:rsidRDefault="00373A32" w:rsidP="00373A32">
      <w:pPr>
        <w:rPr>
          <w:rFonts w:hint="eastAsia"/>
          <w:sz w:val="36"/>
          <w:szCs w:val="40"/>
        </w:rPr>
      </w:pPr>
      <w:r w:rsidRPr="00373A32">
        <w:rPr>
          <w:rFonts w:hint="eastAsia"/>
          <w:sz w:val="36"/>
          <w:szCs w:val="40"/>
        </w:rPr>
        <w:t>型号规格</w:t>
      </w:r>
      <w:r>
        <w:rPr>
          <w:rFonts w:hint="eastAsia"/>
          <w:sz w:val="36"/>
          <w:szCs w:val="40"/>
        </w:rPr>
        <w:t>：</w:t>
      </w:r>
      <w:r w:rsidRPr="00373A32">
        <w:rPr>
          <w:rFonts w:hint="eastAsia"/>
          <w:sz w:val="36"/>
          <w:szCs w:val="40"/>
        </w:rPr>
        <w:tab/>
      </w:r>
      <w:r w:rsidRPr="00373A32">
        <w:rPr>
          <w:rFonts w:hint="eastAsia"/>
          <w:sz w:val="36"/>
          <w:szCs w:val="40"/>
        </w:rPr>
        <w:tab/>
      </w:r>
      <w:r>
        <w:rPr>
          <w:rFonts w:hint="eastAsia"/>
          <w:sz w:val="36"/>
          <w:szCs w:val="40"/>
        </w:rPr>
        <w:t xml:space="preserve">    </w:t>
      </w:r>
      <w:r w:rsidRPr="00373A32">
        <w:rPr>
          <w:rFonts w:hint="eastAsia"/>
          <w:sz w:val="36"/>
          <w:szCs w:val="40"/>
        </w:rPr>
        <w:t>检验日期</w:t>
      </w:r>
      <w:r>
        <w:rPr>
          <w:rFonts w:hint="eastAsia"/>
          <w:sz w:val="36"/>
          <w:szCs w:val="40"/>
        </w:rPr>
        <w:t>：</w:t>
      </w:r>
      <w:r w:rsidRPr="00373A32">
        <w:rPr>
          <w:rFonts w:hint="eastAsia"/>
          <w:sz w:val="36"/>
          <w:szCs w:val="40"/>
        </w:rPr>
        <w:tab/>
        <w:t>年 月 日</w:t>
      </w:r>
    </w:p>
    <w:p w14:paraId="6F9163CF" w14:textId="2C364A57" w:rsidR="00373A32" w:rsidRPr="00373A32" w:rsidRDefault="00373A32" w:rsidP="00373A32">
      <w:pPr>
        <w:rPr>
          <w:rFonts w:hint="eastAsia"/>
          <w:sz w:val="36"/>
          <w:szCs w:val="40"/>
        </w:rPr>
      </w:pPr>
      <w:r w:rsidRPr="00373A32">
        <w:rPr>
          <w:rFonts w:hint="eastAsia"/>
          <w:sz w:val="36"/>
          <w:szCs w:val="40"/>
        </w:rPr>
        <w:t>生产单位</w:t>
      </w:r>
      <w:r>
        <w:rPr>
          <w:rFonts w:hint="eastAsia"/>
          <w:sz w:val="36"/>
          <w:szCs w:val="40"/>
        </w:rPr>
        <w:t>：</w:t>
      </w:r>
      <w:r w:rsidRPr="00373A32">
        <w:rPr>
          <w:rFonts w:hint="eastAsia"/>
          <w:sz w:val="36"/>
          <w:szCs w:val="40"/>
        </w:rPr>
        <w:tab/>
      </w:r>
      <w:r w:rsidRPr="00373A32">
        <w:rPr>
          <w:rFonts w:hint="eastAsia"/>
          <w:sz w:val="36"/>
          <w:szCs w:val="40"/>
        </w:rPr>
        <w:tab/>
      </w:r>
      <w:r>
        <w:rPr>
          <w:rFonts w:hint="eastAsia"/>
          <w:sz w:val="36"/>
          <w:szCs w:val="40"/>
        </w:rPr>
        <w:t xml:space="preserve">    </w:t>
      </w:r>
      <w:r w:rsidRPr="00373A32">
        <w:rPr>
          <w:rFonts w:hint="eastAsia"/>
          <w:sz w:val="36"/>
          <w:szCs w:val="40"/>
        </w:rPr>
        <w:t>检验人员</w:t>
      </w:r>
      <w:r>
        <w:rPr>
          <w:rFonts w:hint="eastAsia"/>
          <w:sz w:val="36"/>
          <w:szCs w:val="40"/>
        </w:rPr>
        <w:t>：</w:t>
      </w:r>
    </w:p>
    <w:p w14:paraId="2ADCEB3A" w14:textId="37AEECD1" w:rsidR="00041ECB" w:rsidRDefault="00373A32" w:rsidP="00373A32">
      <w:pPr>
        <w:rPr>
          <w:rFonts w:hint="eastAsia"/>
          <w:sz w:val="36"/>
          <w:szCs w:val="40"/>
        </w:rPr>
      </w:pPr>
      <w:r w:rsidRPr="00373A32">
        <w:rPr>
          <w:rFonts w:hint="eastAsia"/>
          <w:sz w:val="36"/>
          <w:szCs w:val="40"/>
        </w:rPr>
        <w:t>检验类型</w:t>
      </w:r>
      <w:r w:rsidRPr="00373A32">
        <w:rPr>
          <w:rFonts w:hint="eastAsia"/>
          <w:sz w:val="36"/>
          <w:szCs w:val="40"/>
        </w:rPr>
        <w:tab/>
        <w:t>□ 出厂检验 □ 型式检验 □ 复检 □ 其他：______</w:t>
      </w:r>
      <w:r w:rsidRPr="00373A32">
        <w:rPr>
          <w:rFonts w:hint="eastAsia"/>
          <w:sz w:val="36"/>
          <w:szCs w:val="40"/>
        </w:rPr>
        <w:tab/>
        <w:t>抽样数量</w:t>
      </w:r>
      <w:r w:rsidRPr="00373A32">
        <w:rPr>
          <w:rFonts w:hint="eastAsia"/>
          <w:sz w:val="36"/>
          <w:szCs w:val="40"/>
        </w:rPr>
        <w:tab/>
        <w:t>（全检填 “全检”）</w:t>
      </w:r>
    </w:p>
    <w:tbl>
      <w:tblPr>
        <w:tblStyle w:val="ae"/>
        <w:tblW w:w="10485" w:type="dxa"/>
        <w:tblLook w:val="04A0" w:firstRow="1" w:lastRow="0" w:firstColumn="1" w:lastColumn="0" w:noHBand="0" w:noVBand="1"/>
      </w:tblPr>
      <w:tblGrid>
        <w:gridCol w:w="890"/>
        <w:gridCol w:w="966"/>
        <w:gridCol w:w="2312"/>
        <w:gridCol w:w="2773"/>
        <w:gridCol w:w="1418"/>
        <w:gridCol w:w="1148"/>
        <w:gridCol w:w="978"/>
      </w:tblGrid>
      <w:tr w:rsidR="00F95ABC" w:rsidRPr="00373A32" w14:paraId="427888C1" w14:textId="77777777" w:rsidTr="00F95ABC">
        <w:tc>
          <w:tcPr>
            <w:tcW w:w="890" w:type="dxa"/>
          </w:tcPr>
          <w:p w14:paraId="075D8281" w14:textId="3164E4D0" w:rsidR="00F95ABC" w:rsidRPr="00373A32" w:rsidRDefault="00F95ABC" w:rsidP="00F95ABC">
            <w:pPr>
              <w:rPr>
                <w:rFonts w:hint="eastAsia"/>
                <w:sz w:val="21"/>
                <w:szCs w:val="21"/>
              </w:rPr>
            </w:pPr>
            <w:r>
              <w:rPr>
                <w:rFonts w:ascii="Arial" w:eastAsia="等线" w:hAnsi="Arial" w:cs="Arial"/>
              </w:rPr>
              <w:t>序号</w:t>
            </w:r>
          </w:p>
        </w:tc>
        <w:tc>
          <w:tcPr>
            <w:tcW w:w="966" w:type="dxa"/>
          </w:tcPr>
          <w:p w14:paraId="29643873" w14:textId="06AAD7D5" w:rsidR="00F95ABC" w:rsidRPr="00373A32" w:rsidRDefault="00F95ABC" w:rsidP="00F95ABC">
            <w:pPr>
              <w:rPr>
                <w:rFonts w:hint="eastAsia"/>
                <w:sz w:val="21"/>
                <w:szCs w:val="21"/>
              </w:rPr>
            </w:pPr>
            <w:r>
              <w:rPr>
                <w:rFonts w:ascii="Arial" w:eastAsia="等线" w:hAnsi="Arial" w:cs="Arial"/>
              </w:rPr>
              <w:t>检验项目</w:t>
            </w:r>
          </w:p>
        </w:tc>
        <w:tc>
          <w:tcPr>
            <w:tcW w:w="2312" w:type="dxa"/>
          </w:tcPr>
          <w:p w14:paraId="04D6665A" w14:textId="6326B8CE" w:rsidR="00F95ABC" w:rsidRPr="00373A32" w:rsidRDefault="00F95ABC" w:rsidP="00F95ABC">
            <w:pPr>
              <w:rPr>
                <w:rFonts w:hint="eastAsia"/>
                <w:sz w:val="21"/>
                <w:szCs w:val="21"/>
              </w:rPr>
            </w:pPr>
            <w:r>
              <w:rPr>
                <w:rFonts w:ascii="Arial" w:eastAsia="等线" w:hAnsi="Arial" w:cs="Arial"/>
              </w:rPr>
              <w:t>检验要求</w:t>
            </w:r>
          </w:p>
        </w:tc>
        <w:tc>
          <w:tcPr>
            <w:tcW w:w="2773" w:type="dxa"/>
          </w:tcPr>
          <w:p w14:paraId="3021449E" w14:textId="5F8C9A0A" w:rsidR="00F95ABC" w:rsidRPr="00373A32" w:rsidRDefault="00F95ABC" w:rsidP="00F95ABC">
            <w:pPr>
              <w:rPr>
                <w:rFonts w:hint="eastAsia"/>
                <w:sz w:val="21"/>
                <w:szCs w:val="21"/>
              </w:rPr>
            </w:pPr>
            <w:r>
              <w:rPr>
                <w:rFonts w:ascii="Arial" w:eastAsia="等线" w:hAnsi="Arial" w:cs="Arial"/>
              </w:rPr>
              <w:t>检验方法</w:t>
            </w:r>
          </w:p>
        </w:tc>
        <w:tc>
          <w:tcPr>
            <w:tcW w:w="1418" w:type="dxa"/>
          </w:tcPr>
          <w:p w14:paraId="0752248A" w14:textId="2FFE5E5B" w:rsidR="00F95ABC" w:rsidRPr="00373A32" w:rsidRDefault="00F95ABC" w:rsidP="00F95ABC">
            <w:pPr>
              <w:rPr>
                <w:rFonts w:hint="eastAsia"/>
                <w:sz w:val="21"/>
                <w:szCs w:val="21"/>
              </w:rPr>
            </w:pPr>
            <w:r>
              <w:rPr>
                <w:rFonts w:ascii="Arial" w:eastAsia="等线" w:hAnsi="Arial" w:cs="Arial"/>
              </w:rPr>
              <w:t>检验工具</w:t>
            </w:r>
          </w:p>
        </w:tc>
        <w:tc>
          <w:tcPr>
            <w:tcW w:w="1148" w:type="dxa"/>
          </w:tcPr>
          <w:p w14:paraId="75506C04" w14:textId="4C76920A" w:rsidR="00F95ABC" w:rsidRPr="00373A32" w:rsidRDefault="00F95ABC" w:rsidP="00F95ABC">
            <w:pPr>
              <w:rPr>
                <w:rFonts w:hint="eastAsia"/>
                <w:sz w:val="21"/>
                <w:szCs w:val="21"/>
              </w:rPr>
            </w:pPr>
            <w:r>
              <w:rPr>
                <w:rFonts w:ascii="Arial" w:eastAsia="等线" w:hAnsi="Arial" w:cs="Arial"/>
              </w:rPr>
              <w:t>检验结果（合格</w:t>
            </w:r>
            <w:r>
              <w:rPr>
                <w:rFonts w:ascii="Arial" w:eastAsia="等线" w:hAnsi="Arial" w:cs="Arial"/>
              </w:rPr>
              <w:t>/</w:t>
            </w:r>
            <w:r>
              <w:rPr>
                <w:rFonts w:ascii="Arial" w:eastAsia="等线" w:hAnsi="Arial" w:cs="Arial"/>
              </w:rPr>
              <w:t>不合格</w:t>
            </w:r>
            <w:r>
              <w:rPr>
                <w:rFonts w:ascii="Arial" w:eastAsia="等线" w:hAnsi="Arial" w:cs="Arial"/>
              </w:rPr>
              <w:t>/</w:t>
            </w:r>
            <w:r>
              <w:rPr>
                <w:rFonts w:ascii="Arial" w:eastAsia="等线" w:hAnsi="Arial" w:cs="Arial"/>
              </w:rPr>
              <w:t>无此项）</w:t>
            </w:r>
          </w:p>
        </w:tc>
        <w:tc>
          <w:tcPr>
            <w:tcW w:w="978" w:type="dxa"/>
          </w:tcPr>
          <w:p w14:paraId="294CC3E6" w14:textId="7BCD6052" w:rsidR="00F95ABC" w:rsidRPr="00373A32" w:rsidRDefault="00F95ABC" w:rsidP="00F95ABC">
            <w:pPr>
              <w:rPr>
                <w:rFonts w:hint="eastAsia"/>
                <w:sz w:val="21"/>
                <w:szCs w:val="21"/>
              </w:rPr>
            </w:pPr>
            <w:r>
              <w:rPr>
                <w:rFonts w:ascii="Arial" w:eastAsia="等线" w:hAnsi="Arial" w:cs="Arial"/>
              </w:rPr>
              <w:t>备注</w:t>
            </w:r>
          </w:p>
        </w:tc>
      </w:tr>
      <w:tr w:rsidR="00F95ABC" w:rsidRPr="00F95ABC" w14:paraId="2B7524A9" w14:textId="77777777" w:rsidTr="00F95ABC">
        <w:tc>
          <w:tcPr>
            <w:tcW w:w="890" w:type="dxa"/>
          </w:tcPr>
          <w:p w14:paraId="16130D70" w14:textId="10F53010" w:rsidR="00F95ABC" w:rsidRPr="00373A32" w:rsidRDefault="00F95ABC" w:rsidP="00F95ABC">
            <w:pPr>
              <w:rPr>
                <w:rFonts w:hint="eastAsia"/>
                <w:sz w:val="21"/>
                <w:szCs w:val="21"/>
              </w:rPr>
            </w:pPr>
            <w:r>
              <w:rPr>
                <w:rFonts w:ascii="Arial" w:eastAsia="等线" w:hAnsi="Arial" w:cs="Arial"/>
              </w:rPr>
              <w:t>1</w:t>
            </w:r>
          </w:p>
        </w:tc>
        <w:tc>
          <w:tcPr>
            <w:tcW w:w="966" w:type="dxa"/>
          </w:tcPr>
          <w:p w14:paraId="73F73B9B" w14:textId="29419C79" w:rsidR="00F95ABC" w:rsidRPr="00373A32" w:rsidRDefault="00F95ABC" w:rsidP="00F95ABC">
            <w:pPr>
              <w:rPr>
                <w:rFonts w:hint="eastAsia"/>
                <w:sz w:val="21"/>
                <w:szCs w:val="21"/>
              </w:rPr>
            </w:pPr>
            <w:r>
              <w:rPr>
                <w:rFonts w:ascii="Arial" w:eastAsia="等线" w:hAnsi="Arial" w:cs="Arial"/>
              </w:rPr>
              <w:t>外观及安装检查</w:t>
            </w:r>
          </w:p>
        </w:tc>
        <w:tc>
          <w:tcPr>
            <w:tcW w:w="2312" w:type="dxa"/>
          </w:tcPr>
          <w:p w14:paraId="6EB69E4E" w14:textId="551C8C72"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设备整体无变形、破损，表面无明显划痕、污渍；</w:t>
            </w:r>
            <w:r>
              <w:rPr>
                <w:rFonts w:ascii="Arial" w:eastAsia="等线" w:hAnsi="Arial" w:cs="Arial"/>
              </w:rPr>
              <w:t xml:space="preserve">2. </w:t>
            </w:r>
            <w:r>
              <w:rPr>
                <w:rFonts w:ascii="Arial" w:eastAsia="等线" w:hAnsi="Arial" w:cs="Arial"/>
              </w:rPr>
              <w:t>各元器件（气缸、电磁阀、行程开关、按钮、保险盒、</w:t>
            </w:r>
            <w:r>
              <w:rPr>
                <w:rFonts w:ascii="Arial" w:eastAsia="等线" w:hAnsi="Arial" w:cs="Arial"/>
              </w:rPr>
              <w:t>PLC</w:t>
            </w:r>
            <w:r>
              <w:rPr>
                <w:rFonts w:ascii="Arial" w:eastAsia="等线" w:hAnsi="Arial" w:cs="Arial"/>
              </w:rPr>
              <w:t>等）安装牢固、位置准确，固定螺栓无松动；</w:t>
            </w:r>
            <w:r>
              <w:rPr>
                <w:rFonts w:ascii="Arial" w:eastAsia="等线" w:hAnsi="Arial" w:cs="Arial"/>
              </w:rPr>
              <w:t xml:space="preserve">3. </w:t>
            </w:r>
            <w:r>
              <w:rPr>
                <w:rFonts w:ascii="Arial" w:eastAsia="等线" w:hAnsi="Arial" w:cs="Arial"/>
              </w:rPr>
              <w:t>线路布置规整，绑扎牢固，标识清晰，无交叉缠绕、破损裸露现象；</w:t>
            </w:r>
            <w:r>
              <w:rPr>
                <w:rFonts w:ascii="Arial" w:eastAsia="等线" w:hAnsi="Arial" w:cs="Arial"/>
              </w:rPr>
              <w:t xml:space="preserve">4. </w:t>
            </w:r>
            <w:r>
              <w:rPr>
                <w:rFonts w:ascii="Arial" w:eastAsia="等线" w:hAnsi="Arial" w:cs="Arial"/>
              </w:rPr>
              <w:t>气管连接密封良好，无松动、老化迹象</w:t>
            </w:r>
          </w:p>
        </w:tc>
        <w:tc>
          <w:tcPr>
            <w:tcW w:w="2773" w:type="dxa"/>
          </w:tcPr>
          <w:p w14:paraId="6EE41BA1" w14:textId="4344DDFC" w:rsidR="00F95ABC" w:rsidRPr="00373A32" w:rsidRDefault="00F95ABC" w:rsidP="00F95ABC">
            <w:pPr>
              <w:rPr>
                <w:rFonts w:hint="eastAsia"/>
                <w:sz w:val="21"/>
                <w:szCs w:val="21"/>
              </w:rPr>
            </w:pPr>
            <w:r>
              <w:rPr>
                <w:rFonts w:ascii="Arial" w:eastAsia="等线" w:hAnsi="Arial" w:cs="Arial"/>
              </w:rPr>
              <w:t>目视检查设备外观，手动检查元器件固定情况，梳理线路和气管布置</w:t>
            </w:r>
          </w:p>
        </w:tc>
        <w:tc>
          <w:tcPr>
            <w:tcW w:w="1418" w:type="dxa"/>
          </w:tcPr>
          <w:p w14:paraId="4004F516" w14:textId="4404EDF4" w:rsidR="00F95ABC" w:rsidRPr="00373A32" w:rsidRDefault="00F95ABC" w:rsidP="00F95ABC">
            <w:pPr>
              <w:rPr>
                <w:rFonts w:hint="eastAsia"/>
                <w:sz w:val="21"/>
                <w:szCs w:val="21"/>
              </w:rPr>
            </w:pPr>
            <w:r>
              <w:rPr>
                <w:rFonts w:ascii="Arial" w:eastAsia="等线" w:hAnsi="Arial" w:cs="Arial"/>
              </w:rPr>
              <w:t>扳手、螺丝刀（辅助检查螺栓紧固性）</w:t>
            </w:r>
          </w:p>
        </w:tc>
        <w:tc>
          <w:tcPr>
            <w:tcW w:w="1148" w:type="dxa"/>
          </w:tcPr>
          <w:p w14:paraId="193B21BD" w14:textId="77777777" w:rsidR="00F95ABC" w:rsidRPr="00373A32" w:rsidRDefault="00F95ABC" w:rsidP="00F95ABC">
            <w:pPr>
              <w:rPr>
                <w:rFonts w:hint="eastAsia"/>
                <w:sz w:val="21"/>
                <w:szCs w:val="21"/>
              </w:rPr>
            </w:pPr>
          </w:p>
        </w:tc>
        <w:tc>
          <w:tcPr>
            <w:tcW w:w="978" w:type="dxa"/>
          </w:tcPr>
          <w:p w14:paraId="0C8A13D9" w14:textId="77777777" w:rsidR="00F95ABC" w:rsidRPr="00373A32" w:rsidRDefault="00F95ABC" w:rsidP="00F95ABC">
            <w:pPr>
              <w:rPr>
                <w:rFonts w:hint="eastAsia"/>
                <w:sz w:val="21"/>
                <w:szCs w:val="21"/>
              </w:rPr>
            </w:pPr>
          </w:p>
        </w:tc>
      </w:tr>
      <w:tr w:rsidR="00F95ABC" w:rsidRPr="00373A32" w14:paraId="55152B37" w14:textId="77777777" w:rsidTr="00F95ABC">
        <w:tc>
          <w:tcPr>
            <w:tcW w:w="890" w:type="dxa"/>
          </w:tcPr>
          <w:p w14:paraId="27F517F9" w14:textId="0C298894" w:rsidR="00F95ABC" w:rsidRPr="00373A32" w:rsidRDefault="00F95ABC" w:rsidP="00F95ABC">
            <w:pPr>
              <w:rPr>
                <w:rFonts w:hint="eastAsia"/>
                <w:sz w:val="21"/>
                <w:szCs w:val="21"/>
              </w:rPr>
            </w:pPr>
            <w:r>
              <w:rPr>
                <w:rFonts w:ascii="Arial" w:eastAsia="等线" w:hAnsi="Arial" w:cs="Arial"/>
              </w:rPr>
              <w:t>2</w:t>
            </w:r>
          </w:p>
        </w:tc>
        <w:tc>
          <w:tcPr>
            <w:tcW w:w="966" w:type="dxa"/>
          </w:tcPr>
          <w:p w14:paraId="00A58081" w14:textId="30694E90" w:rsidR="00F95ABC" w:rsidRPr="00373A32" w:rsidRDefault="00F95ABC" w:rsidP="00F95ABC">
            <w:pPr>
              <w:rPr>
                <w:rFonts w:hint="eastAsia"/>
                <w:sz w:val="21"/>
                <w:szCs w:val="21"/>
              </w:rPr>
            </w:pPr>
            <w:r>
              <w:rPr>
                <w:rFonts w:ascii="Arial" w:eastAsia="等线" w:hAnsi="Arial" w:cs="Arial"/>
              </w:rPr>
              <w:t>电气系统基础性能</w:t>
            </w:r>
          </w:p>
        </w:tc>
        <w:tc>
          <w:tcPr>
            <w:tcW w:w="2312" w:type="dxa"/>
          </w:tcPr>
          <w:p w14:paraId="683F8E8E" w14:textId="52F7B803"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电源适配正常，接入</w:t>
            </w:r>
            <w:r>
              <w:rPr>
                <w:rFonts w:ascii="Arial" w:eastAsia="等线" w:hAnsi="Arial" w:cs="Arial"/>
              </w:rPr>
              <w:t>24V</w:t>
            </w:r>
            <w:r>
              <w:rPr>
                <w:rFonts w:ascii="Arial" w:eastAsia="等线" w:hAnsi="Arial" w:cs="Arial"/>
              </w:rPr>
              <w:t>直流电源后，设备无短路、漏电现象；</w:t>
            </w:r>
            <w:r>
              <w:rPr>
                <w:rFonts w:ascii="Arial" w:eastAsia="等线" w:hAnsi="Arial" w:cs="Arial"/>
              </w:rPr>
              <w:t xml:space="preserve">2. </w:t>
            </w:r>
            <w:r>
              <w:rPr>
                <w:rFonts w:ascii="Arial" w:eastAsia="等线" w:hAnsi="Arial" w:cs="Arial"/>
              </w:rPr>
              <w:t>保险盒选型合理，保险管规格符合设计要求，能正常起到过载保护作用；</w:t>
            </w:r>
            <w:r>
              <w:rPr>
                <w:rFonts w:ascii="Arial" w:eastAsia="等线" w:hAnsi="Arial" w:cs="Arial"/>
              </w:rPr>
              <w:t xml:space="preserve">3. </w:t>
            </w:r>
            <w:r>
              <w:rPr>
                <w:rFonts w:ascii="Arial" w:eastAsia="等线" w:hAnsi="Arial" w:cs="Arial"/>
              </w:rPr>
              <w:t>各电气元器件接线正确，无接错、虚接情况</w:t>
            </w:r>
          </w:p>
        </w:tc>
        <w:tc>
          <w:tcPr>
            <w:tcW w:w="2773" w:type="dxa"/>
          </w:tcPr>
          <w:p w14:paraId="694CD88B" w14:textId="045B32CB"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接入</w:t>
            </w:r>
            <w:r>
              <w:rPr>
                <w:rFonts w:ascii="Arial" w:eastAsia="等线" w:hAnsi="Arial" w:cs="Arial"/>
              </w:rPr>
              <w:t>24V</w:t>
            </w:r>
            <w:r>
              <w:rPr>
                <w:rFonts w:ascii="Arial" w:eastAsia="等线" w:hAnsi="Arial" w:cs="Arial"/>
              </w:rPr>
              <w:t>电源，用测电工具检测电源输出及设备供电情况；</w:t>
            </w:r>
            <w:r>
              <w:rPr>
                <w:rFonts w:ascii="Arial" w:eastAsia="等线" w:hAnsi="Arial" w:cs="Arial"/>
              </w:rPr>
              <w:t xml:space="preserve">2. </w:t>
            </w:r>
            <w:r>
              <w:rPr>
                <w:rFonts w:ascii="Arial" w:eastAsia="等线" w:hAnsi="Arial" w:cs="Arial"/>
              </w:rPr>
              <w:t>检查保险盒及保险管规格，模拟轻微过载场景验证保护功能；</w:t>
            </w:r>
            <w:r>
              <w:rPr>
                <w:rFonts w:ascii="Arial" w:eastAsia="等线" w:hAnsi="Arial" w:cs="Arial"/>
              </w:rPr>
              <w:t xml:space="preserve">3. </w:t>
            </w:r>
            <w:r>
              <w:rPr>
                <w:rFonts w:ascii="Arial" w:eastAsia="等线" w:hAnsi="Arial" w:cs="Arial"/>
              </w:rPr>
              <w:t>对照电气原理图核查接线准确性</w:t>
            </w:r>
          </w:p>
        </w:tc>
        <w:tc>
          <w:tcPr>
            <w:tcW w:w="1418" w:type="dxa"/>
          </w:tcPr>
          <w:p w14:paraId="441C3492" w14:textId="39B85835" w:rsidR="00F95ABC" w:rsidRPr="00373A32" w:rsidRDefault="00F95ABC" w:rsidP="00F95ABC">
            <w:pPr>
              <w:rPr>
                <w:rFonts w:hint="eastAsia"/>
                <w:sz w:val="21"/>
                <w:szCs w:val="21"/>
              </w:rPr>
            </w:pPr>
            <w:r>
              <w:rPr>
                <w:rFonts w:ascii="Arial" w:eastAsia="等线" w:hAnsi="Arial" w:cs="Arial"/>
              </w:rPr>
              <w:t>万用表、测电笔、电源适配器（</w:t>
            </w:r>
            <w:r>
              <w:rPr>
                <w:rFonts w:ascii="Arial" w:eastAsia="等线" w:hAnsi="Arial" w:cs="Arial"/>
              </w:rPr>
              <w:t>24V</w:t>
            </w:r>
            <w:r>
              <w:rPr>
                <w:rFonts w:ascii="Arial" w:eastAsia="等线" w:hAnsi="Arial" w:cs="Arial"/>
              </w:rPr>
              <w:t>）</w:t>
            </w:r>
          </w:p>
        </w:tc>
        <w:tc>
          <w:tcPr>
            <w:tcW w:w="1148" w:type="dxa"/>
          </w:tcPr>
          <w:p w14:paraId="0919AA59" w14:textId="77777777" w:rsidR="00F95ABC" w:rsidRPr="00373A32" w:rsidRDefault="00F95ABC" w:rsidP="00F95ABC">
            <w:pPr>
              <w:rPr>
                <w:rFonts w:hint="eastAsia"/>
                <w:sz w:val="21"/>
                <w:szCs w:val="21"/>
              </w:rPr>
            </w:pPr>
          </w:p>
        </w:tc>
        <w:tc>
          <w:tcPr>
            <w:tcW w:w="978" w:type="dxa"/>
          </w:tcPr>
          <w:p w14:paraId="38A8BBA0" w14:textId="77777777" w:rsidR="00F95ABC" w:rsidRPr="00373A32" w:rsidRDefault="00F95ABC" w:rsidP="00F95ABC">
            <w:pPr>
              <w:rPr>
                <w:rFonts w:hint="eastAsia"/>
                <w:sz w:val="21"/>
                <w:szCs w:val="21"/>
              </w:rPr>
            </w:pPr>
          </w:p>
        </w:tc>
      </w:tr>
      <w:tr w:rsidR="00F95ABC" w:rsidRPr="00373A32" w14:paraId="2F0A3B23" w14:textId="77777777" w:rsidTr="00F95ABC">
        <w:tc>
          <w:tcPr>
            <w:tcW w:w="890" w:type="dxa"/>
          </w:tcPr>
          <w:p w14:paraId="7FDC0D04" w14:textId="701CC783" w:rsidR="00F95ABC" w:rsidRPr="00373A32" w:rsidRDefault="00F95ABC" w:rsidP="00F95ABC">
            <w:pPr>
              <w:rPr>
                <w:rFonts w:hint="eastAsia"/>
                <w:sz w:val="21"/>
                <w:szCs w:val="21"/>
              </w:rPr>
            </w:pPr>
            <w:r>
              <w:rPr>
                <w:rFonts w:ascii="Arial" w:eastAsia="等线" w:hAnsi="Arial" w:cs="Arial"/>
              </w:rPr>
              <w:t>3</w:t>
            </w:r>
          </w:p>
        </w:tc>
        <w:tc>
          <w:tcPr>
            <w:tcW w:w="966" w:type="dxa"/>
          </w:tcPr>
          <w:p w14:paraId="37EC42D9" w14:textId="1B1ED9C3" w:rsidR="00F95ABC" w:rsidRPr="00373A32" w:rsidRDefault="00F95ABC" w:rsidP="00F95ABC">
            <w:pPr>
              <w:rPr>
                <w:rFonts w:hint="eastAsia"/>
                <w:sz w:val="21"/>
                <w:szCs w:val="21"/>
              </w:rPr>
            </w:pPr>
            <w:r>
              <w:rPr>
                <w:rFonts w:ascii="Arial" w:eastAsia="等线" w:hAnsi="Arial" w:cs="Arial"/>
              </w:rPr>
              <w:t>气动系统性能</w:t>
            </w:r>
          </w:p>
        </w:tc>
        <w:tc>
          <w:tcPr>
            <w:tcW w:w="2312" w:type="dxa"/>
          </w:tcPr>
          <w:p w14:paraId="7DCD43FD" w14:textId="0994DA58"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压缩空气压力稳定在</w:t>
            </w:r>
            <w:r>
              <w:rPr>
                <w:rFonts w:ascii="Arial" w:eastAsia="等线" w:hAnsi="Arial" w:cs="Arial"/>
              </w:rPr>
              <w:t>0.6MPa</w:t>
            </w:r>
            <w:r>
              <w:rPr>
                <w:rFonts w:ascii="Arial" w:eastAsia="等线" w:hAnsi="Arial" w:cs="Arial"/>
              </w:rPr>
              <w:t>，无泄漏；</w:t>
            </w:r>
            <w:r>
              <w:rPr>
                <w:rFonts w:ascii="Arial" w:eastAsia="等线" w:hAnsi="Arial" w:cs="Arial"/>
              </w:rPr>
              <w:t xml:space="preserve">2. </w:t>
            </w:r>
            <w:r>
              <w:rPr>
                <w:rFonts w:ascii="Arial" w:eastAsia="等线" w:hAnsi="Arial" w:cs="Arial"/>
              </w:rPr>
              <w:t>气缸推力不大于</w:t>
            </w:r>
            <w:r>
              <w:rPr>
                <w:rFonts w:ascii="Arial" w:eastAsia="等线" w:hAnsi="Arial" w:cs="Arial"/>
              </w:rPr>
              <w:t>4500N</w:t>
            </w:r>
            <w:r>
              <w:rPr>
                <w:rFonts w:ascii="Arial" w:eastAsia="等线" w:hAnsi="Arial" w:cs="Arial"/>
              </w:rPr>
              <w:t>，运行平稳，无卡顿、异常异响；</w:t>
            </w:r>
            <w:r>
              <w:rPr>
                <w:rFonts w:ascii="Arial" w:eastAsia="等线" w:hAnsi="Arial" w:cs="Arial"/>
              </w:rPr>
              <w:t xml:space="preserve">3. </w:t>
            </w:r>
            <w:r>
              <w:rPr>
                <w:rFonts w:ascii="Arial" w:eastAsia="等线" w:hAnsi="Arial" w:cs="Arial"/>
              </w:rPr>
              <w:t>三位五通电磁阀动作灵敏，能准确控制气缸换向</w:t>
            </w:r>
          </w:p>
        </w:tc>
        <w:tc>
          <w:tcPr>
            <w:tcW w:w="2773" w:type="dxa"/>
          </w:tcPr>
          <w:p w14:paraId="46B633DA" w14:textId="2E8926E7"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接入压缩空气，调节压力至</w:t>
            </w:r>
            <w:r>
              <w:rPr>
                <w:rFonts w:ascii="Arial" w:eastAsia="等线" w:hAnsi="Arial" w:cs="Arial"/>
              </w:rPr>
              <w:t>0.6MPa</w:t>
            </w:r>
            <w:r>
              <w:rPr>
                <w:rFonts w:ascii="Arial" w:eastAsia="等线" w:hAnsi="Arial" w:cs="Arial"/>
              </w:rPr>
              <w:t>，保持</w:t>
            </w:r>
            <w:r>
              <w:rPr>
                <w:rFonts w:ascii="Arial" w:eastAsia="等线" w:hAnsi="Arial" w:cs="Arial"/>
              </w:rPr>
              <w:t>10</w:t>
            </w:r>
            <w:r>
              <w:rPr>
                <w:rFonts w:ascii="Arial" w:eastAsia="等线" w:hAnsi="Arial" w:cs="Arial"/>
              </w:rPr>
              <w:t>分钟，观察压力表变化及气管、接口处是否漏气；</w:t>
            </w:r>
            <w:r>
              <w:rPr>
                <w:rFonts w:ascii="Arial" w:eastAsia="等线" w:hAnsi="Arial" w:cs="Arial"/>
              </w:rPr>
              <w:t xml:space="preserve">2. </w:t>
            </w:r>
            <w:r>
              <w:rPr>
                <w:rFonts w:ascii="Arial" w:eastAsia="等线" w:hAnsi="Arial" w:cs="Arial"/>
              </w:rPr>
              <w:t>启动设备使气缸运行，用测力计测量气缸推力；</w:t>
            </w:r>
            <w:r>
              <w:rPr>
                <w:rFonts w:ascii="Arial" w:eastAsia="等线" w:hAnsi="Arial" w:cs="Arial"/>
              </w:rPr>
              <w:t xml:space="preserve">3. </w:t>
            </w:r>
            <w:r>
              <w:rPr>
                <w:rFonts w:ascii="Arial" w:eastAsia="等线" w:hAnsi="Arial" w:cs="Arial"/>
              </w:rPr>
              <w:t>分别控制电磁阀</w:t>
            </w:r>
            <w:r>
              <w:rPr>
                <w:rFonts w:ascii="Arial" w:eastAsia="等线" w:hAnsi="Arial" w:cs="Arial"/>
              </w:rPr>
              <w:t>YV1</w:t>
            </w:r>
            <w:r>
              <w:rPr>
                <w:rFonts w:ascii="Arial" w:eastAsia="等线" w:hAnsi="Arial" w:cs="Arial"/>
              </w:rPr>
              <w:t>、</w:t>
            </w:r>
            <w:r>
              <w:rPr>
                <w:rFonts w:ascii="Arial" w:eastAsia="等线" w:hAnsi="Arial" w:cs="Arial"/>
              </w:rPr>
              <w:t>YV2</w:t>
            </w:r>
            <w:r>
              <w:rPr>
                <w:rFonts w:ascii="Arial" w:eastAsia="等线" w:hAnsi="Arial" w:cs="Arial"/>
              </w:rPr>
              <w:t>线圈通电，观察气缸换向是否准确</w:t>
            </w:r>
          </w:p>
        </w:tc>
        <w:tc>
          <w:tcPr>
            <w:tcW w:w="1418" w:type="dxa"/>
          </w:tcPr>
          <w:p w14:paraId="56EFFE3F" w14:textId="5EA649F4" w:rsidR="00F95ABC" w:rsidRPr="00373A32" w:rsidRDefault="00F95ABC" w:rsidP="00F95ABC">
            <w:pPr>
              <w:rPr>
                <w:rFonts w:hint="eastAsia"/>
                <w:sz w:val="21"/>
                <w:szCs w:val="21"/>
              </w:rPr>
            </w:pPr>
            <w:r>
              <w:rPr>
                <w:rFonts w:ascii="Arial" w:eastAsia="等线" w:hAnsi="Arial" w:cs="Arial"/>
              </w:rPr>
              <w:t>压力表、测力计、肥皂水（检测漏气）</w:t>
            </w:r>
          </w:p>
        </w:tc>
        <w:tc>
          <w:tcPr>
            <w:tcW w:w="1148" w:type="dxa"/>
          </w:tcPr>
          <w:p w14:paraId="4FF99EBD" w14:textId="77777777" w:rsidR="00F95ABC" w:rsidRPr="00373A32" w:rsidRDefault="00F95ABC" w:rsidP="00F95ABC">
            <w:pPr>
              <w:rPr>
                <w:rFonts w:hint="eastAsia"/>
                <w:sz w:val="21"/>
                <w:szCs w:val="21"/>
              </w:rPr>
            </w:pPr>
          </w:p>
        </w:tc>
        <w:tc>
          <w:tcPr>
            <w:tcW w:w="978" w:type="dxa"/>
          </w:tcPr>
          <w:p w14:paraId="364B890F" w14:textId="77777777" w:rsidR="00F95ABC" w:rsidRPr="00373A32" w:rsidRDefault="00F95ABC" w:rsidP="00F95ABC">
            <w:pPr>
              <w:rPr>
                <w:rFonts w:hint="eastAsia"/>
                <w:sz w:val="21"/>
                <w:szCs w:val="21"/>
              </w:rPr>
            </w:pPr>
          </w:p>
        </w:tc>
      </w:tr>
      <w:tr w:rsidR="00F95ABC" w:rsidRPr="00373A32" w14:paraId="63F6E3A4" w14:textId="77777777" w:rsidTr="00F95ABC">
        <w:tc>
          <w:tcPr>
            <w:tcW w:w="890" w:type="dxa"/>
          </w:tcPr>
          <w:p w14:paraId="492AF526" w14:textId="2C6FEDE8" w:rsidR="00F95ABC" w:rsidRPr="00373A32" w:rsidRDefault="00F95ABC" w:rsidP="00F95ABC">
            <w:pPr>
              <w:rPr>
                <w:rFonts w:hint="eastAsia"/>
                <w:sz w:val="21"/>
                <w:szCs w:val="21"/>
              </w:rPr>
            </w:pPr>
            <w:r>
              <w:rPr>
                <w:rFonts w:ascii="Arial" w:eastAsia="等线" w:hAnsi="Arial" w:cs="Arial"/>
              </w:rPr>
              <w:lastRenderedPageBreak/>
              <w:t>4</w:t>
            </w:r>
          </w:p>
        </w:tc>
        <w:tc>
          <w:tcPr>
            <w:tcW w:w="966" w:type="dxa"/>
          </w:tcPr>
          <w:p w14:paraId="100B9E8E" w14:textId="5D06B612" w:rsidR="00F95ABC" w:rsidRPr="00373A32" w:rsidRDefault="00F95ABC" w:rsidP="00F95ABC">
            <w:pPr>
              <w:rPr>
                <w:rFonts w:hint="eastAsia"/>
                <w:sz w:val="21"/>
                <w:szCs w:val="21"/>
              </w:rPr>
            </w:pPr>
            <w:r>
              <w:rPr>
                <w:rFonts w:ascii="Arial" w:eastAsia="等线" w:hAnsi="Arial" w:cs="Arial"/>
              </w:rPr>
              <w:t>常规电气控制功能（方案一）</w:t>
            </w:r>
          </w:p>
        </w:tc>
        <w:tc>
          <w:tcPr>
            <w:tcW w:w="2312" w:type="dxa"/>
          </w:tcPr>
          <w:p w14:paraId="28CE68B5" w14:textId="6583B3BE"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模式切换正常：通过选择开关切换手动</w:t>
            </w:r>
            <w:r>
              <w:rPr>
                <w:rFonts w:ascii="Arial" w:eastAsia="等线" w:hAnsi="Arial" w:cs="Arial"/>
              </w:rPr>
              <w:t>/</w:t>
            </w:r>
            <w:r>
              <w:rPr>
                <w:rFonts w:ascii="Arial" w:eastAsia="等线" w:hAnsi="Arial" w:cs="Arial"/>
              </w:rPr>
              <w:t>自动模式，切换后对应模式按钮生效，另一模式按钮失效；</w:t>
            </w:r>
            <w:r>
              <w:rPr>
                <w:rFonts w:ascii="Arial" w:eastAsia="等线" w:hAnsi="Arial" w:cs="Arial"/>
              </w:rPr>
              <w:t xml:space="preserve">2. </w:t>
            </w:r>
            <w:r>
              <w:rPr>
                <w:rFonts w:ascii="Arial" w:eastAsia="等线" w:hAnsi="Arial" w:cs="Arial"/>
              </w:rPr>
              <w:t>手动模式：按下</w:t>
            </w:r>
            <w:r>
              <w:rPr>
                <w:rFonts w:ascii="Arial" w:eastAsia="等线" w:hAnsi="Arial" w:cs="Arial"/>
              </w:rPr>
              <w:t>“</w:t>
            </w:r>
            <w:r>
              <w:rPr>
                <w:rFonts w:ascii="Arial" w:eastAsia="等线" w:hAnsi="Arial" w:cs="Arial"/>
              </w:rPr>
              <w:t>上升</w:t>
            </w:r>
            <w:r>
              <w:rPr>
                <w:rFonts w:ascii="Arial" w:eastAsia="等线" w:hAnsi="Arial" w:cs="Arial"/>
              </w:rPr>
              <w:t>”“</w:t>
            </w:r>
            <w:r>
              <w:rPr>
                <w:rFonts w:ascii="Arial" w:eastAsia="等线" w:hAnsi="Arial" w:cs="Arial"/>
              </w:rPr>
              <w:t>下降</w:t>
            </w:r>
            <w:r>
              <w:rPr>
                <w:rFonts w:ascii="Arial" w:eastAsia="等线" w:hAnsi="Arial" w:cs="Arial"/>
              </w:rPr>
              <w:t>”</w:t>
            </w:r>
            <w:r>
              <w:rPr>
                <w:rFonts w:ascii="Arial" w:eastAsia="等线" w:hAnsi="Arial" w:cs="Arial"/>
              </w:rPr>
              <w:t>按钮，滑块准确动作，松开按钮滑块保持当前位置；</w:t>
            </w:r>
            <w:r>
              <w:rPr>
                <w:rFonts w:ascii="Arial" w:eastAsia="等线" w:hAnsi="Arial" w:cs="Arial"/>
              </w:rPr>
              <w:t xml:space="preserve">3. </w:t>
            </w:r>
            <w:r>
              <w:rPr>
                <w:rFonts w:ascii="Arial" w:eastAsia="等线" w:hAnsi="Arial" w:cs="Arial"/>
              </w:rPr>
              <w:t>自动模式：按下</w:t>
            </w:r>
            <w:r>
              <w:rPr>
                <w:rFonts w:ascii="Arial" w:eastAsia="等线" w:hAnsi="Arial" w:cs="Arial"/>
              </w:rPr>
              <w:t>“</w:t>
            </w:r>
            <w:r>
              <w:rPr>
                <w:rFonts w:ascii="Arial" w:eastAsia="等线" w:hAnsi="Arial" w:cs="Arial"/>
              </w:rPr>
              <w:t>启动</w:t>
            </w:r>
            <w:r>
              <w:rPr>
                <w:rFonts w:ascii="Arial" w:eastAsia="等线" w:hAnsi="Arial" w:cs="Arial"/>
              </w:rPr>
              <w:t>”</w:t>
            </w:r>
            <w:r>
              <w:rPr>
                <w:rFonts w:ascii="Arial" w:eastAsia="等线" w:hAnsi="Arial" w:cs="Arial"/>
              </w:rPr>
              <w:t>按钮，滑块下行，触发下限位行程开关（</w:t>
            </w:r>
            <w:r>
              <w:rPr>
                <w:rFonts w:ascii="Arial" w:eastAsia="等线" w:hAnsi="Arial" w:cs="Arial"/>
              </w:rPr>
              <w:t>SQ2</w:t>
            </w:r>
            <w:r>
              <w:rPr>
                <w:rFonts w:ascii="Arial" w:eastAsia="等线" w:hAnsi="Arial" w:cs="Arial"/>
              </w:rPr>
              <w:t>）后换向上行；触发上限位行程开关（</w:t>
            </w:r>
            <w:r>
              <w:rPr>
                <w:rFonts w:ascii="Arial" w:eastAsia="等线" w:hAnsi="Arial" w:cs="Arial"/>
              </w:rPr>
              <w:t>SQ1</w:t>
            </w:r>
            <w:r>
              <w:rPr>
                <w:rFonts w:ascii="Arial" w:eastAsia="等线" w:hAnsi="Arial" w:cs="Arial"/>
              </w:rPr>
              <w:t>）后换向下行，实现往复循环；按下</w:t>
            </w:r>
            <w:r>
              <w:rPr>
                <w:rFonts w:ascii="Arial" w:eastAsia="等线" w:hAnsi="Arial" w:cs="Arial"/>
              </w:rPr>
              <w:t>“</w:t>
            </w:r>
            <w:r>
              <w:rPr>
                <w:rFonts w:ascii="Arial" w:eastAsia="等线" w:hAnsi="Arial" w:cs="Arial"/>
              </w:rPr>
              <w:t>停止</w:t>
            </w:r>
            <w:r>
              <w:rPr>
                <w:rFonts w:ascii="Arial" w:eastAsia="等线" w:hAnsi="Arial" w:cs="Arial"/>
              </w:rPr>
              <w:t>”</w:t>
            </w:r>
            <w:r>
              <w:rPr>
                <w:rFonts w:ascii="Arial" w:eastAsia="等线" w:hAnsi="Arial" w:cs="Arial"/>
              </w:rPr>
              <w:t>按钮，设备立即停止，滑块保持位置</w:t>
            </w:r>
          </w:p>
        </w:tc>
        <w:tc>
          <w:tcPr>
            <w:tcW w:w="2773" w:type="dxa"/>
          </w:tcPr>
          <w:p w14:paraId="1193A74C" w14:textId="08936CC0"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操作模式选择开关，分别在两种模式下测试各控制按钮功能；</w:t>
            </w:r>
            <w:r>
              <w:rPr>
                <w:rFonts w:ascii="Arial" w:eastAsia="等线" w:hAnsi="Arial" w:cs="Arial"/>
              </w:rPr>
              <w:t xml:space="preserve">2. </w:t>
            </w:r>
            <w:r>
              <w:rPr>
                <w:rFonts w:ascii="Arial" w:eastAsia="等线" w:hAnsi="Arial" w:cs="Arial"/>
              </w:rPr>
              <w:t>自动模式下启动设备，观察滑块往复运动及行程开关触发后的换向情况，测试停止按钮功能</w:t>
            </w:r>
          </w:p>
        </w:tc>
        <w:tc>
          <w:tcPr>
            <w:tcW w:w="1418" w:type="dxa"/>
          </w:tcPr>
          <w:p w14:paraId="6885C348" w14:textId="1ABFA45F" w:rsidR="00F95ABC" w:rsidRPr="00373A32" w:rsidRDefault="00F95ABC" w:rsidP="00F95ABC">
            <w:pPr>
              <w:rPr>
                <w:rFonts w:hint="eastAsia"/>
                <w:sz w:val="21"/>
                <w:szCs w:val="21"/>
              </w:rPr>
            </w:pPr>
            <w:r>
              <w:rPr>
                <w:rFonts w:ascii="Arial" w:eastAsia="等线" w:hAnsi="Arial" w:cs="Arial"/>
              </w:rPr>
              <w:t>秒表（辅助观察循环稳定性）</w:t>
            </w:r>
          </w:p>
        </w:tc>
        <w:tc>
          <w:tcPr>
            <w:tcW w:w="1148" w:type="dxa"/>
          </w:tcPr>
          <w:p w14:paraId="6EA19598" w14:textId="77777777" w:rsidR="00F95ABC" w:rsidRPr="00373A32" w:rsidRDefault="00F95ABC" w:rsidP="00F95ABC">
            <w:pPr>
              <w:rPr>
                <w:rFonts w:hint="eastAsia"/>
                <w:sz w:val="21"/>
                <w:szCs w:val="21"/>
              </w:rPr>
            </w:pPr>
          </w:p>
        </w:tc>
        <w:tc>
          <w:tcPr>
            <w:tcW w:w="978" w:type="dxa"/>
          </w:tcPr>
          <w:p w14:paraId="47F4CC66" w14:textId="451180D7" w:rsidR="00F95ABC" w:rsidRPr="00373A32" w:rsidRDefault="00F95ABC" w:rsidP="00F95ABC">
            <w:pPr>
              <w:rPr>
                <w:rFonts w:hint="eastAsia"/>
                <w:sz w:val="21"/>
                <w:szCs w:val="21"/>
              </w:rPr>
            </w:pPr>
            <w:r>
              <w:rPr>
                <w:rFonts w:ascii="Arial" w:eastAsia="等线" w:hAnsi="Arial" w:cs="Arial"/>
              </w:rPr>
              <w:t>无常规电气控制方案时填</w:t>
            </w:r>
            <w:r>
              <w:rPr>
                <w:rFonts w:ascii="Arial" w:eastAsia="等线" w:hAnsi="Arial" w:cs="Arial"/>
              </w:rPr>
              <w:t>“</w:t>
            </w:r>
            <w:r>
              <w:rPr>
                <w:rFonts w:ascii="Arial" w:eastAsia="等线" w:hAnsi="Arial" w:cs="Arial"/>
              </w:rPr>
              <w:t>无此项</w:t>
            </w:r>
            <w:r>
              <w:rPr>
                <w:rFonts w:ascii="Arial" w:eastAsia="等线" w:hAnsi="Arial" w:cs="Arial"/>
              </w:rPr>
              <w:t>”</w:t>
            </w:r>
          </w:p>
        </w:tc>
      </w:tr>
      <w:tr w:rsidR="00F95ABC" w:rsidRPr="00373A32" w14:paraId="1A329587" w14:textId="77777777" w:rsidTr="00F95ABC">
        <w:tc>
          <w:tcPr>
            <w:tcW w:w="890" w:type="dxa"/>
          </w:tcPr>
          <w:p w14:paraId="0E6EF270" w14:textId="4B889803" w:rsidR="00F95ABC" w:rsidRPr="00373A32" w:rsidRDefault="00F95ABC" w:rsidP="00F95ABC">
            <w:pPr>
              <w:rPr>
                <w:rFonts w:hint="eastAsia"/>
                <w:sz w:val="21"/>
                <w:szCs w:val="21"/>
              </w:rPr>
            </w:pPr>
            <w:r>
              <w:rPr>
                <w:rFonts w:ascii="Arial" w:eastAsia="等线" w:hAnsi="Arial" w:cs="Arial"/>
              </w:rPr>
              <w:t>5</w:t>
            </w:r>
          </w:p>
        </w:tc>
        <w:tc>
          <w:tcPr>
            <w:tcW w:w="966" w:type="dxa"/>
          </w:tcPr>
          <w:p w14:paraId="515763C4" w14:textId="523C981C" w:rsidR="00F95ABC" w:rsidRPr="00373A32" w:rsidRDefault="00F95ABC" w:rsidP="00F95ABC">
            <w:pPr>
              <w:rPr>
                <w:rFonts w:hint="eastAsia"/>
                <w:sz w:val="21"/>
                <w:szCs w:val="21"/>
              </w:rPr>
            </w:pPr>
            <w:r>
              <w:rPr>
                <w:rFonts w:ascii="Arial" w:eastAsia="等线" w:hAnsi="Arial" w:cs="Arial"/>
              </w:rPr>
              <w:t>PLC</w:t>
            </w:r>
            <w:r>
              <w:rPr>
                <w:rFonts w:ascii="Arial" w:eastAsia="等线" w:hAnsi="Arial" w:cs="Arial"/>
              </w:rPr>
              <w:t>控制功能（方案二）</w:t>
            </w:r>
          </w:p>
        </w:tc>
        <w:tc>
          <w:tcPr>
            <w:tcW w:w="2312" w:type="dxa"/>
          </w:tcPr>
          <w:p w14:paraId="209B2F12" w14:textId="79A44F06"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与常规电气控制功能要求一致（模式切换、手动</w:t>
            </w:r>
            <w:r>
              <w:rPr>
                <w:rFonts w:ascii="Arial" w:eastAsia="等线" w:hAnsi="Arial" w:cs="Arial"/>
              </w:rPr>
              <w:t>/</w:t>
            </w:r>
            <w:r>
              <w:rPr>
                <w:rFonts w:ascii="Arial" w:eastAsia="等线" w:hAnsi="Arial" w:cs="Arial"/>
              </w:rPr>
              <w:t>自动模式动作正常）；</w:t>
            </w:r>
            <w:r>
              <w:rPr>
                <w:rFonts w:ascii="Arial" w:eastAsia="等线" w:hAnsi="Arial" w:cs="Arial"/>
              </w:rPr>
              <w:t>2. PLC</w:t>
            </w:r>
            <w:r>
              <w:rPr>
                <w:rFonts w:ascii="Arial" w:eastAsia="等线" w:hAnsi="Arial" w:cs="Arial"/>
              </w:rPr>
              <w:t>输入输出信号准确，与</w:t>
            </w:r>
            <w:r>
              <w:rPr>
                <w:rFonts w:ascii="Arial" w:eastAsia="等线" w:hAnsi="Arial" w:cs="Arial"/>
              </w:rPr>
              <w:t>I/O</w:t>
            </w:r>
            <w:r>
              <w:rPr>
                <w:rFonts w:ascii="Arial" w:eastAsia="等线" w:hAnsi="Arial" w:cs="Arial"/>
              </w:rPr>
              <w:t>地址分配表完全匹配；</w:t>
            </w:r>
            <w:r>
              <w:rPr>
                <w:rFonts w:ascii="Arial" w:eastAsia="等线" w:hAnsi="Arial" w:cs="Arial"/>
              </w:rPr>
              <w:t xml:space="preserve">3. </w:t>
            </w:r>
            <w:r>
              <w:rPr>
                <w:rFonts w:ascii="Arial" w:eastAsia="等线" w:hAnsi="Arial" w:cs="Arial"/>
              </w:rPr>
              <w:t>梯形图程序运行稳定，无程序错误、动作紊乱现象</w:t>
            </w:r>
          </w:p>
        </w:tc>
        <w:tc>
          <w:tcPr>
            <w:tcW w:w="2773" w:type="dxa"/>
          </w:tcPr>
          <w:p w14:paraId="7C698959" w14:textId="2F7885C1"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同常规电气控制功能测试方法；</w:t>
            </w:r>
            <w:r>
              <w:rPr>
                <w:rFonts w:ascii="Arial" w:eastAsia="等线" w:hAnsi="Arial" w:cs="Arial"/>
              </w:rPr>
              <w:t xml:space="preserve">2. </w:t>
            </w:r>
            <w:r>
              <w:rPr>
                <w:rFonts w:ascii="Arial" w:eastAsia="等线" w:hAnsi="Arial" w:cs="Arial"/>
              </w:rPr>
              <w:t>用</w:t>
            </w:r>
            <w:r>
              <w:rPr>
                <w:rFonts w:ascii="Arial" w:eastAsia="等线" w:hAnsi="Arial" w:cs="Arial"/>
              </w:rPr>
              <w:t>PLC</w:t>
            </w:r>
            <w:r>
              <w:rPr>
                <w:rFonts w:ascii="Arial" w:eastAsia="等线" w:hAnsi="Arial" w:cs="Arial"/>
              </w:rPr>
              <w:t>编程软件连接设备，监控输入输出信号状态，对照</w:t>
            </w:r>
            <w:r>
              <w:rPr>
                <w:rFonts w:ascii="Arial" w:eastAsia="等线" w:hAnsi="Arial" w:cs="Arial"/>
              </w:rPr>
              <w:t>I/O</w:t>
            </w:r>
            <w:r>
              <w:rPr>
                <w:rFonts w:ascii="Arial" w:eastAsia="等线" w:hAnsi="Arial" w:cs="Arial"/>
              </w:rPr>
              <w:t>地址分配表核查；</w:t>
            </w:r>
            <w:r>
              <w:rPr>
                <w:rFonts w:ascii="Arial" w:eastAsia="等线" w:hAnsi="Arial" w:cs="Arial"/>
              </w:rPr>
              <w:t xml:space="preserve">3. </w:t>
            </w:r>
            <w:r>
              <w:rPr>
                <w:rFonts w:ascii="Arial" w:eastAsia="等线" w:hAnsi="Arial" w:cs="Arial"/>
              </w:rPr>
              <w:t>连续运行自动模式</w:t>
            </w:r>
            <w:r>
              <w:rPr>
                <w:rFonts w:ascii="Arial" w:eastAsia="等线" w:hAnsi="Arial" w:cs="Arial"/>
              </w:rPr>
              <w:t>30</w:t>
            </w:r>
            <w:r>
              <w:rPr>
                <w:rFonts w:ascii="Arial" w:eastAsia="等线" w:hAnsi="Arial" w:cs="Arial"/>
              </w:rPr>
              <w:t>分钟，观察程序运行稳定性</w:t>
            </w:r>
          </w:p>
        </w:tc>
        <w:tc>
          <w:tcPr>
            <w:tcW w:w="1418" w:type="dxa"/>
          </w:tcPr>
          <w:p w14:paraId="77C703EE" w14:textId="3DAFF83B" w:rsidR="00F95ABC" w:rsidRPr="00373A32" w:rsidRDefault="00F95ABC" w:rsidP="00F95ABC">
            <w:pPr>
              <w:rPr>
                <w:rFonts w:hint="eastAsia"/>
                <w:sz w:val="21"/>
                <w:szCs w:val="21"/>
              </w:rPr>
            </w:pPr>
            <w:r>
              <w:rPr>
                <w:rFonts w:ascii="Arial" w:eastAsia="等线" w:hAnsi="Arial" w:cs="Arial"/>
              </w:rPr>
              <w:t>PLC</w:t>
            </w:r>
            <w:r>
              <w:rPr>
                <w:rFonts w:ascii="Arial" w:eastAsia="等线" w:hAnsi="Arial" w:cs="Arial"/>
              </w:rPr>
              <w:t>编程软件、电脑（连接</w:t>
            </w:r>
            <w:r>
              <w:rPr>
                <w:rFonts w:ascii="Arial" w:eastAsia="等线" w:hAnsi="Arial" w:cs="Arial"/>
              </w:rPr>
              <w:t>PLC</w:t>
            </w:r>
            <w:r>
              <w:rPr>
                <w:rFonts w:ascii="Arial" w:eastAsia="等线" w:hAnsi="Arial" w:cs="Arial"/>
              </w:rPr>
              <w:t>）、秒表</w:t>
            </w:r>
          </w:p>
        </w:tc>
        <w:tc>
          <w:tcPr>
            <w:tcW w:w="1148" w:type="dxa"/>
          </w:tcPr>
          <w:p w14:paraId="28EEB12E" w14:textId="77777777" w:rsidR="00F95ABC" w:rsidRPr="00373A32" w:rsidRDefault="00F95ABC" w:rsidP="00F95ABC">
            <w:pPr>
              <w:rPr>
                <w:rFonts w:hint="eastAsia"/>
                <w:sz w:val="21"/>
                <w:szCs w:val="21"/>
              </w:rPr>
            </w:pPr>
          </w:p>
        </w:tc>
        <w:tc>
          <w:tcPr>
            <w:tcW w:w="978" w:type="dxa"/>
          </w:tcPr>
          <w:p w14:paraId="681004F4" w14:textId="22D2D557" w:rsidR="00F95ABC" w:rsidRPr="00373A32" w:rsidRDefault="00F95ABC" w:rsidP="00F95ABC">
            <w:pPr>
              <w:rPr>
                <w:rFonts w:hint="eastAsia"/>
                <w:sz w:val="21"/>
                <w:szCs w:val="21"/>
              </w:rPr>
            </w:pPr>
            <w:r>
              <w:rPr>
                <w:rFonts w:ascii="Arial" w:eastAsia="等线" w:hAnsi="Arial" w:cs="Arial"/>
              </w:rPr>
              <w:t>无</w:t>
            </w:r>
            <w:r>
              <w:rPr>
                <w:rFonts w:ascii="Arial" w:eastAsia="等线" w:hAnsi="Arial" w:cs="Arial"/>
              </w:rPr>
              <w:t>PLC</w:t>
            </w:r>
            <w:r>
              <w:rPr>
                <w:rFonts w:ascii="Arial" w:eastAsia="等线" w:hAnsi="Arial" w:cs="Arial"/>
              </w:rPr>
              <w:t>控制方案时填</w:t>
            </w:r>
            <w:r>
              <w:rPr>
                <w:rFonts w:ascii="Arial" w:eastAsia="等线" w:hAnsi="Arial" w:cs="Arial"/>
              </w:rPr>
              <w:t>“</w:t>
            </w:r>
            <w:r>
              <w:rPr>
                <w:rFonts w:ascii="Arial" w:eastAsia="等线" w:hAnsi="Arial" w:cs="Arial"/>
              </w:rPr>
              <w:t>无此项</w:t>
            </w:r>
            <w:r>
              <w:rPr>
                <w:rFonts w:ascii="Arial" w:eastAsia="等线" w:hAnsi="Arial" w:cs="Arial"/>
              </w:rPr>
              <w:t>”</w:t>
            </w:r>
          </w:p>
        </w:tc>
      </w:tr>
      <w:tr w:rsidR="00F95ABC" w:rsidRPr="00373A32" w14:paraId="28C02424" w14:textId="77777777" w:rsidTr="00F95ABC">
        <w:tc>
          <w:tcPr>
            <w:tcW w:w="890" w:type="dxa"/>
          </w:tcPr>
          <w:p w14:paraId="59F35134" w14:textId="0D4F1F49" w:rsidR="00F95ABC" w:rsidRPr="00373A32" w:rsidRDefault="00F95ABC" w:rsidP="00F95ABC">
            <w:pPr>
              <w:rPr>
                <w:rFonts w:hint="eastAsia"/>
                <w:sz w:val="21"/>
                <w:szCs w:val="21"/>
              </w:rPr>
            </w:pPr>
            <w:r>
              <w:rPr>
                <w:rFonts w:ascii="Arial" w:eastAsia="等线" w:hAnsi="Arial" w:cs="Arial"/>
              </w:rPr>
              <w:t>6</w:t>
            </w:r>
          </w:p>
        </w:tc>
        <w:tc>
          <w:tcPr>
            <w:tcW w:w="966" w:type="dxa"/>
          </w:tcPr>
          <w:p w14:paraId="667F0B82" w14:textId="2F6FDB3C" w:rsidR="00F95ABC" w:rsidRPr="00373A32" w:rsidRDefault="00F95ABC" w:rsidP="00F95ABC">
            <w:pPr>
              <w:rPr>
                <w:rFonts w:hint="eastAsia"/>
                <w:sz w:val="21"/>
                <w:szCs w:val="21"/>
              </w:rPr>
            </w:pPr>
            <w:r>
              <w:rPr>
                <w:rFonts w:ascii="Arial" w:eastAsia="等线" w:hAnsi="Arial" w:cs="Arial"/>
              </w:rPr>
              <w:t>行程开关功能</w:t>
            </w:r>
          </w:p>
        </w:tc>
        <w:tc>
          <w:tcPr>
            <w:tcW w:w="2312" w:type="dxa"/>
          </w:tcPr>
          <w:p w14:paraId="32E96F57" w14:textId="713A4A9C" w:rsidR="00F95ABC" w:rsidRPr="00373A32" w:rsidRDefault="00F95ABC" w:rsidP="00F95ABC">
            <w:pPr>
              <w:rPr>
                <w:rFonts w:hint="eastAsia"/>
                <w:sz w:val="21"/>
                <w:szCs w:val="21"/>
              </w:rPr>
            </w:pPr>
            <w:r>
              <w:rPr>
                <w:rFonts w:ascii="Arial" w:eastAsia="等线" w:hAnsi="Arial" w:cs="Arial"/>
              </w:rPr>
              <w:t>SQ1</w:t>
            </w:r>
            <w:r>
              <w:rPr>
                <w:rFonts w:ascii="Arial" w:eastAsia="等线" w:hAnsi="Arial" w:cs="Arial"/>
              </w:rPr>
              <w:t>（上限位）、</w:t>
            </w:r>
            <w:r>
              <w:rPr>
                <w:rFonts w:ascii="Arial" w:eastAsia="等线" w:hAnsi="Arial" w:cs="Arial"/>
              </w:rPr>
              <w:t>SQ2</w:t>
            </w:r>
            <w:r>
              <w:rPr>
                <w:rFonts w:ascii="Arial" w:eastAsia="等线" w:hAnsi="Arial" w:cs="Arial"/>
              </w:rPr>
              <w:t>（下限位）安装位置准确，滑块运动至极限位置时能可靠触发，触发后立即控制气缸换向，无延迟、误触发情况</w:t>
            </w:r>
          </w:p>
        </w:tc>
        <w:tc>
          <w:tcPr>
            <w:tcW w:w="2773" w:type="dxa"/>
          </w:tcPr>
          <w:p w14:paraId="406132C6" w14:textId="644D3D41" w:rsidR="00F95ABC" w:rsidRPr="00373A32" w:rsidRDefault="00F95ABC" w:rsidP="00F95ABC">
            <w:pPr>
              <w:rPr>
                <w:rFonts w:hint="eastAsia"/>
                <w:sz w:val="21"/>
                <w:szCs w:val="21"/>
              </w:rPr>
            </w:pPr>
            <w:r>
              <w:rPr>
                <w:rFonts w:ascii="Arial" w:eastAsia="等线" w:hAnsi="Arial" w:cs="Arial"/>
              </w:rPr>
              <w:t>启动自动模式，观察滑块运行至上下极限位置时行程开关的触发状态及气缸换向响应；手动推动滑块触碰行程开关，验证触发可靠性</w:t>
            </w:r>
          </w:p>
        </w:tc>
        <w:tc>
          <w:tcPr>
            <w:tcW w:w="1418" w:type="dxa"/>
          </w:tcPr>
          <w:p w14:paraId="6BE5AB6C" w14:textId="0233C6C0" w:rsidR="00F95ABC" w:rsidRPr="00373A32" w:rsidRDefault="00F95ABC" w:rsidP="00F95ABC">
            <w:pPr>
              <w:rPr>
                <w:rFonts w:hint="eastAsia"/>
                <w:sz w:val="21"/>
                <w:szCs w:val="21"/>
              </w:rPr>
            </w:pPr>
            <w:r>
              <w:rPr>
                <w:rFonts w:ascii="Arial" w:eastAsia="等线" w:hAnsi="Arial" w:cs="Arial"/>
              </w:rPr>
              <w:t>直尺（辅助测量行程开关安装位置）</w:t>
            </w:r>
          </w:p>
        </w:tc>
        <w:tc>
          <w:tcPr>
            <w:tcW w:w="1148" w:type="dxa"/>
          </w:tcPr>
          <w:p w14:paraId="64EE31BD" w14:textId="77777777" w:rsidR="00F95ABC" w:rsidRPr="00373A32" w:rsidRDefault="00F95ABC" w:rsidP="00F95ABC">
            <w:pPr>
              <w:rPr>
                <w:rFonts w:hint="eastAsia"/>
                <w:sz w:val="21"/>
                <w:szCs w:val="21"/>
              </w:rPr>
            </w:pPr>
          </w:p>
        </w:tc>
        <w:tc>
          <w:tcPr>
            <w:tcW w:w="978" w:type="dxa"/>
          </w:tcPr>
          <w:p w14:paraId="20F701E5" w14:textId="77777777" w:rsidR="00F95ABC" w:rsidRPr="00373A32" w:rsidRDefault="00F95ABC" w:rsidP="00F95ABC">
            <w:pPr>
              <w:rPr>
                <w:rFonts w:hint="eastAsia"/>
                <w:sz w:val="21"/>
                <w:szCs w:val="21"/>
              </w:rPr>
            </w:pPr>
          </w:p>
        </w:tc>
      </w:tr>
      <w:tr w:rsidR="00F95ABC" w:rsidRPr="00373A32" w14:paraId="3DC0BEA3" w14:textId="77777777" w:rsidTr="00F95ABC">
        <w:tc>
          <w:tcPr>
            <w:tcW w:w="890" w:type="dxa"/>
          </w:tcPr>
          <w:p w14:paraId="73404620" w14:textId="175C68F4" w:rsidR="00F95ABC" w:rsidRPr="00373A32" w:rsidRDefault="00F95ABC" w:rsidP="00F95ABC">
            <w:pPr>
              <w:rPr>
                <w:rFonts w:hint="eastAsia"/>
                <w:sz w:val="21"/>
                <w:szCs w:val="21"/>
              </w:rPr>
            </w:pPr>
            <w:r>
              <w:rPr>
                <w:rFonts w:ascii="Arial" w:eastAsia="等线" w:hAnsi="Arial" w:cs="Arial"/>
              </w:rPr>
              <w:t>7</w:t>
            </w:r>
          </w:p>
        </w:tc>
        <w:tc>
          <w:tcPr>
            <w:tcW w:w="966" w:type="dxa"/>
          </w:tcPr>
          <w:p w14:paraId="03CF31D0" w14:textId="4F330AC5" w:rsidR="00F95ABC" w:rsidRPr="00373A32" w:rsidRDefault="00F95ABC" w:rsidP="00F95ABC">
            <w:pPr>
              <w:rPr>
                <w:rFonts w:hint="eastAsia"/>
                <w:sz w:val="21"/>
                <w:szCs w:val="21"/>
              </w:rPr>
            </w:pPr>
            <w:r>
              <w:rPr>
                <w:rFonts w:ascii="Arial" w:eastAsia="等线" w:hAnsi="Arial" w:cs="Arial"/>
              </w:rPr>
              <w:t>安全性能</w:t>
            </w:r>
          </w:p>
        </w:tc>
        <w:tc>
          <w:tcPr>
            <w:tcW w:w="2312" w:type="dxa"/>
          </w:tcPr>
          <w:p w14:paraId="3EB6B987" w14:textId="743105E6"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设备运行过程中无漏电、异响、过热等安全隐患；</w:t>
            </w:r>
            <w:r>
              <w:rPr>
                <w:rFonts w:ascii="Arial" w:eastAsia="等线" w:hAnsi="Arial" w:cs="Arial"/>
              </w:rPr>
              <w:t xml:space="preserve">2. </w:t>
            </w:r>
            <w:r>
              <w:rPr>
                <w:rFonts w:ascii="Arial" w:eastAsia="等线" w:hAnsi="Arial" w:cs="Arial"/>
              </w:rPr>
              <w:t>停止按钮反应灵敏，紧急情况下能快速切断控制信号，保障设备和人员安全</w:t>
            </w:r>
          </w:p>
        </w:tc>
        <w:tc>
          <w:tcPr>
            <w:tcW w:w="2773" w:type="dxa"/>
          </w:tcPr>
          <w:p w14:paraId="02F83608" w14:textId="17BC3CB2" w:rsidR="00F95ABC" w:rsidRPr="00373A32" w:rsidRDefault="00F95ABC" w:rsidP="00F95ABC">
            <w:pPr>
              <w:rPr>
                <w:rFonts w:hint="eastAsia"/>
                <w:sz w:val="21"/>
                <w:szCs w:val="21"/>
              </w:rPr>
            </w:pPr>
            <w:r>
              <w:rPr>
                <w:rFonts w:ascii="Arial" w:eastAsia="等线" w:hAnsi="Arial" w:cs="Arial"/>
              </w:rPr>
              <w:t xml:space="preserve">1. </w:t>
            </w:r>
            <w:r>
              <w:rPr>
                <w:rFonts w:ascii="Arial" w:eastAsia="等线" w:hAnsi="Arial" w:cs="Arial"/>
              </w:rPr>
              <w:t>设备连续运行</w:t>
            </w:r>
            <w:r>
              <w:rPr>
                <w:rFonts w:ascii="Arial" w:eastAsia="等线" w:hAnsi="Arial" w:cs="Arial"/>
              </w:rPr>
              <w:t>1</w:t>
            </w:r>
            <w:r>
              <w:rPr>
                <w:rFonts w:ascii="Arial" w:eastAsia="等线" w:hAnsi="Arial" w:cs="Arial"/>
              </w:rPr>
              <w:t>小时，用红外测温仪检测关键元器件（</w:t>
            </w:r>
            <w:r>
              <w:rPr>
                <w:rFonts w:ascii="Arial" w:eastAsia="等线" w:hAnsi="Arial" w:cs="Arial"/>
              </w:rPr>
              <w:t>PLC</w:t>
            </w:r>
            <w:r>
              <w:rPr>
                <w:rFonts w:ascii="Arial" w:eastAsia="等线" w:hAnsi="Arial" w:cs="Arial"/>
              </w:rPr>
              <w:t>、电磁阀、电源接口）温度，用测电笔检测设备外壳是否漏电；</w:t>
            </w:r>
            <w:r>
              <w:rPr>
                <w:rFonts w:ascii="Arial" w:eastAsia="等线" w:hAnsi="Arial" w:cs="Arial"/>
              </w:rPr>
              <w:t xml:space="preserve">2. </w:t>
            </w:r>
            <w:r>
              <w:rPr>
                <w:rFonts w:ascii="Arial" w:eastAsia="等线" w:hAnsi="Arial" w:cs="Arial"/>
              </w:rPr>
              <w:t>多次测试停止按钮，验证紧急停止功能</w:t>
            </w:r>
          </w:p>
        </w:tc>
        <w:tc>
          <w:tcPr>
            <w:tcW w:w="1418" w:type="dxa"/>
          </w:tcPr>
          <w:p w14:paraId="073D770C" w14:textId="2B71411F" w:rsidR="00F95ABC" w:rsidRPr="00373A32" w:rsidRDefault="00F95ABC" w:rsidP="00F95ABC">
            <w:pPr>
              <w:rPr>
                <w:rFonts w:hint="eastAsia"/>
                <w:sz w:val="21"/>
                <w:szCs w:val="21"/>
              </w:rPr>
            </w:pPr>
            <w:r>
              <w:rPr>
                <w:rFonts w:ascii="Arial" w:eastAsia="等线" w:hAnsi="Arial" w:cs="Arial"/>
              </w:rPr>
              <w:t>红外测温仪、测电笔</w:t>
            </w:r>
          </w:p>
        </w:tc>
        <w:tc>
          <w:tcPr>
            <w:tcW w:w="1148" w:type="dxa"/>
          </w:tcPr>
          <w:p w14:paraId="5C0CCC4B" w14:textId="77777777" w:rsidR="00F95ABC" w:rsidRPr="00373A32" w:rsidRDefault="00F95ABC" w:rsidP="00F95ABC">
            <w:pPr>
              <w:rPr>
                <w:rFonts w:hint="eastAsia"/>
                <w:sz w:val="21"/>
                <w:szCs w:val="21"/>
              </w:rPr>
            </w:pPr>
          </w:p>
        </w:tc>
        <w:tc>
          <w:tcPr>
            <w:tcW w:w="978" w:type="dxa"/>
          </w:tcPr>
          <w:p w14:paraId="72064E46" w14:textId="77777777" w:rsidR="00F95ABC" w:rsidRPr="00373A32" w:rsidRDefault="00F95ABC" w:rsidP="00F95ABC">
            <w:pPr>
              <w:rPr>
                <w:rFonts w:hint="eastAsia"/>
                <w:sz w:val="21"/>
                <w:szCs w:val="21"/>
              </w:rPr>
            </w:pPr>
          </w:p>
        </w:tc>
      </w:tr>
      <w:tr w:rsidR="00F95ABC" w:rsidRPr="00373A32" w14:paraId="4D4E9767" w14:textId="77777777" w:rsidTr="00F95ABC">
        <w:tc>
          <w:tcPr>
            <w:tcW w:w="890" w:type="dxa"/>
          </w:tcPr>
          <w:p w14:paraId="4BE22C58" w14:textId="32DC0E8A" w:rsidR="00F95ABC" w:rsidRPr="00373A32" w:rsidRDefault="00F95ABC" w:rsidP="00F95ABC">
            <w:pPr>
              <w:rPr>
                <w:rFonts w:hint="eastAsia"/>
                <w:sz w:val="21"/>
                <w:szCs w:val="21"/>
              </w:rPr>
            </w:pPr>
            <w:r>
              <w:rPr>
                <w:rFonts w:ascii="Arial" w:eastAsia="等线" w:hAnsi="Arial" w:cs="Arial"/>
              </w:rPr>
              <w:t>8</w:t>
            </w:r>
          </w:p>
        </w:tc>
        <w:tc>
          <w:tcPr>
            <w:tcW w:w="966" w:type="dxa"/>
          </w:tcPr>
          <w:p w14:paraId="3ECC12D8" w14:textId="3F269A87" w:rsidR="00F95ABC" w:rsidRPr="00373A32" w:rsidRDefault="00F95ABC" w:rsidP="00F95ABC">
            <w:pPr>
              <w:rPr>
                <w:rFonts w:hint="eastAsia"/>
                <w:sz w:val="21"/>
                <w:szCs w:val="21"/>
              </w:rPr>
            </w:pPr>
            <w:r>
              <w:rPr>
                <w:rFonts w:ascii="Arial" w:eastAsia="等线" w:hAnsi="Arial" w:cs="Arial"/>
              </w:rPr>
              <w:t>附属资料核查</w:t>
            </w:r>
          </w:p>
        </w:tc>
        <w:tc>
          <w:tcPr>
            <w:tcW w:w="2312" w:type="dxa"/>
          </w:tcPr>
          <w:p w14:paraId="35FBD15F" w14:textId="4702F114" w:rsidR="00F95ABC" w:rsidRPr="00373A32" w:rsidRDefault="00F95ABC" w:rsidP="00F95ABC">
            <w:pPr>
              <w:rPr>
                <w:rFonts w:hint="eastAsia"/>
                <w:sz w:val="21"/>
                <w:szCs w:val="21"/>
              </w:rPr>
            </w:pPr>
            <w:r>
              <w:rPr>
                <w:rFonts w:ascii="Arial" w:eastAsia="等线" w:hAnsi="Arial" w:cs="Arial"/>
              </w:rPr>
              <w:t>电气原理图（标注电线规格）、电气开线表、</w:t>
            </w:r>
            <w:r>
              <w:rPr>
                <w:rFonts w:ascii="Arial" w:eastAsia="等线" w:hAnsi="Arial" w:cs="Arial"/>
              </w:rPr>
              <w:t>BOM</w:t>
            </w:r>
            <w:r>
              <w:rPr>
                <w:rFonts w:ascii="Arial" w:eastAsia="等线" w:hAnsi="Arial" w:cs="Arial"/>
              </w:rPr>
              <w:t>清单、产品说明书、</w:t>
            </w:r>
            <w:r>
              <w:rPr>
                <w:rFonts w:ascii="Arial" w:eastAsia="等线" w:hAnsi="Arial" w:cs="Arial"/>
              </w:rPr>
              <w:t>PLC</w:t>
            </w:r>
            <w:r>
              <w:rPr>
                <w:rFonts w:ascii="Arial" w:eastAsia="等线" w:hAnsi="Arial" w:cs="Arial"/>
              </w:rPr>
              <w:t>梯形图、</w:t>
            </w:r>
            <w:r>
              <w:rPr>
                <w:rFonts w:ascii="Arial" w:eastAsia="等线" w:hAnsi="Arial" w:cs="Arial"/>
              </w:rPr>
              <w:t>I/O</w:t>
            </w:r>
            <w:r>
              <w:rPr>
                <w:rFonts w:ascii="Arial" w:eastAsia="等线" w:hAnsi="Arial" w:cs="Arial"/>
              </w:rPr>
              <w:t>地址分配表等资料完整、准确，与成品实际情况一致</w:t>
            </w:r>
          </w:p>
        </w:tc>
        <w:tc>
          <w:tcPr>
            <w:tcW w:w="2773" w:type="dxa"/>
          </w:tcPr>
          <w:p w14:paraId="189BE861" w14:textId="56E76368" w:rsidR="00F95ABC" w:rsidRPr="00373A32" w:rsidRDefault="00F95ABC" w:rsidP="00F95ABC">
            <w:pPr>
              <w:rPr>
                <w:rFonts w:hint="eastAsia"/>
                <w:sz w:val="21"/>
                <w:szCs w:val="21"/>
              </w:rPr>
            </w:pPr>
            <w:r>
              <w:rPr>
                <w:rFonts w:ascii="Arial" w:eastAsia="等线" w:hAnsi="Arial" w:cs="Arial"/>
              </w:rPr>
              <w:t>对照成品设备，逐一核查各项附属资料的完整性和准确性</w:t>
            </w:r>
          </w:p>
        </w:tc>
        <w:tc>
          <w:tcPr>
            <w:tcW w:w="1418" w:type="dxa"/>
          </w:tcPr>
          <w:p w14:paraId="302E93ED" w14:textId="05DD7024" w:rsidR="00F95ABC" w:rsidRPr="00373A32" w:rsidRDefault="00F95ABC" w:rsidP="00F95ABC">
            <w:pPr>
              <w:rPr>
                <w:rFonts w:hint="eastAsia"/>
                <w:sz w:val="21"/>
                <w:szCs w:val="21"/>
              </w:rPr>
            </w:pPr>
            <w:r>
              <w:rPr>
                <w:rFonts w:ascii="Arial" w:eastAsia="等线" w:hAnsi="Arial" w:cs="Arial"/>
              </w:rPr>
              <w:t>相关设计资料（电气原理图、</w:t>
            </w:r>
            <w:r>
              <w:rPr>
                <w:rFonts w:ascii="Arial" w:eastAsia="等线" w:hAnsi="Arial" w:cs="Arial"/>
              </w:rPr>
              <w:t>BOM</w:t>
            </w:r>
            <w:r>
              <w:rPr>
                <w:rFonts w:ascii="Arial" w:eastAsia="等线" w:hAnsi="Arial" w:cs="Arial"/>
              </w:rPr>
              <w:t>清单等）</w:t>
            </w:r>
          </w:p>
        </w:tc>
        <w:tc>
          <w:tcPr>
            <w:tcW w:w="1148" w:type="dxa"/>
          </w:tcPr>
          <w:p w14:paraId="05EDB7E7" w14:textId="77777777" w:rsidR="00F95ABC" w:rsidRPr="00373A32" w:rsidRDefault="00F95ABC" w:rsidP="00F95ABC">
            <w:pPr>
              <w:rPr>
                <w:rFonts w:hint="eastAsia"/>
                <w:sz w:val="21"/>
                <w:szCs w:val="21"/>
              </w:rPr>
            </w:pPr>
          </w:p>
        </w:tc>
        <w:tc>
          <w:tcPr>
            <w:tcW w:w="978" w:type="dxa"/>
          </w:tcPr>
          <w:p w14:paraId="0BB4D35E" w14:textId="77777777" w:rsidR="00F95ABC" w:rsidRPr="00373A32" w:rsidRDefault="00F95ABC" w:rsidP="00F95ABC">
            <w:pPr>
              <w:rPr>
                <w:rFonts w:hint="eastAsia"/>
                <w:sz w:val="21"/>
                <w:szCs w:val="21"/>
              </w:rPr>
            </w:pPr>
          </w:p>
        </w:tc>
      </w:tr>
      <w:tr w:rsidR="00F95ABC" w:rsidRPr="00373A32" w14:paraId="0F148818" w14:textId="77777777" w:rsidTr="00F95ABC">
        <w:tc>
          <w:tcPr>
            <w:tcW w:w="890" w:type="dxa"/>
          </w:tcPr>
          <w:p w14:paraId="099F1103" w14:textId="1B23C303" w:rsidR="00F95ABC" w:rsidRPr="00373A32" w:rsidRDefault="00F95ABC" w:rsidP="00F95ABC">
            <w:pPr>
              <w:rPr>
                <w:rFonts w:hint="eastAsia"/>
                <w:sz w:val="21"/>
                <w:szCs w:val="21"/>
              </w:rPr>
            </w:pPr>
            <w:r>
              <w:rPr>
                <w:rFonts w:ascii="Arial" w:eastAsia="等线" w:hAnsi="Arial" w:cs="Arial"/>
              </w:rPr>
              <w:lastRenderedPageBreak/>
              <w:t>9</w:t>
            </w:r>
          </w:p>
        </w:tc>
        <w:tc>
          <w:tcPr>
            <w:tcW w:w="966" w:type="dxa"/>
          </w:tcPr>
          <w:p w14:paraId="365C446E" w14:textId="45FD0AD4" w:rsidR="00F95ABC" w:rsidRPr="00373A32" w:rsidRDefault="00F95ABC" w:rsidP="00F95ABC">
            <w:pPr>
              <w:rPr>
                <w:rFonts w:hint="eastAsia"/>
                <w:sz w:val="21"/>
                <w:szCs w:val="21"/>
              </w:rPr>
            </w:pPr>
            <w:r>
              <w:rPr>
                <w:rFonts w:ascii="Arial" w:eastAsia="等线" w:hAnsi="Arial" w:cs="Arial"/>
              </w:rPr>
              <w:t>其他专项要求</w:t>
            </w:r>
          </w:p>
        </w:tc>
        <w:tc>
          <w:tcPr>
            <w:tcW w:w="2312" w:type="dxa"/>
          </w:tcPr>
          <w:p w14:paraId="0CBA0D7A" w14:textId="17953E76" w:rsidR="00F95ABC" w:rsidRPr="00373A32" w:rsidRDefault="00F95ABC" w:rsidP="00F95ABC">
            <w:pPr>
              <w:rPr>
                <w:rFonts w:hint="eastAsia"/>
                <w:sz w:val="21"/>
                <w:szCs w:val="21"/>
              </w:rPr>
            </w:pPr>
            <w:r>
              <w:rPr>
                <w:rFonts w:ascii="Arial" w:eastAsia="等线" w:hAnsi="Arial" w:cs="Arial"/>
              </w:rPr>
              <w:t>根据项目设计补充的其他技术要求（如运行噪音、循环稳定性等）</w:t>
            </w:r>
          </w:p>
        </w:tc>
        <w:tc>
          <w:tcPr>
            <w:tcW w:w="2773" w:type="dxa"/>
          </w:tcPr>
          <w:p w14:paraId="58A3A8CE" w14:textId="5389E75E" w:rsidR="00F95ABC" w:rsidRPr="00373A32" w:rsidRDefault="00F95ABC" w:rsidP="00F95ABC">
            <w:pPr>
              <w:rPr>
                <w:rFonts w:hint="eastAsia"/>
                <w:sz w:val="21"/>
                <w:szCs w:val="21"/>
              </w:rPr>
            </w:pPr>
            <w:r>
              <w:rPr>
                <w:rFonts w:ascii="Arial" w:eastAsia="等线" w:hAnsi="Arial" w:cs="Arial"/>
              </w:rPr>
              <w:t>按补充技术要求对应的测试方法执行</w:t>
            </w:r>
          </w:p>
        </w:tc>
        <w:tc>
          <w:tcPr>
            <w:tcW w:w="1418" w:type="dxa"/>
          </w:tcPr>
          <w:p w14:paraId="198FDC7A" w14:textId="6C7DEB52" w:rsidR="00F95ABC" w:rsidRPr="00373A32" w:rsidRDefault="00F95ABC" w:rsidP="00F95ABC">
            <w:pPr>
              <w:rPr>
                <w:rFonts w:hint="eastAsia"/>
                <w:sz w:val="21"/>
                <w:szCs w:val="21"/>
              </w:rPr>
            </w:pPr>
            <w:r>
              <w:rPr>
                <w:rFonts w:ascii="Arial" w:eastAsia="等线" w:hAnsi="Arial" w:cs="Arial"/>
              </w:rPr>
              <w:t>对应专项测试工具</w:t>
            </w:r>
          </w:p>
        </w:tc>
        <w:tc>
          <w:tcPr>
            <w:tcW w:w="1148" w:type="dxa"/>
          </w:tcPr>
          <w:p w14:paraId="3F09EE8A" w14:textId="77777777" w:rsidR="00F95ABC" w:rsidRPr="00373A32" w:rsidRDefault="00F95ABC" w:rsidP="00F95ABC">
            <w:pPr>
              <w:rPr>
                <w:rFonts w:hint="eastAsia"/>
                <w:sz w:val="21"/>
                <w:szCs w:val="21"/>
              </w:rPr>
            </w:pPr>
          </w:p>
        </w:tc>
        <w:tc>
          <w:tcPr>
            <w:tcW w:w="978" w:type="dxa"/>
          </w:tcPr>
          <w:p w14:paraId="7B110323" w14:textId="35B99164" w:rsidR="00F95ABC" w:rsidRPr="00373A32" w:rsidRDefault="00F95ABC" w:rsidP="00F95ABC">
            <w:pPr>
              <w:rPr>
                <w:rFonts w:hint="eastAsia"/>
                <w:sz w:val="21"/>
                <w:szCs w:val="21"/>
              </w:rPr>
            </w:pPr>
            <w:r>
              <w:rPr>
                <w:rFonts w:ascii="Arial" w:eastAsia="等线" w:hAnsi="Arial" w:cs="Arial"/>
              </w:rPr>
              <w:t>无专项要求时填</w:t>
            </w:r>
            <w:r>
              <w:rPr>
                <w:rFonts w:ascii="Arial" w:eastAsia="等线" w:hAnsi="Arial" w:cs="Arial"/>
              </w:rPr>
              <w:t>“</w:t>
            </w:r>
            <w:r>
              <w:rPr>
                <w:rFonts w:ascii="Arial" w:eastAsia="等线" w:hAnsi="Arial" w:cs="Arial"/>
              </w:rPr>
              <w:t>无此项</w:t>
            </w:r>
            <w:r>
              <w:rPr>
                <w:rFonts w:ascii="Arial" w:eastAsia="等线" w:hAnsi="Arial" w:cs="Arial"/>
              </w:rPr>
              <w:t>”</w:t>
            </w:r>
          </w:p>
        </w:tc>
      </w:tr>
    </w:tbl>
    <w:p w14:paraId="2B349610" w14:textId="77777777" w:rsidR="00F95ABC" w:rsidRDefault="00F95ABC" w:rsidP="00F95ABC">
      <w:pPr>
        <w:rPr>
          <w:rFonts w:hint="eastAsia"/>
          <w:sz w:val="36"/>
          <w:szCs w:val="40"/>
        </w:rPr>
      </w:pPr>
    </w:p>
    <w:p w14:paraId="5834ADD4" w14:textId="77777777" w:rsidR="00F95ABC" w:rsidRDefault="00F95ABC" w:rsidP="00F95ABC">
      <w:pPr>
        <w:rPr>
          <w:rFonts w:hint="eastAsia"/>
          <w:sz w:val="36"/>
          <w:szCs w:val="40"/>
        </w:rPr>
      </w:pPr>
    </w:p>
    <w:p w14:paraId="5195A21C" w14:textId="77777777" w:rsidR="00F95ABC" w:rsidRDefault="00F95ABC" w:rsidP="00F95ABC">
      <w:pPr>
        <w:rPr>
          <w:rFonts w:hint="eastAsia"/>
          <w:sz w:val="36"/>
          <w:szCs w:val="40"/>
        </w:rPr>
      </w:pPr>
    </w:p>
    <w:p w14:paraId="5E5344CB" w14:textId="77777777" w:rsidR="00F95ABC" w:rsidRDefault="00F95ABC" w:rsidP="00F95ABC">
      <w:pPr>
        <w:rPr>
          <w:rFonts w:hint="eastAsia"/>
          <w:sz w:val="36"/>
          <w:szCs w:val="40"/>
        </w:rPr>
      </w:pPr>
    </w:p>
    <w:p w14:paraId="2CECA74D" w14:textId="77777777" w:rsidR="00F95ABC" w:rsidRDefault="00F95ABC" w:rsidP="00F95ABC">
      <w:pPr>
        <w:rPr>
          <w:rFonts w:hint="eastAsia"/>
          <w:sz w:val="36"/>
          <w:szCs w:val="40"/>
        </w:rPr>
      </w:pPr>
    </w:p>
    <w:p w14:paraId="24F9F416" w14:textId="77777777" w:rsidR="00F95ABC" w:rsidRDefault="00F95ABC" w:rsidP="00F95ABC">
      <w:pPr>
        <w:rPr>
          <w:rFonts w:hint="eastAsia"/>
          <w:sz w:val="36"/>
          <w:szCs w:val="40"/>
        </w:rPr>
      </w:pPr>
    </w:p>
    <w:p w14:paraId="4467637E" w14:textId="2415ADF6" w:rsidR="00F95ABC" w:rsidRPr="00F95ABC" w:rsidRDefault="00F95ABC" w:rsidP="00F95ABC">
      <w:pPr>
        <w:rPr>
          <w:rFonts w:hint="eastAsia"/>
          <w:sz w:val="36"/>
          <w:szCs w:val="40"/>
        </w:rPr>
      </w:pPr>
      <w:r w:rsidRPr="00F95ABC">
        <w:rPr>
          <w:rFonts w:hint="eastAsia"/>
          <w:sz w:val="36"/>
          <w:szCs w:val="40"/>
        </w:rPr>
        <w:t>检验结论</w:t>
      </w:r>
      <w:r>
        <w:rPr>
          <w:rFonts w:hint="eastAsia"/>
          <w:sz w:val="36"/>
          <w:szCs w:val="40"/>
        </w:rPr>
        <w:t>：</w:t>
      </w:r>
      <w:r w:rsidRPr="00F95ABC">
        <w:rPr>
          <w:rFonts w:hint="eastAsia"/>
          <w:sz w:val="36"/>
          <w:szCs w:val="40"/>
        </w:rPr>
        <w:tab/>
        <w:t>□ 合格（所有检验项目均符合要求） □ 不合格（存在不符合项，详见备注） □ 整改后合格（不符合项已整改并验证通过）</w:t>
      </w:r>
      <w:r w:rsidRPr="00F95ABC">
        <w:rPr>
          <w:rFonts w:hint="eastAsia"/>
          <w:sz w:val="36"/>
          <w:szCs w:val="40"/>
        </w:rPr>
        <w:tab/>
      </w:r>
      <w:r w:rsidRPr="00F95ABC">
        <w:rPr>
          <w:rFonts w:hint="eastAsia"/>
          <w:sz w:val="36"/>
          <w:szCs w:val="40"/>
        </w:rPr>
        <w:tab/>
      </w:r>
    </w:p>
    <w:p w14:paraId="4D60C365" w14:textId="6EBF7228" w:rsidR="00F95ABC" w:rsidRPr="00F95ABC" w:rsidRDefault="00F95ABC" w:rsidP="00F95ABC">
      <w:pPr>
        <w:rPr>
          <w:rFonts w:hint="eastAsia"/>
          <w:sz w:val="36"/>
          <w:szCs w:val="40"/>
        </w:rPr>
      </w:pPr>
      <w:r w:rsidRPr="00F95ABC">
        <w:rPr>
          <w:rFonts w:hint="eastAsia"/>
          <w:sz w:val="36"/>
          <w:szCs w:val="40"/>
        </w:rPr>
        <w:t>不合格项整改要求</w:t>
      </w:r>
      <w:r w:rsidRPr="00F95ABC">
        <w:rPr>
          <w:rFonts w:hint="eastAsia"/>
          <w:sz w:val="36"/>
          <w:szCs w:val="40"/>
        </w:rPr>
        <w:tab/>
      </w:r>
      <w:r>
        <w:rPr>
          <w:rFonts w:hint="eastAsia"/>
          <w:sz w:val="36"/>
          <w:szCs w:val="40"/>
        </w:rPr>
        <w:t>：</w:t>
      </w:r>
      <w:r w:rsidRPr="00F95ABC">
        <w:rPr>
          <w:rFonts w:hint="eastAsia"/>
          <w:sz w:val="36"/>
          <w:szCs w:val="40"/>
        </w:rPr>
        <w:t>1. 不符合项描述：</w:t>
      </w:r>
    </w:p>
    <w:p w14:paraId="1434E5BE" w14:textId="77777777" w:rsidR="00F95ABC" w:rsidRPr="00F95ABC" w:rsidRDefault="00F95ABC" w:rsidP="00F95ABC">
      <w:pPr>
        <w:ind w:firstLineChars="900" w:firstLine="3240"/>
        <w:rPr>
          <w:rFonts w:hint="eastAsia"/>
          <w:sz w:val="36"/>
          <w:szCs w:val="40"/>
        </w:rPr>
      </w:pPr>
      <w:r w:rsidRPr="00F95ABC">
        <w:rPr>
          <w:rFonts w:hint="eastAsia"/>
          <w:sz w:val="36"/>
          <w:szCs w:val="40"/>
        </w:rPr>
        <w:t>2. 整改期限： 年 月 日</w:t>
      </w:r>
    </w:p>
    <w:p w14:paraId="7CD93219" w14:textId="77777777" w:rsidR="00F95ABC" w:rsidRDefault="00F95ABC" w:rsidP="00F95ABC">
      <w:pPr>
        <w:ind w:firstLineChars="900" w:firstLine="3240"/>
        <w:rPr>
          <w:rFonts w:hint="eastAsia"/>
          <w:sz w:val="36"/>
          <w:szCs w:val="40"/>
        </w:rPr>
      </w:pPr>
      <w:r w:rsidRPr="00F95ABC">
        <w:rPr>
          <w:rFonts w:hint="eastAsia"/>
          <w:sz w:val="36"/>
          <w:szCs w:val="40"/>
        </w:rPr>
        <w:t>3. 整改措施：</w:t>
      </w:r>
    </w:p>
    <w:p w14:paraId="4C5E5AA7" w14:textId="3363EDC9" w:rsidR="00F95ABC" w:rsidRPr="00F95ABC" w:rsidRDefault="00F95ABC" w:rsidP="00F95ABC">
      <w:pPr>
        <w:ind w:firstLineChars="900" w:firstLine="3240"/>
        <w:rPr>
          <w:rFonts w:hint="eastAsia"/>
          <w:sz w:val="36"/>
          <w:szCs w:val="40"/>
        </w:rPr>
      </w:pPr>
      <w:r w:rsidRPr="00F95ABC">
        <w:rPr>
          <w:rFonts w:hint="eastAsia"/>
          <w:sz w:val="36"/>
          <w:szCs w:val="40"/>
        </w:rPr>
        <w:tab/>
      </w:r>
      <w:r w:rsidRPr="00F95ABC">
        <w:rPr>
          <w:rFonts w:hint="eastAsia"/>
          <w:sz w:val="36"/>
          <w:szCs w:val="40"/>
        </w:rPr>
        <w:tab/>
      </w:r>
    </w:p>
    <w:p w14:paraId="5AC88E16" w14:textId="418B66C9" w:rsidR="00F95ABC" w:rsidRPr="00F95ABC" w:rsidRDefault="00F95ABC" w:rsidP="00F95ABC">
      <w:pPr>
        <w:rPr>
          <w:rFonts w:hint="eastAsia"/>
          <w:sz w:val="36"/>
          <w:szCs w:val="40"/>
        </w:rPr>
      </w:pPr>
      <w:r w:rsidRPr="00F95ABC">
        <w:rPr>
          <w:rFonts w:hint="eastAsia"/>
          <w:sz w:val="36"/>
          <w:szCs w:val="40"/>
        </w:rPr>
        <w:t>整改后检验结果</w:t>
      </w:r>
      <w:r>
        <w:rPr>
          <w:rFonts w:hint="eastAsia"/>
          <w:sz w:val="36"/>
          <w:szCs w:val="40"/>
        </w:rPr>
        <w:t>：</w:t>
      </w:r>
      <w:r w:rsidRPr="00F95ABC">
        <w:rPr>
          <w:rFonts w:hint="eastAsia"/>
          <w:sz w:val="36"/>
          <w:szCs w:val="40"/>
        </w:rPr>
        <w:tab/>
        <w:t>□ 合格 □ 仍不合格</w:t>
      </w:r>
      <w:r w:rsidRPr="00F95ABC">
        <w:rPr>
          <w:rFonts w:hint="eastAsia"/>
          <w:sz w:val="36"/>
          <w:szCs w:val="40"/>
        </w:rPr>
        <w:tab/>
      </w:r>
      <w:r w:rsidRPr="00F95ABC">
        <w:rPr>
          <w:rFonts w:hint="eastAsia"/>
          <w:sz w:val="36"/>
          <w:szCs w:val="40"/>
        </w:rPr>
        <w:tab/>
      </w:r>
    </w:p>
    <w:p w14:paraId="5AFFBE87" w14:textId="359E3FD3" w:rsidR="00F95ABC" w:rsidRPr="00F95ABC" w:rsidRDefault="00F95ABC" w:rsidP="00F95ABC">
      <w:pPr>
        <w:rPr>
          <w:rFonts w:hint="eastAsia"/>
          <w:sz w:val="36"/>
          <w:szCs w:val="40"/>
        </w:rPr>
      </w:pPr>
      <w:r w:rsidRPr="00F95ABC">
        <w:rPr>
          <w:rFonts w:hint="eastAsia"/>
          <w:sz w:val="36"/>
          <w:szCs w:val="40"/>
        </w:rPr>
        <w:t>审核人员签字</w:t>
      </w:r>
      <w:r>
        <w:rPr>
          <w:rFonts w:hint="eastAsia"/>
          <w:sz w:val="36"/>
          <w:szCs w:val="40"/>
        </w:rPr>
        <w:t>：</w:t>
      </w:r>
      <w:r w:rsidRPr="00F95ABC">
        <w:rPr>
          <w:rFonts w:hint="eastAsia"/>
          <w:sz w:val="36"/>
          <w:szCs w:val="40"/>
        </w:rPr>
        <w:tab/>
      </w:r>
      <w:r w:rsidRPr="00F95ABC">
        <w:rPr>
          <w:rFonts w:hint="eastAsia"/>
          <w:sz w:val="36"/>
          <w:szCs w:val="40"/>
        </w:rPr>
        <w:tab/>
      </w:r>
      <w:r>
        <w:rPr>
          <w:rFonts w:hint="eastAsia"/>
          <w:sz w:val="36"/>
          <w:szCs w:val="40"/>
        </w:rPr>
        <w:t xml:space="preserve">             </w:t>
      </w:r>
      <w:r w:rsidRPr="00F95ABC">
        <w:rPr>
          <w:rFonts w:hint="eastAsia"/>
          <w:sz w:val="36"/>
          <w:szCs w:val="40"/>
        </w:rPr>
        <w:t>日期</w:t>
      </w:r>
      <w:r>
        <w:rPr>
          <w:rFonts w:hint="eastAsia"/>
          <w:sz w:val="36"/>
          <w:szCs w:val="40"/>
        </w:rPr>
        <w:t>：</w:t>
      </w:r>
      <w:r w:rsidRPr="00F95ABC">
        <w:rPr>
          <w:rFonts w:hint="eastAsia"/>
          <w:sz w:val="36"/>
          <w:szCs w:val="40"/>
        </w:rPr>
        <w:tab/>
        <w:t>年 月 日</w:t>
      </w:r>
    </w:p>
    <w:p w14:paraId="069D9320" w14:textId="13035EB7" w:rsidR="00373A32" w:rsidRPr="00373A32" w:rsidRDefault="00F95ABC" w:rsidP="00F95ABC">
      <w:pPr>
        <w:rPr>
          <w:rFonts w:hint="eastAsia"/>
          <w:sz w:val="36"/>
          <w:szCs w:val="40"/>
        </w:rPr>
      </w:pPr>
      <w:r w:rsidRPr="00F95ABC">
        <w:rPr>
          <w:rFonts w:hint="eastAsia"/>
          <w:sz w:val="36"/>
          <w:szCs w:val="40"/>
        </w:rPr>
        <w:t>备注</w:t>
      </w:r>
      <w:r w:rsidRPr="00F95ABC">
        <w:rPr>
          <w:rFonts w:hint="eastAsia"/>
          <w:sz w:val="36"/>
          <w:szCs w:val="40"/>
        </w:rPr>
        <w:tab/>
        <w:t>（其他需要说明的事项）</w:t>
      </w:r>
      <w:r>
        <w:rPr>
          <w:rFonts w:hint="eastAsia"/>
          <w:sz w:val="36"/>
          <w:szCs w:val="40"/>
        </w:rPr>
        <w:t>：</w:t>
      </w:r>
      <w:r w:rsidRPr="00F95ABC">
        <w:rPr>
          <w:rFonts w:hint="eastAsia"/>
          <w:sz w:val="36"/>
          <w:szCs w:val="40"/>
        </w:rPr>
        <w:tab/>
      </w:r>
      <w:r w:rsidRPr="00F95ABC">
        <w:rPr>
          <w:rFonts w:hint="eastAsia"/>
          <w:sz w:val="36"/>
          <w:szCs w:val="40"/>
        </w:rPr>
        <w:tab/>
      </w:r>
    </w:p>
    <w:sectPr w:rsidR="00373A32" w:rsidRPr="00373A32" w:rsidSect="00373A3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894BD" w14:textId="77777777" w:rsidR="00562D63" w:rsidRDefault="00562D63" w:rsidP="00562D63">
      <w:pPr>
        <w:spacing w:after="0" w:line="240" w:lineRule="auto"/>
        <w:rPr>
          <w:rFonts w:hint="eastAsia"/>
        </w:rPr>
      </w:pPr>
      <w:r>
        <w:separator/>
      </w:r>
    </w:p>
  </w:endnote>
  <w:endnote w:type="continuationSeparator" w:id="0">
    <w:p w14:paraId="563D9B96" w14:textId="77777777" w:rsidR="00562D63" w:rsidRDefault="00562D63" w:rsidP="00562D6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F82A" w14:textId="77777777" w:rsidR="00562D63" w:rsidRDefault="00562D63" w:rsidP="00562D63">
      <w:pPr>
        <w:spacing w:after="0" w:line="240" w:lineRule="auto"/>
        <w:rPr>
          <w:rFonts w:hint="eastAsia"/>
        </w:rPr>
      </w:pPr>
      <w:r>
        <w:separator/>
      </w:r>
    </w:p>
  </w:footnote>
  <w:footnote w:type="continuationSeparator" w:id="0">
    <w:p w14:paraId="7E5DD0E2" w14:textId="77777777" w:rsidR="00562D63" w:rsidRDefault="00562D63" w:rsidP="00562D6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ECB"/>
    <w:rsid w:val="00041ECB"/>
    <w:rsid w:val="00373A32"/>
    <w:rsid w:val="00562D63"/>
    <w:rsid w:val="008C6B66"/>
    <w:rsid w:val="00CA7A00"/>
    <w:rsid w:val="00F95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BFE810"/>
  <w15:chartTrackingRefBased/>
  <w15:docId w15:val="{70C87A48-E115-4E53-8C71-F81C450A7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1E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1E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1E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1E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1E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1E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1E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1E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1E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1E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1E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1E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1ECB"/>
    <w:rPr>
      <w:rFonts w:cstheme="majorBidi"/>
      <w:color w:val="0F4761" w:themeColor="accent1" w:themeShade="BF"/>
      <w:sz w:val="28"/>
      <w:szCs w:val="28"/>
    </w:rPr>
  </w:style>
  <w:style w:type="character" w:customStyle="1" w:styleId="50">
    <w:name w:val="标题 5 字符"/>
    <w:basedOn w:val="a0"/>
    <w:link w:val="5"/>
    <w:uiPriority w:val="9"/>
    <w:semiHidden/>
    <w:rsid w:val="00041ECB"/>
    <w:rPr>
      <w:rFonts w:cstheme="majorBidi"/>
      <w:color w:val="0F4761" w:themeColor="accent1" w:themeShade="BF"/>
      <w:sz w:val="24"/>
    </w:rPr>
  </w:style>
  <w:style w:type="character" w:customStyle="1" w:styleId="60">
    <w:name w:val="标题 6 字符"/>
    <w:basedOn w:val="a0"/>
    <w:link w:val="6"/>
    <w:uiPriority w:val="9"/>
    <w:semiHidden/>
    <w:rsid w:val="00041ECB"/>
    <w:rPr>
      <w:rFonts w:cstheme="majorBidi"/>
      <w:b/>
      <w:bCs/>
      <w:color w:val="0F4761" w:themeColor="accent1" w:themeShade="BF"/>
    </w:rPr>
  </w:style>
  <w:style w:type="character" w:customStyle="1" w:styleId="70">
    <w:name w:val="标题 7 字符"/>
    <w:basedOn w:val="a0"/>
    <w:link w:val="7"/>
    <w:uiPriority w:val="9"/>
    <w:semiHidden/>
    <w:rsid w:val="00041ECB"/>
    <w:rPr>
      <w:rFonts w:cstheme="majorBidi"/>
      <w:b/>
      <w:bCs/>
      <w:color w:val="595959" w:themeColor="text1" w:themeTint="A6"/>
    </w:rPr>
  </w:style>
  <w:style w:type="character" w:customStyle="1" w:styleId="80">
    <w:name w:val="标题 8 字符"/>
    <w:basedOn w:val="a0"/>
    <w:link w:val="8"/>
    <w:uiPriority w:val="9"/>
    <w:semiHidden/>
    <w:rsid w:val="00041ECB"/>
    <w:rPr>
      <w:rFonts w:cstheme="majorBidi"/>
      <w:color w:val="595959" w:themeColor="text1" w:themeTint="A6"/>
    </w:rPr>
  </w:style>
  <w:style w:type="character" w:customStyle="1" w:styleId="90">
    <w:name w:val="标题 9 字符"/>
    <w:basedOn w:val="a0"/>
    <w:link w:val="9"/>
    <w:uiPriority w:val="9"/>
    <w:semiHidden/>
    <w:rsid w:val="00041ECB"/>
    <w:rPr>
      <w:rFonts w:eastAsiaTheme="majorEastAsia" w:cstheme="majorBidi"/>
      <w:color w:val="595959" w:themeColor="text1" w:themeTint="A6"/>
    </w:rPr>
  </w:style>
  <w:style w:type="paragraph" w:styleId="a3">
    <w:name w:val="Title"/>
    <w:basedOn w:val="a"/>
    <w:next w:val="a"/>
    <w:link w:val="a4"/>
    <w:uiPriority w:val="10"/>
    <w:qFormat/>
    <w:rsid w:val="00041E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1E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1E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1E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1ECB"/>
    <w:pPr>
      <w:spacing w:before="160"/>
      <w:jc w:val="center"/>
    </w:pPr>
    <w:rPr>
      <w:i/>
      <w:iCs/>
      <w:color w:val="404040" w:themeColor="text1" w:themeTint="BF"/>
    </w:rPr>
  </w:style>
  <w:style w:type="character" w:customStyle="1" w:styleId="a8">
    <w:name w:val="引用 字符"/>
    <w:basedOn w:val="a0"/>
    <w:link w:val="a7"/>
    <w:uiPriority w:val="29"/>
    <w:rsid w:val="00041ECB"/>
    <w:rPr>
      <w:i/>
      <w:iCs/>
      <w:color w:val="404040" w:themeColor="text1" w:themeTint="BF"/>
    </w:rPr>
  </w:style>
  <w:style w:type="paragraph" w:styleId="a9">
    <w:name w:val="List Paragraph"/>
    <w:basedOn w:val="a"/>
    <w:uiPriority w:val="34"/>
    <w:qFormat/>
    <w:rsid w:val="00041ECB"/>
    <w:pPr>
      <w:ind w:left="720"/>
      <w:contextualSpacing/>
    </w:pPr>
  </w:style>
  <w:style w:type="character" w:styleId="aa">
    <w:name w:val="Intense Emphasis"/>
    <w:basedOn w:val="a0"/>
    <w:uiPriority w:val="21"/>
    <w:qFormat/>
    <w:rsid w:val="00041ECB"/>
    <w:rPr>
      <w:i/>
      <w:iCs/>
      <w:color w:val="0F4761" w:themeColor="accent1" w:themeShade="BF"/>
    </w:rPr>
  </w:style>
  <w:style w:type="paragraph" w:styleId="ab">
    <w:name w:val="Intense Quote"/>
    <w:basedOn w:val="a"/>
    <w:next w:val="a"/>
    <w:link w:val="ac"/>
    <w:uiPriority w:val="30"/>
    <w:qFormat/>
    <w:rsid w:val="00041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1ECB"/>
    <w:rPr>
      <w:i/>
      <w:iCs/>
      <w:color w:val="0F4761" w:themeColor="accent1" w:themeShade="BF"/>
    </w:rPr>
  </w:style>
  <w:style w:type="character" w:styleId="ad">
    <w:name w:val="Intense Reference"/>
    <w:basedOn w:val="a0"/>
    <w:uiPriority w:val="32"/>
    <w:qFormat/>
    <w:rsid w:val="00041ECB"/>
    <w:rPr>
      <w:b/>
      <w:bCs/>
      <w:smallCaps/>
      <w:color w:val="0F4761" w:themeColor="accent1" w:themeShade="BF"/>
      <w:spacing w:val="5"/>
    </w:rPr>
  </w:style>
  <w:style w:type="table" w:styleId="ae">
    <w:name w:val="Table Grid"/>
    <w:basedOn w:val="a1"/>
    <w:uiPriority w:val="39"/>
    <w:rsid w:val="00373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562D63"/>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62D63"/>
    <w:rPr>
      <w:sz w:val="18"/>
      <w:szCs w:val="18"/>
    </w:rPr>
  </w:style>
  <w:style w:type="paragraph" w:styleId="af1">
    <w:name w:val="footer"/>
    <w:basedOn w:val="a"/>
    <w:link w:val="af2"/>
    <w:uiPriority w:val="99"/>
    <w:unhideWhenUsed/>
    <w:rsid w:val="00562D6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62D6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1691</Words>
  <Characters>313</Characters>
  <Application>Microsoft Office Word</Application>
  <DocSecurity>0</DocSecurity>
  <Lines>52</Lines>
  <Paragraphs>71</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齐权 王</dc:creator>
  <cp:keywords/>
  <dc:description/>
  <cp:lastModifiedBy>煜暄 陈</cp:lastModifiedBy>
  <cp:revision>3</cp:revision>
  <dcterms:created xsi:type="dcterms:W3CDTF">2026-01-07T02:46:00Z</dcterms:created>
  <dcterms:modified xsi:type="dcterms:W3CDTF">2026-01-19T14:24:00Z</dcterms:modified>
</cp:coreProperties>
</file>