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D4A24C"/>
          <w:sz w:val="36"/>
          <w:szCs w:val="36"/>
        </w:rPr>
        <w:t xml:space="preserve">❖  ❖  ❖</w:t>
      </w:r>
    </w:p>
    <w:p>
      <w:pPr>
        <w:pBdr>
          <w:top w:val="single" w:color="D4A24C" w:sz="24" w:space="4"/>
          <w:bottom w:val="single" w:color="D4A24C" w:sz="24" w:space="4"/>
        </w:pBdr>
        <w:spacing w:after="100" w:before="200"/>
        <w:jc w:val="center"/>
      </w:pPr>
      <w:r>
        <w:rPr>
          <w:sz w:val="12"/>
          <w:szCs w:val="12"/>
        </w:rPr>
        <w:t xml:space="preserve"> </w:t>
      </w:r>
    </w:p>
    <w:p>
      <w:pPr>
        <w:spacing w:after="200" w:before="600"/>
        <w:jc w:val="center"/>
      </w:pPr>
      <w:r>
        <w:rPr>
          <w:b/>
          <w:bCs/>
          <w:color w:val="B8860B"/>
          <w:sz w:val="24"/>
          <w:szCs w:val="24"/>
        </w:rPr>
        <w:t xml:space="preserve">A   CIVILIZATION   OF   THE   NILE</w:t>
      </w:r>
    </w:p>
    <w:p>
      <w:pPr>
        <w:spacing w:after="100" w:before="400"/>
        <w:jc w:val="center"/>
      </w:pPr>
      <w:r>
        <w:rPr>
          <w:rFonts w:ascii="Georgia" w:cs="Georgia" w:eastAsia="Georgia" w:hAnsi="Georgia"/>
          <w:b/>
          <w:bCs/>
          <w:color w:val="0F2A4A"/>
          <w:sz w:val="96"/>
          <w:szCs w:val="96"/>
        </w:rPr>
        <w:t xml:space="preserve">Ancient Egypt</w:t>
      </w:r>
    </w:p>
    <w:p>
      <w:pPr>
        <w:spacing w:after="400" w:before="100"/>
        <w:jc w:val="center"/>
      </w:pPr>
      <w:r>
        <w:rPr>
          <w:rFonts w:ascii="Microsoft YaHei" w:cs="Microsoft YaHei" w:eastAsia="Microsoft YaHei" w:hAnsi="Microsoft YaHei"/>
          <w:b/>
          <w:bCs/>
          <w:color w:val="A0522D"/>
          <w:sz w:val="44"/>
          <w:szCs w:val="44"/>
        </w:rPr>
        <w:t xml:space="preserve">古 埃 及 · 文 明 史 诗</w:t>
      </w:r>
    </w:p>
    <w:p>
      <w:pPr>
        <w:spacing w:after="200" w:before="200"/>
        <w:jc w:val="center"/>
      </w:pPr>
      <w:r>
        <w:rPr>
          <w:b/>
          <w:bCs/>
          <w:color w:val="D4A24C"/>
          <w:sz w:val="20"/>
          <w:szCs w:val="20"/>
        </w:rPr>
        <w:t xml:space="preserve">◆ — ◆ — ◆</w:t>
      </w:r>
    </w:p>
    <w:p>
      <w:pPr>
        <w:spacing w:after="100" w:before="200"/>
        <w:jc w:val="center"/>
      </w:pPr>
      <w:r>
        <w:rPr>
          <w:rFonts w:ascii="Georgia" w:cs="Georgia" w:eastAsia="Georgia" w:hAnsi="Georgia"/>
          <w:i/>
          <w:iCs/>
          <w:color w:val="1B3A5C"/>
          <w:sz w:val="22"/>
          <w:szCs w:val="22"/>
        </w:rPr>
        <w:t xml:space="preserve">Cradle of Civilization along the Nile River</w:t>
      </w:r>
    </w:p>
    <w:p>
      <w:pPr>
        <w:spacing w:after="200" w:before="60"/>
        <w:jc w:val="center"/>
      </w:pPr>
      <w:r>
        <w:rPr>
          <w:i/>
          <w:iCs/>
          <w:color w:val="B8860B"/>
          <w:sz w:val="20"/>
          <w:szCs w:val="20"/>
        </w:rPr>
        <w:t xml:space="preserve">c. 3150 BC — 30 BC</w:t>
      </w:r>
    </w:p>
    <w:p>
      <w:pPr>
        <w:spacing w:before="200"/>
      </w:pPr>
      <w:r>
        <w:rPr>
          <w:sz w:val="22"/>
          <w:szCs w:val="22"/>
        </w:rPr>
        <w:t xml:space="preserve"> </w:t>
      </w:r>
    </w:p>
    <w:p>
      <w:pPr>
        <w:spacing w:after="100" w:before="2400"/>
        <w:jc w:val="center"/>
      </w:pPr>
      <w:r>
        <w:rPr>
          <w:i/>
          <w:iCs/>
          <w:color w:val="1B3A5C"/>
          <w:sz w:val="16"/>
          <w:szCs w:val="16"/>
        </w:rPr>
        <w:t xml:space="preserve">Source: Wikipedia · Wikimedia Commons</w:t>
      </w:r>
    </w:p>
    <w:p>
      <w:pPr>
        <w:spacing w:after="100" w:before="100"/>
        <w:jc w:val="center"/>
      </w:pPr>
      <w:r>
        <w:rPr>
          <w:b/>
          <w:bCs/>
          <w:color w:val="D4A24C"/>
          <w:sz w:val="28"/>
          <w:szCs w:val="28"/>
        </w:rPr>
        <w:t xml:space="preserve">❖  ❖  ❖</w:t>
      </w:r>
    </w:p>
    <w:p>
      <w:r>
        <w:br w:type="page"/>
      </w:r>
    </w:p>
    <w:p>
      <w:pPr>
        <w:pStyle w:val="Heading1"/>
        <w:spacing w:after="200" w:before="320"/>
        <w:jc w:val="center"/>
      </w:pPr>
      <w:r>
        <w:rPr>
          <w:rFonts w:ascii="Georgia" w:cs="Georgia" w:eastAsia="Georgia" w:hAnsi="Georgia"/>
          <w:b/>
          <w:bCs/>
          <w:color w:val="0F2A4A"/>
          <w:sz w:val="44"/>
          <w:szCs w:val="44"/>
        </w:rPr>
        <w:t xml:space="preserve">Table of Contents</w:t>
      </w:r>
    </w:p>
    <w:p>
      <w:pPr>
        <w:pBdr>
          <w:bottom w:val="single" w:color="D4A24C" w:sz="12" w:space="1"/>
        </w:pBdr>
        <w:spacing w:after="120" w:before="120"/>
      </w:pPr>
      <w:r>
        <w:rPr>
          <w:sz w:val="8"/>
          <w:szCs w:val="8"/>
        </w:rPr>
        <w:t xml:space="preserve"/>
      </w:r>
    </w:p>
    <w:p>
      <w:pPr>
        <w:spacing w:after="400" w:before="200"/>
        <w:jc w:val="center"/>
      </w:pPr>
      <w:r>
        <w:rPr>
          <w:rFonts w:ascii="Microsoft YaHei" w:cs="Microsoft YaHei" w:eastAsia="Microsoft YaHei" w:hAnsi="Microsoft YaHei"/>
          <w:b/>
          <w:bCs/>
          <w:color w:val="A0522D"/>
          <w:sz w:val="36"/>
          <w:szCs w:val="36"/>
        </w:rPr>
        <w:t xml:space="preserve">目  录</w:t>
      </w:r>
    </w:p>
    <w:p>
      <w:pPr>
        <w:tabs>
          <w:tab w:val="left" w:pos="600"/>
          <w:tab w:val="right" w:pos="9000" w:leader="dot"/>
        </w:tabs>
        <w:spacing w:after="100" w:before="100"/>
      </w:pPr>
      <w:r>
        <w:rPr>
          <w:b/>
          <w:bCs/>
          <w:color w:val="B8860B"/>
          <w:sz w:val="22"/>
          <w:szCs w:val="22"/>
        </w:rPr>
        <w:t xml:space="preserve">01  </w:t>
      </w:r>
      <w:r>
        <w:rPr>
          <w:color w:val="0F2A4A"/>
          <w:sz w:val="22"/>
          <w:szCs w:val="22"/>
        </w:rPr>
        <w:t xml:space="preserve">文明概述 · Overview</w:t>
      </w:r>
      <w:r>
        <w:rPr>
          <w:b/>
          <w:bCs/>
          <w:color w:val="B8860B"/>
          <w:sz w:val="22"/>
          <w:szCs w:val="22"/>
        </w:rPr>
        <w:t xml:space="preserve">	3</w:t>
      </w:r>
    </w:p>
    <w:p>
      <w:pPr>
        <w:tabs>
          <w:tab w:val="left" w:pos="600"/>
          <w:tab w:val="right" w:pos="9000" w:leader="dot"/>
        </w:tabs>
        <w:spacing w:after="100" w:before="100"/>
      </w:pPr>
      <w:r>
        <w:rPr>
          <w:b/>
          <w:bCs/>
          <w:color w:val="B8860B"/>
          <w:sz w:val="22"/>
          <w:szCs w:val="22"/>
        </w:rPr>
        <w:t xml:space="preserve">02  </w:t>
      </w:r>
      <w:r>
        <w:rPr>
          <w:color w:val="0F2A4A"/>
          <w:sz w:val="22"/>
          <w:szCs w:val="22"/>
        </w:rPr>
        <w:t xml:space="preserve">王朝年代表 · Timeline of Kingdoms</w:t>
      </w:r>
      <w:r>
        <w:rPr>
          <w:b/>
          <w:bCs/>
          <w:color w:val="B8860B"/>
          <w:sz w:val="22"/>
          <w:szCs w:val="22"/>
        </w:rPr>
        <w:t xml:space="preserve">	4</w:t>
      </w:r>
    </w:p>
    <w:p>
      <w:pPr>
        <w:tabs>
          <w:tab w:val="left" w:pos="600"/>
          <w:tab w:val="right" w:pos="9000" w:leader="dot"/>
        </w:tabs>
        <w:spacing w:after="100" w:before="100"/>
      </w:pPr>
      <w:r>
        <w:rPr>
          <w:b/>
          <w:bCs/>
          <w:color w:val="B8860B"/>
          <w:sz w:val="22"/>
          <w:szCs w:val="22"/>
        </w:rPr>
        <w:t xml:space="preserve">03  </w:t>
      </w:r>
      <w:r>
        <w:rPr>
          <w:color w:val="0F2A4A"/>
          <w:sz w:val="22"/>
          <w:szCs w:val="22"/>
        </w:rPr>
        <w:t xml:space="preserve">地理与尼罗河 · Geography &amp; the Nile</w:t>
      </w:r>
      <w:r>
        <w:rPr>
          <w:b/>
          <w:bCs/>
          <w:color w:val="B8860B"/>
          <w:sz w:val="22"/>
          <w:szCs w:val="22"/>
        </w:rPr>
        <w:t xml:space="preserve">	5</w:t>
      </w:r>
    </w:p>
    <w:p>
      <w:pPr>
        <w:tabs>
          <w:tab w:val="left" w:pos="600"/>
          <w:tab w:val="right" w:pos="9000" w:leader="dot"/>
        </w:tabs>
        <w:spacing w:after="100" w:before="100"/>
      </w:pPr>
      <w:r>
        <w:rPr>
          <w:b/>
          <w:bCs/>
          <w:color w:val="B8860B"/>
          <w:sz w:val="22"/>
          <w:szCs w:val="22"/>
        </w:rPr>
        <w:t xml:space="preserve">04  </w:t>
      </w:r>
      <w:r>
        <w:rPr>
          <w:color w:val="0F2A4A"/>
          <w:sz w:val="22"/>
          <w:szCs w:val="22"/>
        </w:rPr>
        <w:t xml:space="preserve">前王朝时期 · Predynastic Period</w:t>
      </w:r>
      <w:r>
        <w:rPr>
          <w:b/>
          <w:bCs/>
          <w:color w:val="B8860B"/>
          <w:sz w:val="22"/>
          <w:szCs w:val="22"/>
        </w:rPr>
        <w:t xml:space="preserve">	6</w:t>
      </w:r>
    </w:p>
    <w:p>
      <w:pPr>
        <w:tabs>
          <w:tab w:val="left" w:pos="600"/>
          <w:tab w:val="right" w:pos="9000" w:leader="dot"/>
        </w:tabs>
        <w:spacing w:after="100" w:before="100"/>
      </w:pPr>
      <w:r>
        <w:rPr>
          <w:b/>
          <w:bCs/>
          <w:color w:val="B8860B"/>
          <w:sz w:val="22"/>
          <w:szCs w:val="22"/>
        </w:rPr>
        <w:t xml:space="preserve">05  </w:t>
      </w:r>
      <w:r>
        <w:rPr>
          <w:color w:val="0F2A4A"/>
          <w:sz w:val="22"/>
          <w:szCs w:val="22"/>
        </w:rPr>
        <w:t xml:space="preserve">古王国 · Old Kingdom</w:t>
      </w:r>
      <w:r>
        <w:rPr>
          <w:b/>
          <w:bCs/>
          <w:color w:val="B8860B"/>
          <w:sz w:val="22"/>
          <w:szCs w:val="22"/>
        </w:rPr>
        <w:t xml:space="preserve">	7</w:t>
      </w:r>
    </w:p>
    <w:p>
      <w:pPr>
        <w:tabs>
          <w:tab w:val="left" w:pos="600"/>
          <w:tab w:val="right" w:pos="9000" w:leader="dot"/>
        </w:tabs>
        <w:spacing w:after="100" w:before="100"/>
      </w:pPr>
      <w:r>
        <w:rPr>
          <w:b/>
          <w:bCs/>
          <w:color w:val="B8860B"/>
          <w:sz w:val="22"/>
          <w:szCs w:val="22"/>
        </w:rPr>
        <w:t xml:space="preserve">06  </w:t>
      </w:r>
      <w:r>
        <w:rPr>
          <w:color w:val="0F2A4A"/>
          <w:sz w:val="22"/>
          <w:szCs w:val="22"/>
        </w:rPr>
        <w:t xml:space="preserve">中王国与新王国 · Middle &amp; New Kingdoms</w:t>
      </w:r>
      <w:r>
        <w:rPr>
          <w:b/>
          <w:bCs/>
          <w:color w:val="B8860B"/>
          <w:sz w:val="22"/>
          <w:szCs w:val="22"/>
        </w:rPr>
        <w:t xml:space="preserve">	8</w:t>
      </w:r>
    </w:p>
    <w:p>
      <w:pPr>
        <w:tabs>
          <w:tab w:val="left" w:pos="600"/>
          <w:tab w:val="right" w:pos="9000" w:leader="dot"/>
        </w:tabs>
        <w:spacing w:after="100" w:before="100"/>
      </w:pPr>
      <w:r>
        <w:rPr>
          <w:b/>
          <w:bCs/>
          <w:color w:val="B8860B"/>
          <w:sz w:val="22"/>
          <w:szCs w:val="22"/>
        </w:rPr>
        <w:t xml:space="preserve">07  </w:t>
      </w:r>
      <w:r>
        <w:rPr>
          <w:color w:val="0F2A4A"/>
          <w:sz w:val="22"/>
          <w:szCs w:val="22"/>
        </w:rPr>
        <w:t xml:space="preserve">宗教与诸神 · Religion &amp; Gods</w:t>
      </w:r>
      <w:r>
        <w:rPr>
          <w:b/>
          <w:bCs/>
          <w:color w:val="B8860B"/>
          <w:sz w:val="22"/>
          <w:szCs w:val="22"/>
        </w:rPr>
        <w:t xml:space="preserve">	9</w:t>
      </w:r>
    </w:p>
    <w:p>
      <w:pPr>
        <w:tabs>
          <w:tab w:val="left" w:pos="600"/>
          <w:tab w:val="right" w:pos="9000" w:leader="dot"/>
        </w:tabs>
        <w:spacing w:after="100" w:before="100"/>
      </w:pPr>
      <w:r>
        <w:rPr>
          <w:b/>
          <w:bCs/>
          <w:color w:val="B8860B"/>
          <w:sz w:val="22"/>
          <w:szCs w:val="22"/>
        </w:rPr>
        <w:t xml:space="preserve">08  </w:t>
      </w:r>
      <w:r>
        <w:rPr>
          <w:color w:val="0F2A4A"/>
          <w:sz w:val="22"/>
          <w:szCs w:val="22"/>
        </w:rPr>
        <w:t xml:space="preserve">文字与数学 · Writing &amp; Mathematics</w:t>
      </w:r>
      <w:r>
        <w:rPr>
          <w:b/>
          <w:bCs/>
          <w:color w:val="B8860B"/>
          <w:sz w:val="22"/>
          <w:szCs w:val="22"/>
        </w:rPr>
        <w:t xml:space="preserve">	10</w:t>
      </w:r>
    </w:p>
    <w:p>
      <w:pPr>
        <w:tabs>
          <w:tab w:val="left" w:pos="600"/>
          <w:tab w:val="right" w:pos="9000" w:leader="dot"/>
        </w:tabs>
        <w:spacing w:after="100" w:before="100"/>
      </w:pPr>
      <w:r>
        <w:rPr>
          <w:b/>
          <w:bCs/>
          <w:color w:val="B8860B"/>
          <w:sz w:val="22"/>
          <w:szCs w:val="22"/>
        </w:rPr>
        <w:t xml:space="preserve">09  </w:t>
      </w:r>
      <w:r>
        <w:rPr>
          <w:color w:val="0F2A4A"/>
          <w:sz w:val="22"/>
          <w:szCs w:val="22"/>
        </w:rPr>
        <w:t xml:space="preserve">建筑与艺术 · Architecture &amp; Art</w:t>
      </w:r>
      <w:r>
        <w:rPr>
          <w:b/>
          <w:bCs/>
          <w:color w:val="B8860B"/>
          <w:sz w:val="22"/>
          <w:szCs w:val="22"/>
        </w:rPr>
        <w:t xml:space="preserve">	11</w:t>
      </w:r>
    </w:p>
    <w:p>
      <w:pPr>
        <w:tabs>
          <w:tab w:val="left" w:pos="600"/>
          <w:tab w:val="right" w:pos="9000" w:leader="dot"/>
        </w:tabs>
        <w:spacing w:after="100" w:before="100"/>
      </w:pPr>
      <w:r>
        <w:rPr>
          <w:b/>
          <w:bCs/>
          <w:color w:val="B8860B"/>
          <w:sz w:val="22"/>
          <w:szCs w:val="22"/>
        </w:rPr>
        <w:t xml:space="preserve">10  </w:t>
      </w:r>
      <w:r>
        <w:rPr>
          <w:color w:val="0F2A4A"/>
          <w:sz w:val="22"/>
          <w:szCs w:val="22"/>
        </w:rPr>
        <w:t xml:space="preserve">成就与遗产 · Achievements &amp; Legacy</w:t>
      </w:r>
      <w:r>
        <w:rPr>
          <w:b/>
          <w:bCs/>
          <w:color w:val="B8860B"/>
          <w:sz w:val="22"/>
          <w:szCs w:val="22"/>
        </w:rPr>
        <w:t xml:space="preserve">	12</w:t>
      </w:r>
    </w:p>
    <w:p>
      <w:r>
        <w:br w:type="page"/>
      </w:r>
    </w:p>
    <w:p>
      <w:pPr>
        <w:spacing w:after="100" w:before="200"/>
        <w:jc w:val="center"/>
      </w:pPr>
      <w:r>
        <w:rPr>
          <w:b/>
          <w:bCs/>
          <w:color w:val="B8860B"/>
          <w:sz w:val="18"/>
          <w:szCs w:val="18"/>
        </w:rPr>
        <w:t xml:space="preserve">01 · OVERVIEW</w:t>
      </w:r>
    </w:p>
    <w:p>
      <w:pPr>
        <w:pStyle w:val="Heading1"/>
        <w:spacing w:after="100" w:before="100"/>
        <w:jc w:val="center"/>
      </w:pPr>
      <w:r>
        <w:rPr>
          <w:rFonts w:ascii="Microsoft YaHei" w:cs="Microsoft YaHei" w:eastAsia="Microsoft YaHei" w:hAnsi="Microsoft YaHei"/>
          <w:b/>
          <w:bCs/>
          <w:color w:val="0F2A4A"/>
          <w:sz w:val="42"/>
          <w:szCs w:val="42"/>
        </w:rPr>
        <w:t xml:space="preserve">文 明 概 述</w:t>
      </w:r>
    </w:p>
    <w:p>
      <w:pPr>
        <w:pBdr>
          <w:bottom w:val="single" w:color="D4A24C" w:sz="12" w:space="1"/>
        </w:pBdr>
        <w:spacing w:after="120" w:before="120"/>
      </w:pPr>
      <w:r>
        <w:rPr>
          <w:sz w:val="8"/>
          <w:szCs w:val="8"/>
        </w:rPr>
        <w:t xml:space="preserve"/>
      </w:r>
    </w:p>
    <w:p>
      <w:pPr>
        <w:spacing w:after="300" w:before="100"/>
        <w:jc w:val="center"/>
      </w:pPr>
      <w:r>
        <w:rPr>
          <w:rFonts w:ascii="Georgia" w:cs="Georgia" w:eastAsia="Georgia" w:hAnsi="Georgia"/>
          <w:i/>
          <w:iCs/>
          <w:color w:val="1B3A5C"/>
          <w:sz w:val="20"/>
          <w:szCs w:val="20"/>
        </w:rPr>
        <w:t xml:space="preserve">Ancient Egypt — A Civilization of the Nile</w:t>
      </w:r>
    </w:p>
    <w:p>
      <w:pPr>
        <w:pBdr>
          <w:bottom w:val="single" w:color="D4A24C" w:sz="12" w:space="1"/>
        </w:pBdr>
        <w:spacing w:after="120" w:before="120"/>
      </w:pPr>
      <w:r>
        <w:rPr>
          <w:sz w:val="8"/>
          <w:szCs w:val="8"/>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F2A4A" w:color="auto" w:val="clear"/>
            <w:tcMar>
              <w:top w:type="dxa" w:w="80"/>
              <w:left w:type="dxa" w:w="100"/>
              <w:bottom w:type="dxa" w:w="80"/>
              <w:right w:type="dxa" w:w="100"/>
            </w:tcMar>
          </w:tcPr>
          <w:p>
            <w:pPr>
              <w:jc w:val="left"/>
            </w:pPr>
            <w:r>
              <w:rPr>
                <w:rFonts w:ascii="Calibri" w:cs="Calibri" w:eastAsia="Calibri" w:hAnsi="Calibri"/>
                <w:b/>
                <w:bCs/>
                <w:color w:val="FDF8EC"/>
                <w:sz w:val="20"/>
                <w:szCs w:val="20"/>
              </w:rPr>
              <w:t xml:space="preserve">时期 Period</w:t>
            </w:r>
          </w:p>
        </w:tc>
        <w:tc>
          <w:tcPr>
            <w:tcW w:type="dxa" w:w="1800"/>
            <w:shd w:fill="0F2A4A" w:color="auto" w:val="clear"/>
            <w:tcMar>
              <w:top w:type="dxa" w:w="80"/>
              <w:left w:type="dxa" w:w="100"/>
              <w:bottom w:type="dxa" w:w="80"/>
              <w:right w:type="dxa" w:w="100"/>
            </w:tcMar>
          </w:tcPr>
          <w:p>
            <w:pPr>
              <w:jc w:val="left"/>
            </w:pPr>
            <w:r>
              <w:rPr>
                <w:rFonts w:ascii="Calibri" w:cs="Calibri" w:eastAsia="Calibri" w:hAnsi="Calibri"/>
                <w:b/>
                <w:bCs/>
                <w:color w:val="FDF8EC"/>
                <w:sz w:val="20"/>
                <w:szCs w:val="20"/>
              </w:rPr>
              <w:t xml:space="preserve">年代 Dates</w:t>
            </w:r>
          </w:p>
        </w:tc>
        <w:tc>
          <w:tcPr>
            <w:tcW w:type="dxa" w:w="1400"/>
            <w:shd w:fill="0F2A4A" w:color="auto" w:val="clear"/>
            <w:tcMar>
              <w:top w:type="dxa" w:w="80"/>
              <w:left w:type="dxa" w:w="100"/>
              <w:bottom w:type="dxa" w:w="80"/>
              <w:right w:type="dxa" w:w="100"/>
            </w:tcMar>
          </w:tcPr>
          <w:p>
            <w:pPr>
              <w:jc w:val="left"/>
            </w:pPr>
            <w:r>
              <w:rPr>
                <w:rFonts w:ascii="Calibri" w:cs="Calibri" w:eastAsia="Calibri" w:hAnsi="Calibri"/>
                <w:b/>
                <w:bCs/>
                <w:color w:val="FDF8EC"/>
                <w:sz w:val="20"/>
                <w:szCs w:val="20"/>
              </w:rPr>
              <w:t xml:space="preserve">王朝 Dynasties</w:t>
            </w:r>
          </w:p>
        </w:tc>
        <w:tc>
          <w:tcPr>
            <w:tcW w:type="dxa" w:w="3600"/>
            <w:shd w:fill="0F2A4A" w:color="auto" w:val="clear"/>
            <w:tcMar>
              <w:top w:type="dxa" w:w="80"/>
              <w:left w:type="dxa" w:w="100"/>
              <w:bottom w:type="dxa" w:w="80"/>
              <w:right w:type="dxa" w:w="100"/>
            </w:tcMar>
          </w:tcPr>
          <w:p>
            <w:pPr>
              <w:jc w:val="left"/>
            </w:pPr>
            <w:r>
              <w:rPr>
                <w:rFonts w:ascii="Calibri" w:cs="Calibri" w:eastAsia="Calibri" w:hAnsi="Calibri"/>
                <w:b/>
                <w:bCs/>
                <w:color w:val="FDF8EC"/>
                <w:sz w:val="20"/>
                <w:szCs w:val="20"/>
              </w:rPr>
              <w:t xml:space="preserve">亮点 Highlights</w:t>
            </w:r>
          </w:p>
        </w:tc>
      </w:tr>
      <w:tr>
        <w:tc>
          <w:tcPr>
            <w:tcW w:type="dxa" w:w="2200"/>
            <w:shd w:fill="F5E6C8" w:color="auto" w:val="clear"/>
            <w:tcMar>
              <w:top w:type="dxa" w:w="80"/>
              <w:left w:type="dxa" w:w="100"/>
              <w:bottom w:type="dxa" w:w="80"/>
              <w:right w:type="dxa" w:w="100"/>
            </w:tcMar>
          </w:tcPr>
          <w:p>
            <w:pPr>
              <w:jc w:val="left"/>
            </w:pPr>
            <w:r>
              <w:rPr>
                <w:rFonts w:ascii="Calibri" w:cs="Calibri" w:eastAsia="Calibri" w:hAnsi="Calibri"/>
                <w:b/>
                <w:bCs/>
                <w:color w:val="0F2A4A"/>
                <w:sz w:val="18"/>
                <w:szCs w:val="18"/>
              </w:rPr>
              <w:t xml:space="preserve">Early Dynastic Period
早期王朝</w:t>
            </w:r>
          </w:p>
        </w:tc>
        <w:tc>
          <w:tcPr>
            <w:tcW w:type="dxa" w:w="1800"/>
            <w:shd w:fill="FAF6E9"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c. 3150 – 2686 BC</w:t>
            </w:r>
          </w:p>
        </w:tc>
        <w:tc>
          <w:tcPr>
            <w:tcW w:type="dxa" w:w="1400"/>
            <w:shd w:fill="FAF6E9"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1st – 2nd</w:t>
            </w:r>
          </w:p>
        </w:tc>
        <w:tc>
          <w:tcPr>
            <w:tcW w:type="dxa" w:w="3600"/>
            <w:shd w:fill="FAF6E9"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Unification by Menes/Narmer; founding of Memphis.
美尼斯统一上下埃及；建立孟菲斯城。</w:t>
            </w:r>
          </w:p>
        </w:tc>
      </w:tr>
      <w:tr>
        <w:tc>
          <w:tcPr>
            <w:tcW w:type="dxa" w:w="22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Old Kingdom
古王国</w:t>
            </w:r>
          </w:p>
        </w:tc>
        <w:tc>
          <w:tcPr>
            <w:tcW w:type="dxa" w:w="18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2686 – 2181 BC</w:t>
            </w:r>
          </w:p>
        </w:tc>
        <w:tc>
          <w:tcPr>
            <w:tcW w:type="dxa" w:w="14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3rd – 6th</w:t>
            </w:r>
          </w:p>
        </w:tc>
        <w:tc>
          <w:tcPr>
            <w:tcW w:type="dxa" w:w="36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Age of Pyramids — Giza, Saqqara; solar cult of Ra.
金字塔时代——吉萨、萨卡拉；太阳神拉崇拜。</w:t>
            </w:r>
          </w:p>
        </w:tc>
      </w:tr>
      <w:tr>
        <w:tc>
          <w:tcPr>
            <w:tcW w:type="dxa" w:w="2200"/>
            <w:shd w:fill="A0522D"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1st Intermediate
第一中间期</w:t>
            </w:r>
          </w:p>
        </w:tc>
        <w:tc>
          <w:tcPr>
            <w:tcW w:type="dxa" w:w="1800"/>
            <w:shd w:fill="E8D5A8"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2181 – 2055 BC</w:t>
            </w:r>
          </w:p>
        </w:tc>
        <w:tc>
          <w:tcPr>
            <w:tcW w:type="dxa" w:w="1400"/>
            <w:shd w:fill="E8D5A8"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7th – 11th</w:t>
            </w:r>
          </w:p>
        </w:tc>
        <w:tc>
          <w:tcPr>
            <w:tcW w:type="dxa" w:w="3600"/>
            <w:shd w:fill="E8D5A8"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Collapse of central authority; regional rulers.
中央集权崩溃，地方统治者割据。</w:t>
            </w:r>
          </w:p>
        </w:tc>
      </w:tr>
      <w:tr>
        <w:tc>
          <w:tcPr>
            <w:tcW w:type="dxa" w:w="22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Middle Kingdom
中王国</w:t>
            </w:r>
          </w:p>
        </w:tc>
        <w:tc>
          <w:tcPr>
            <w:tcW w:type="dxa" w:w="18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2055 – 1650 BC</w:t>
            </w:r>
          </w:p>
        </w:tc>
        <w:tc>
          <w:tcPr>
            <w:tcW w:type="dxa" w:w="14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11th – 14th</w:t>
            </w:r>
          </w:p>
        </w:tc>
        <w:tc>
          <w:tcPr>
            <w:tcW w:type="dxa" w:w="36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Reunification; literary classic; Faiyum irrigation.
再度统一；文学经典；法尤姆绿洲灌溉。</w:t>
            </w:r>
          </w:p>
        </w:tc>
      </w:tr>
      <w:tr>
        <w:tc>
          <w:tcPr>
            <w:tcW w:type="dxa" w:w="2200"/>
            <w:shd w:fill="A0522D"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2nd Intermediate
第二中间期</w:t>
            </w:r>
          </w:p>
        </w:tc>
        <w:tc>
          <w:tcPr>
            <w:tcW w:type="dxa" w:w="1800"/>
            <w:shd w:fill="E8D5A8"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1650 – 1550 BC</w:t>
            </w:r>
          </w:p>
        </w:tc>
        <w:tc>
          <w:tcPr>
            <w:tcW w:type="dxa" w:w="1400"/>
            <w:shd w:fill="E8D5A8"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15th – 17th</w:t>
            </w:r>
          </w:p>
        </w:tc>
        <w:tc>
          <w:tcPr>
            <w:tcW w:type="dxa" w:w="3600"/>
            <w:shd w:fill="E8D5A8"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Hyksos rule in the Delta; horse &amp; chariot introduced.
喜克索斯人在三角洲建都；引入马与战车。</w:t>
            </w:r>
          </w:p>
        </w:tc>
      </w:tr>
      <w:tr>
        <w:tc>
          <w:tcPr>
            <w:tcW w:type="dxa" w:w="2200"/>
            <w:shd w:fill="B8860B"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New Kingdom
新王国</w:t>
            </w:r>
          </w:p>
        </w:tc>
        <w:tc>
          <w:tcPr>
            <w:tcW w:type="dxa" w:w="18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1550 – 1069 BC</w:t>
            </w:r>
          </w:p>
        </w:tc>
        <w:tc>
          <w:tcPr>
            <w:tcW w:type="dxa" w:w="14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18th – 20th</w:t>
            </w:r>
          </w:p>
        </w:tc>
        <w:tc>
          <w:tcPr>
            <w:tcW w:type="dxa" w:w="36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Imperial Egypt — Hatshepsut, Akhenaten, Tutankhamun, Ramesses II.
帝国时代——哈特谢普苏特、埃赫那顿、图坦卡蒙、拉美西斯二世。</w:t>
            </w:r>
          </w:p>
        </w:tc>
      </w:tr>
      <w:tr>
        <w:tc>
          <w:tcPr>
            <w:tcW w:type="dxa" w:w="22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Late Period
后期王朝</w:t>
            </w:r>
          </w:p>
        </w:tc>
        <w:tc>
          <w:tcPr>
            <w:tcW w:type="dxa" w:w="18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664 – 332 BC</w:t>
            </w:r>
          </w:p>
        </w:tc>
        <w:tc>
          <w:tcPr>
            <w:tcW w:type="dxa" w:w="14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26th – 31st</w:t>
            </w:r>
          </w:p>
        </w:tc>
        <w:tc>
          <w:tcPr>
            <w:tcW w:type="dxa" w:w="36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Persian invasions; last native dynasty.
波斯入侵；最后本土王朝。</w:t>
            </w:r>
          </w:p>
        </w:tc>
      </w:tr>
      <w:tr>
        <w:tc>
          <w:tcPr>
            <w:tcW w:type="dxa" w:w="2200"/>
            <w:shd w:fill="1B3A5C" w:color="auto" w:val="clear"/>
            <w:tcMar>
              <w:top w:type="dxa" w:w="80"/>
              <w:left w:type="dxa" w:w="100"/>
              <w:bottom w:type="dxa" w:w="80"/>
              <w:right w:type="dxa" w:w="100"/>
            </w:tcMar>
          </w:tcPr>
          <w:p>
            <w:pPr>
              <w:jc w:val="left"/>
            </w:pPr>
            <w:r>
              <w:rPr>
                <w:rFonts w:ascii="Calibri" w:cs="Calibri" w:eastAsia="Calibri" w:hAnsi="Calibri"/>
                <w:b/>
                <w:bCs/>
                <w:color w:val="FDF8EC"/>
                <w:sz w:val="18"/>
                <w:szCs w:val="18"/>
              </w:rPr>
              <w:t xml:space="preserve">Ptolemaic
托勒密时期</w:t>
            </w:r>
          </w:p>
        </w:tc>
        <w:tc>
          <w:tcPr>
            <w:tcW w:type="dxa" w:w="18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332 – 30 BC</w:t>
            </w:r>
          </w:p>
        </w:tc>
        <w:tc>
          <w:tcPr>
            <w:tcW w:type="dxa" w:w="14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Ptolemaic</w:t>
            </w:r>
          </w:p>
        </w:tc>
        <w:tc>
          <w:tcPr>
            <w:tcW w:type="dxa" w:w="3600"/>
            <w:shd w:fill="FDF8EC" w:color="auto" w:val="clear"/>
            <w:tcMar>
              <w:top w:type="dxa" w:w="80"/>
              <w:left w:type="dxa" w:w="100"/>
              <w:bottom w:type="dxa" w:w="80"/>
              <w:right w:type="dxa" w:w="100"/>
            </w:tcMar>
          </w:tcPr>
          <w:p>
            <w:pPr>
              <w:jc w:val="left"/>
            </w:pPr>
            <w:r>
              <w:rPr>
                <w:rFonts w:ascii="Calibri" w:cs="Calibri" w:eastAsia="Calibri" w:hAnsi="Calibri"/>
                <w:b w:val="false"/>
                <w:bCs w:val="false"/>
                <w:color w:val="1A1A1A"/>
                <w:sz w:val="18"/>
                <w:szCs w:val="18"/>
              </w:rPr>
              <w:t xml:space="preserve">Greek rule after Alexander; Cleopatra VII ends dynasty.
亚历山大之后的希腊统治；克娄巴特拉七世终结王朝。</w:t>
            </w:r>
          </w:p>
        </w:tc>
      </w:tr>
    </w:tbl>
    <w:p>
      <w:r>
        <w:br w:type="page"/>
      </w:r>
    </w:p>
    <w:p>
      <w:pPr>
        <w:spacing w:after="100" w:before="200"/>
        <w:jc w:val="center"/>
      </w:pPr>
      <w:r>
        <w:rPr>
          <w:b/>
          <w:bCs/>
          <w:color w:val="B8860B"/>
          <w:sz w:val="18"/>
          <w:szCs w:val="18"/>
        </w:rPr>
        <w:t xml:space="preserve">03 · GEOGRAPHY</w:t>
      </w:r>
    </w:p>
    <w:p>
      <w:pPr>
        <w:pStyle w:val="Heading1"/>
        <w:spacing w:after="200" w:before="320"/>
        <w:jc w:val="center"/>
      </w:pPr>
      <w:r>
        <w:rPr>
          <w:rFonts w:ascii="Microsoft YaHei" w:cs="Microsoft YaHei" w:eastAsia="Microsoft YaHei" w:hAnsi="Microsoft YaHei"/>
          <w:b/>
          <w:bCs/>
          <w:color w:val="0F2A4A"/>
          <w:sz w:val="42"/>
          <w:szCs w:val="42"/>
        </w:rPr>
        <w:t xml:space="preserve">地 理 与 尼 罗 河</w:t>
      </w:r>
    </w:p>
    <w:p>
      <w:pPr>
        <w:pBdr>
          <w:bottom w:val="single" w:color="D4A24C" w:sz="12" w:space="1"/>
        </w:pBdr>
        <w:spacing w:after="120" w:before="120"/>
      </w:pPr>
      <w:r>
        <w:rPr>
          <w:sz w:val="8"/>
          <w:szCs w:val="8"/>
        </w:rPr>
        <w:t xml:space="preserve"/>
      </w:r>
    </w:p>
    <w:p>
      <w:pPr>
        <w:spacing w:after="200" w:before="100"/>
        <w:jc w:val="center"/>
      </w:pPr>
      <w:r>
        <w:rPr>
          <w:rFonts w:ascii="Georgia" w:cs="Georgia" w:eastAsia="Georgia" w:hAnsi="Georgia"/>
          <w:color w:val="1B3A5C"/>
          <w:sz w:val="20"/>
          <w:szCs w:val="20"/>
        </w:rPr>
        <w:t xml:space="preserve">Geography &amp; the Nile</w:t>
      </w:r>
    </w:p>
    <w:p>
      <w:pPr>
        <w:spacing w:after="200" w:before="80" w:line="360"/>
        <w:jc w:val="left"/>
      </w:pPr>
      <w:r>
        <w:rPr>
          <w:rFonts w:ascii="Georgia" w:cs="Georgia" w:eastAsia="Georgia" w:hAnsi="Georgia"/>
          <w:b w:val="false"/>
          <w:bCs w:val="false"/>
          <w:i/>
          <w:iCs/>
          <w:color w:val="1A1A1A"/>
          <w:sz w:val="22"/>
          <w:szCs w:val="22"/>
        </w:rPr>
        <w:t xml:space="preserve">A civilization born of the world's longest river — stretching from the First Cataract to the Mediterranean Delta, the Nile's predictable flooding shaped agriculture, trade, religion, and the very concept of Egyptian kingship. The river was not merely a geographical feature but the very source of Egyptian identity, prosperity, and cosmic order (ma'at).</w:t>
      </w:r>
    </w:p>
    <w:p>
      <w:pPr>
        <w:spacing w:after="100" w:before="200"/>
        <w:jc w:val="center"/>
      </w:pPr>
      <w:r>
        <w:drawing>
          <wp:inline distT="0" distB="0" distL="0" distR="0">
            <wp:extent cx="3619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905250"/>
                    </a:xfrm>
                    <a:prstGeom prst="rect">
                      <a:avLst/>
                    </a:prstGeom>
                  </pic:spPr>
                </pic:pic>
              </a:graphicData>
            </a:graphic>
          </wp:inline>
        </w:drawing>
      </w:r>
    </w:p>
    <w:p>
      <w:pPr>
        <w:spacing w:after="200" w:before="0"/>
        <w:jc w:val="center"/>
      </w:pPr>
      <w:r>
        <w:rPr>
          <w:rFonts w:ascii="Georgia" w:cs="Georgia" w:eastAsia="Georgia" w:hAnsi="Georgia"/>
          <w:color w:val="1B3A5C"/>
          <w:sz w:val="16"/>
          <w:szCs w:val="16"/>
        </w:rPr>
        <w:t xml:space="preserve">Predynastic Egyptian artefacts · Birmingham &amp; Ashmolean Museums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F2A4A" w:color="auto" w:val="clear"/>
            <w:tcMar>
              <w:top w:type="dxa" w:w="80"/>
              <w:left w:type="dxa" w:w="100"/>
              <w:bottom w:type="dxa" w:w="80"/>
              <w:right w:type="dxa" w:w="100"/>
            </w:tcMar>
          </w:tcPr>
          <w:p>
            <w:pPr>
              <w:jc w:val="center"/>
            </w:pPr>
            <w:r>
              <w:rPr>
                <w:rFonts w:ascii="Calibri" w:cs="Calibri" w:eastAsia="Calibri" w:hAnsi="Calibri"/>
                <w:b/>
                <w:bCs/>
                <w:color w:val="FDF8EC"/>
                <w:sz w:val="20"/>
                <w:szCs w:val="20"/>
              </w:rPr>
              <w:t xml:space="preserve">特征 Feature</w:t>
            </w:r>
          </w:p>
        </w:tc>
        <w:tc>
          <w:tcPr>
            <w:tcW w:type="dxa" w:w="6600"/>
            <w:shd w:fill="0F2A4A" w:color="auto" w:val="clear"/>
            <w:tcMar>
              <w:top w:type="dxa" w:w="80"/>
              <w:left w:type="dxa" w:w="100"/>
              <w:bottom w:type="dxa" w:w="80"/>
              <w:right w:type="dxa" w:w="100"/>
            </w:tcMar>
          </w:tcPr>
          <w:p>
            <w:pPr>
              <w:jc w:val="center"/>
            </w:pPr>
            <w:r>
              <w:rPr>
                <w:rFonts w:ascii="Calibri" w:cs="Calibri" w:eastAsia="Calibri" w:hAnsi="Calibri"/>
                <w:b/>
                <w:bCs/>
                <w:color w:val="FDF8EC"/>
                <w:sz w:val="20"/>
                <w:szCs w:val="20"/>
              </w:rPr>
              <w:t xml:space="preserve">详情 Detail</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地理范围 Region</w:t>
            </w:r>
          </w:p>
        </w:tc>
        <w:tc>
          <w:tcPr>
            <w:tcW w:type="dxa" w:w="66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Lower Nile, NE Africa · 尼罗河下游，东北非</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气候 Climate</w:t>
            </w:r>
          </w:p>
        </w:tc>
        <w:tc>
          <w:tcPr>
            <w:tcW w:type="dxa" w:w="66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Hot arid desert, fertile floodplain · 炎热干旱的沙漠与肥沃河谷</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经济基础 Economy</w:t>
            </w:r>
          </w:p>
        </w:tc>
        <w:tc>
          <w:tcPr>
            <w:tcW w:type="dxa" w:w="66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Irrigated agriculture + Nile trade · 灌溉农业 + 尼罗河贸易</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首都 Capitals</w:t>
            </w:r>
          </w:p>
        </w:tc>
        <w:tc>
          <w:tcPr>
            <w:tcW w:type="dxa" w:w="66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Memphis · Thebes · Alexandria · 孟菲斯 · 底比斯 · 亚历山大</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领土 Reach</w:t>
            </w:r>
          </w:p>
        </w:tc>
        <w:tc>
          <w:tcPr>
            <w:tcW w:type="dxa" w:w="66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Nubia to Levant (New Kingdom peak) · 努比亚至黎凡特（新王国鼎盛期）</w:t>
            </w:r>
          </w:p>
        </w:tc>
      </w:tr>
    </w:tbl>
    <w:p>
      <w:r>
        <w:br w:type="page"/>
      </w:r>
    </w:p>
    <w:p>
      <w:pPr>
        <w:spacing w:after="100" w:before="200"/>
        <w:jc w:val="center"/>
      </w:pPr>
      <w:r>
        <w:rPr>
          <w:b/>
          <w:bCs/>
          <w:color w:val="A0522D"/>
          <w:sz w:val="18"/>
          <w:szCs w:val="18"/>
        </w:rPr>
        <w:t xml:space="preserve">04 · PREDYNASTIC PERIOD</w:t>
      </w:r>
    </w:p>
    <w:p>
      <w:pPr>
        <w:pStyle w:val="Heading1"/>
        <w:spacing w:after="200" w:before="320"/>
        <w:jc w:val="center"/>
      </w:pPr>
      <w:r>
        <w:rPr>
          <w:rFonts w:ascii="Microsoft YaHei" w:cs="Microsoft YaHei" w:eastAsia="Microsoft YaHei" w:hAnsi="Microsoft YaHei"/>
          <w:b/>
          <w:bCs/>
          <w:color w:val="A0522D"/>
          <w:sz w:val="42"/>
          <w:szCs w:val="42"/>
        </w:rPr>
        <w:t xml:space="preserve">前 王 朝 时 期</w:t>
      </w:r>
    </w:p>
    <w:p>
      <w:pPr>
        <w:jc w:val="center"/>
      </w:pPr>
      <w:r>
        <w:rPr>
          <w:color w:val="1B3A5C"/>
          <w:sz w:val="20"/>
          <w:szCs w:val="20"/>
        </w:rPr>
        <w:t xml:space="preserve">c. 5000 – 3100 BCE</w:t>
      </w:r>
    </w:p>
    <w:p>
      <w:pPr>
        <w:pBdr>
          <w:bottom w:val="single" w:color="A0522D" w:sz="12" w:space="1"/>
        </w:pBdr>
        <w:spacing w:after="120" w:before="120"/>
      </w:pPr>
      <w:r>
        <w:rPr>
          <w:sz w:val="8"/>
          <w:szCs w:val="8"/>
        </w:rPr>
        <w:t xml:space="preserve"/>
      </w:r>
    </w:p>
    <w:p>
      <w:pPr>
        <w:spacing w:after="160" w:before="80" w:line="360"/>
        <w:jc w:val="left"/>
      </w:pPr>
      <w:r>
        <w:rPr>
          <w:rFonts w:ascii="Georgia" w:cs="Georgia" w:eastAsia="Georgia" w:hAnsi="Georgia"/>
          <w:b w:val="false"/>
          <w:bCs w:val="false"/>
          <w:i w:val="false"/>
          <w:iCs w:val="false"/>
          <w:color w:val="1A1A1A"/>
          <w:sz w:val="22"/>
          <w:szCs w:val="22"/>
        </w:rPr>
        <w:t xml:space="preserve">The formative era when scattered farming settlements along the Nile gradually coalesced into larger political units. Key developments included copper metallurgy, the rise of Upper Egyptian kingdoms (Naqada culture), early hieroglyphic writing, and the emergence of divine kingship.</w:t>
      </w:r>
    </w:p>
    <w:p>
      <w:pPr>
        <w:spacing w:after="200" w:before="80" w:line="360"/>
        <w:jc w:val="left"/>
      </w:pPr>
      <w:r>
        <w:rPr>
          <w:rFonts w:ascii="Microsoft YaHei" w:cs="Microsoft YaHei" w:eastAsia="Microsoft YaHei" w:hAnsi="Microsoft YaHei"/>
          <w:b w:val="false"/>
          <w:bCs w:val="false"/>
          <w:i w:val="false"/>
          <w:iCs w:val="false"/>
          <w:color w:val="1A1A1A"/>
          <w:sz w:val="22"/>
          <w:szCs w:val="22"/>
        </w:rPr>
        <w:t xml:space="preserve">尼罗河沿岸的史前聚落逐步发展为更大规模的政治实体。这一时期出现了铜器冶炼、上埃及那伽达文化、早期象形文字雏形以及神权王权的萌芽。陶俑、调色板、化妆石板等遗物显示出独特的艺术风格。</w:t>
      </w:r>
    </w:p>
    <w:p>
      <w:pPr>
        <w:spacing w:after="100" w:before="100"/>
        <w:jc w:val="center"/>
      </w:pPr>
      <w:r>
        <w:drawing>
          <wp:inline distT="0" distB="0" distL="0" distR="0">
            <wp:extent cx="438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762500"/>
                    </a:xfrm>
                    <a:prstGeom prst="rect">
                      <a:avLst/>
                    </a:prstGeom>
                  </pic:spPr>
                </pic:pic>
              </a:graphicData>
            </a:graphic>
          </wp:inline>
        </w:drawing>
      </w:r>
    </w:p>
    <w:p>
      <w:pPr>
        <w:spacing w:after="200" w:before="0"/>
        <w:jc w:val="center"/>
      </w:pPr>
      <w:r>
        <w:rPr>
          <w:rFonts w:ascii="Georgia" w:cs="Georgia" w:eastAsia="Georgia" w:hAnsi="Georgia"/>
          <w:color w:val="1B3A5C"/>
          <w:sz w:val="16"/>
          <w:szCs w:val="16"/>
        </w:rPr>
        <w:t xml:space="preserve">Predynastic Egyptian artefacts · Idols, pottery, palettes, maceheads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阶段 Phase</w:t>
            </w:r>
          </w:p>
        </w:tc>
        <w:tc>
          <w:tcPr>
            <w:tcW w:type="dxa" w:w="20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年代 Period</w:t>
            </w:r>
          </w:p>
        </w:tc>
        <w:tc>
          <w:tcPr>
            <w:tcW w:type="dxa" w:w="48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意义 Significance</w:t>
            </w:r>
          </w:p>
        </w:tc>
      </w:tr>
      <w:tr>
        <w:tc>
          <w:tcPr>
            <w:tcW w:type="dxa" w:w="22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Naqada I
巴达里文化</w:t>
            </w:r>
          </w:p>
        </w:tc>
        <w:tc>
          <w:tcPr>
            <w:tcW w:type="dxa" w:w="20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8"/>
                <w:szCs w:val="18"/>
              </w:rPr>
              <w:t xml:space="preserve">c. 5000 – 4000 BC</w:t>
            </w:r>
          </w:p>
        </w:tc>
        <w:tc>
          <w:tcPr>
            <w:tcW w:type="dxa" w:w="48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Agriculture, pottery, early settlements · 农业、制陶、早期定居</w:t>
            </w:r>
          </w:p>
        </w:tc>
      </w:tr>
      <w:tr>
        <w:tc>
          <w:tcPr>
            <w:tcW w:type="dxa" w:w="22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8"/>
                <w:szCs w:val="18"/>
              </w:rPr>
              <w:t xml:space="preserve">Naqada II
那伽达二期</w:t>
            </w:r>
          </w:p>
        </w:tc>
        <w:tc>
          <w:tcPr>
            <w:tcW w:type="dxa" w:w="20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8"/>
                <w:szCs w:val="18"/>
              </w:rPr>
              <w:t xml:space="preserve">c. 4000 – 3500 BC</w:t>
            </w:r>
          </w:p>
        </w:tc>
        <w:tc>
          <w:tcPr>
            <w:tcW w:type="dxa" w:w="48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8"/>
                <w:szCs w:val="18"/>
              </w:rPr>
              <w:t xml:space="preserve">Long-distance trade, chiefdoms · 远程贸易、部族联盟</w:t>
            </w:r>
          </w:p>
        </w:tc>
      </w:tr>
      <w:tr>
        <w:tc>
          <w:tcPr>
            <w:tcW w:type="dxa" w:w="2200"/>
            <w:shd w:fill="A0522D" w:color="auto" w:val="clear"/>
            <w:tcMar>
              <w:top w:type="dxa" w:w="80"/>
              <w:left w:type="dxa" w:w="100"/>
              <w:bottom w:type="dxa" w:w="80"/>
              <w:right w:type="dxa" w:w="100"/>
            </w:tcMar>
          </w:tcPr>
          <w:p>
            <w:pPr>
              <w:jc w:val="left"/>
            </w:pPr>
            <w:r>
              <w:rPr>
                <w:rFonts w:ascii="Microsoft YaHei" w:cs="Microsoft YaHei" w:eastAsia="Microsoft YaHei" w:hAnsi="Microsoft YaHei"/>
                <w:b/>
                <w:bCs/>
                <w:color w:val="FDF8EC"/>
                <w:sz w:val="18"/>
                <w:szCs w:val="18"/>
              </w:rPr>
              <w:t xml:space="preserve">Naqada III
那伽达三期</w:t>
            </w:r>
          </w:p>
        </w:tc>
        <w:tc>
          <w:tcPr>
            <w:tcW w:type="dxa" w:w="2000"/>
            <w:shd w:fill="1B3A5C"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c. 3500 – 3100 BC</w:t>
            </w:r>
          </w:p>
        </w:tc>
        <w:tc>
          <w:tcPr>
            <w:tcW w:type="dxa" w:w="4800"/>
            <w:shd w:fill="1B3A5C" w:color="auto" w:val="clear"/>
            <w:tcMar>
              <w:top w:type="dxa" w:w="80"/>
              <w:left w:type="dxa" w:w="100"/>
              <w:bottom w:type="dxa" w:w="80"/>
              <w:right w:type="dxa" w:w="100"/>
            </w:tcMar>
          </w:tcPr>
          <w:p>
            <w:pPr>
              <w:jc w:val="left"/>
            </w:pPr>
            <w:r>
              <w:rPr>
                <w:rFonts w:ascii="Microsoft YaHei" w:cs="Microsoft YaHei" w:eastAsia="Microsoft YaHei" w:hAnsi="Microsoft YaHei"/>
                <w:b/>
                <w:bCs/>
                <w:color w:val="FDF8EC"/>
                <w:sz w:val="18"/>
                <w:szCs w:val="18"/>
              </w:rPr>
              <w:t xml:space="preserve">Prototype kingship, writing emerges · 王权雏形、文字萌芽</w:t>
            </w:r>
          </w:p>
        </w:tc>
      </w:tr>
    </w:tbl>
    <w:p>
      <w:pPr>
        <w:spacing w:after="100" w:before="200"/>
        <w:jc w:val="center"/>
      </w:pPr>
      <w:r>
        <w:rPr>
          <w:b/>
          <w:bCs/>
          <w:color w:val="B8860B"/>
          <w:sz w:val="18"/>
          <w:szCs w:val="18"/>
        </w:rPr>
        <w:t xml:space="preserve">05 · OLD KINGDOM</w:t>
      </w:r>
    </w:p>
    <w:p>
      <w:pPr>
        <w:pStyle w:val="Heading1"/>
        <w:spacing w:after="200" w:before="320"/>
        <w:jc w:val="center"/>
      </w:pPr>
      <w:r>
        <w:rPr>
          <w:rFonts w:ascii="Microsoft YaHei" w:cs="Microsoft YaHei" w:eastAsia="Microsoft YaHei" w:hAnsi="Microsoft YaHei"/>
          <w:b/>
          <w:bCs/>
          <w:color w:val="B8860B"/>
          <w:sz w:val="36"/>
          <w:szCs w:val="36"/>
        </w:rPr>
        <w:t xml:space="preserve">古 王 国 · 金 字 塔 时 代</w:t>
      </w:r>
    </w:p>
    <w:p>
      <w:pPr>
        <w:jc w:val="center"/>
      </w:pPr>
      <w:r>
        <w:rPr>
          <w:rFonts w:ascii="Georgia" w:cs="Georgia" w:eastAsia="Georgia" w:hAnsi="Georgia"/>
          <w:color w:val="1B3A5C"/>
          <w:sz w:val="20"/>
          <w:szCs w:val="20"/>
        </w:rPr>
        <w:t xml:space="preserve">Age of the Pyramid Builders · 2686 – 2181 BC</w:t>
      </w:r>
    </w:p>
    <w:p>
      <w:pPr>
        <w:pBdr>
          <w:bottom w:val="single" w:color="B8860B" w:sz="12" w:space="1"/>
        </w:pBdr>
        <w:spacing w:after="120" w:before="120"/>
      </w:pPr>
      <w:r>
        <w:rPr>
          <w:sz w:val="8"/>
          <w:szCs w:val="8"/>
        </w:rPr>
        <w:t xml:space="preserve"/>
      </w:r>
    </w:p>
    <w:p>
      <w:pPr>
        <w:spacing w:after="200" w:before="80" w:line="320"/>
        <w:jc w:val="center"/>
      </w:pPr>
      <w:r>
        <w:rPr>
          <w:rFonts w:ascii="Georgia" w:cs="Georgia" w:eastAsia="Georgia" w:hAnsi="Georgia"/>
          <w:b w:val="false"/>
          <w:bCs w:val="false"/>
          <w:i/>
          <w:iCs/>
          <w:color w:val="A0522D"/>
          <w:sz w:val="20"/>
          <w:szCs w:val="20"/>
        </w:rPr>
        <w:t xml:space="preserve">Dynasties 3 – 6  ·  Memphis as capital  ·  Birth of monumental funerary architecture</w:t>
      </w:r>
    </w:p>
    <w:p>
      <w:pPr>
        <w:pStyle w:val="Heading2"/>
        <w:spacing w:after="200" w:before="320"/>
        <w:jc w:val="left"/>
      </w:pPr>
      <w:r>
        <w:rPr>
          <w:rFonts w:ascii="Microsoft YaHei" w:cs="Microsoft YaHei" w:eastAsia="Microsoft YaHei" w:hAnsi="Microsoft YaHei"/>
          <w:b/>
          <w:bCs/>
          <w:color w:val="A0522D"/>
          <w:sz w:val="28"/>
          <w:szCs w:val="28"/>
        </w:rPr>
        <w:t xml:space="preserve">☥ 神圣王权 · Divine Kingship</w:t>
      </w:r>
    </w:p>
    <w:p>
      <w:pPr>
        <w:spacing w:after="160" w:before="80" w:line="360"/>
        <w:jc w:val="left"/>
      </w:pPr>
      <w:r>
        <w:rPr>
          <w:rFonts w:ascii="Georgia" w:cs="Georgia" w:eastAsia="Georgia" w:hAnsi="Georgia"/>
          <w:b w:val="false"/>
          <w:bCs w:val="false"/>
          <w:i w:val="false"/>
          <w:iCs w:val="false"/>
          <w:color w:val="1A1A1A"/>
          <w:sz w:val="22"/>
          <w:szCs w:val="22"/>
        </w:rPr>
        <w:t xml:space="preserve">The pharaoh was worshipped as a living god, the intermediary between the gods and the people. The pyramid was both tomb and stairway to the eternal stars. 法老被视为活神，是神人之间的中介。金字塔既是陵墓，也是通往永恒星辰的天梯。</w:t>
      </w:r>
    </w:p>
    <w:p>
      <w:pPr>
        <w:pStyle w:val="Heading2"/>
        <w:spacing w:after="200" w:before="320"/>
        <w:jc w:val="left"/>
      </w:pPr>
      <w:r>
        <w:rPr>
          <w:rFonts w:ascii="Microsoft YaHei" w:cs="Microsoft YaHei" w:eastAsia="Microsoft YaHei" w:hAnsi="Microsoft YaHei"/>
          <w:b/>
          <w:bCs/>
          <w:color w:val="A0522D"/>
          <w:sz w:val="28"/>
          <w:szCs w:val="28"/>
        </w:rPr>
        <w:t xml:space="preserve">△ 纪念碑建筑 · Monumental Architecture</w:t>
      </w:r>
    </w:p>
    <w:p>
      <w:pPr>
        <w:spacing w:after="160" w:before="80" w:line="360"/>
        <w:jc w:val="left"/>
      </w:pPr>
      <w:r>
        <w:rPr>
          <w:rFonts w:ascii="Georgia" w:cs="Georgia" w:eastAsia="Georgia" w:hAnsi="Georgia"/>
          <w:b w:val="false"/>
          <w:bCs w:val="false"/>
          <w:i w:val="false"/>
          <w:iCs w:val="false"/>
          <w:color w:val="1A1A1A"/>
          <w:sz w:val="22"/>
          <w:szCs w:val="22"/>
        </w:rPr>
        <w:t xml:space="preserve">The Great Pyramid of Giza (Khufu), the Sphinx, and the sun temples of Abu Gurab define this era of stone. Engineering, mathematics, and labor organization reached new heights. 吉萨大金字塔（胡夫）、狮身人面像、阿布古拉布太阳神庙——石造建筑的巅峰。工程、数学与组织能力达到空前高度。</w:t>
      </w:r>
    </w:p>
    <w:p>
      <w:pPr>
        <w:pStyle w:val="Heading2"/>
        <w:spacing w:after="200" w:before="320"/>
        <w:jc w:val="left"/>
      </w:pPr>
      <w:r>
        <w:rPr>
          <w:rFonts w:ascii="Microsoft YaHei" w:cs="Microsoft YaHei" w:eastAsia="Microsoft YaHei" w:hAnsi="Microsoft YaHei"/>
          <w:b/>
          <w:bCs/>
          <w:color w:val="A0522D"/>
          <w:sz w:val="28"/>
          <w:szCs w:val="28"/>
        </w:rPr>
        <w:t xml:space="preserve">☉ 太阳神信仰 · Solar Religion</w:t>
      </w:r>
    </w:p>
    <w:p>
      <w:pPr>
        <w:spacing w:after="160" w:before="80" w:line="360"/>
        <w:jc w:val="left"/>
      </w:pPr>
      <w:r>
        <w:rPr>
          <w:rFonts w:ascii="Georgia" w:cs="Georgia" w:eastAsia="Georgia" w:hAnsi="Georgia"/>
          <w:b w:val="false"/>
          <w:bCs w:val="false"/>
          <w:i w:val="false"/>
          <w:iCs w:val="false"/>
          <w:color w:val="1A1A1A"/>
          <w:sz w:val="22"/>
          <w:szCs w:val="22"/>
        </w:rPr>
        <w:t xml:space="preserve">The cult of Ra dominated. Pharaohs took the title "Son of Ra", and the Pyramid Texts inscribed on tomb walls ensured safe passage through the afterlife. 太阳神拉信仰占据主导。法老自称"拉之子"，金字塔铭文确保来世之旅的顺利。</w:t>
      </w:r>
    </w:p>
    <w:p>
      <w:r>
        <w:br w:type="page"/>
      </w:r>
    </w:p>
    <w:p>
      <w:pPr>
        <w:spacing w:after="100" w:before="200"/>
        <w:jc w:val="center"/>
      </w:pPr>
      <w:r>
        <w:rPr>
          <w:b/>
          <w:bCs/>
          <w:color w:val="B8860B"/>
          <w:sz w:val="18"/>
          <w:szCs w:val="18"/>
        </w:rPr>
        <w:t xml:space="preserve">06 · CLASSICAL &amp; IMPERIAL AGES</w:t>
      </w:r>
    </w:p>
    <w:p>
      <w:pPr>
        <w:pStyle w:val="Heading1"/>
        <w:spacing w:after="200" w:before="320"/>
        <w:jc w:val="center"/>
      </w:pPr>
      <w:r>
        <w:rPr>
          <w:rFonts w:ascii="Microsoft YaHei" w:cs="Microsoft YaHei" w:eastAsia="Microsoft YaHei" w:hAnsi="Microsoft YaHei"/>
          <w:b/>
          <w:bCs/>
          <w:color w:val="0F2A4A"/>
          <w:sz w:val="42"/>
          <w:szCs w:val="42"/>
        </w:rPr>
        <w:t xml:space="preserve">中 王 国 与 新 王 国</w:t>
      </w:r>
    </w:p>
    <w:p>
      <w:pPr>
        <w:pBdr>
          <w:bottom w:val="single" w:color="D4A24C" w:sz="12" w:space="1"/>
        </w:pBdr>
        <w:spacing w:after="120" w:before="120"/>
      </w:pPr>
      <w:r>
        <w:rPr>
          <w:sz w:val="8"/>
          <w:szCs w:val="8"/>
        </w:rPr>
        <w:t xml:space="preserve"/>
      </w:r>
    </w:p>
    <w:p>
      <w:pPr>
        <w:pStyle w:val="Heading2"/>
        <w:spacing w:after="200" w:before="320"/>
        <w:jc w:val="left"/>
      </w:pPr>
      <w:r>
        <w:rPr>
          <w:rFonts w:ascii="Microsoft YaHei" w:cs="Microsoft YaHei" w:eastAsia="Microsoft YaHei" w:hAnsi="Microsoft YaHei"/>
          <w:b/>
          <w:bCs/>
          <w:color w:val="A0522D"/>
          <w:sz w:val="26"/>
          <w:szCs w:val="26"/>
        </w:rPr>
        <w:t xml:space="preserve">中王国 · Middle Kingdom (2055 – 1650 BC)</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Reunification after 1st Intermediate · 第一中间期后再度统一</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Classical literature: Tale of Sinuhe, Story of the Shipwrecked Sailor · 经典文学：《辛努赫的故事》《遇难水手》</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Faiyum irrigation project; large scale agricultural expansion · 法尤姆水利工程 · 农业大扩张</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Nubia campaigns; trade with the Levant · 努比亚战事 · 黎凡特贸易</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Cataract forts along the Nile · 尼罗河沿线的要塞</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Democratization of the afterlife — Coffin Texts · 来世观念普及——《棺文》</w:t>
      </w:r>
    </w:p>
    <w:p>
      <w:pPr>
        <w:pBdr>
          <w:bottom w:val="single" w:color="B8860B" w:sz="12" w:space="1"/>
        </w:pBdr>
        <w:spacing w:after="120" w:before="120"/>
      </w:pPr>
      <w:r>
        <w:rPr>
          <w:sz w:val="8"/>
          <w:szCs w:val="8"/>
        </w:rPr>
        <w:t xml:space="preserve"/>
      </w:r>
    </w:p>
    <w:p>
      <w:pPr>
        <w:pStyle w:val="Heading2"/>
        <w:spacing w:after="200" w:before="320"/>
        <w:jc w:val="left"/>
      </w:pPr>
      <w:r>
        <w:rPr>
          <w:rFonts w:ascii="Microsoft YaHei" w:cs="Microsoft YaHei" w:eastAsia="Microsoft YaHei" w:hAnsi="Microsoft YaHei"/>
          <w:b/>
          <w:bCs/>
          <w:color w:val="B8860B"/>
          <w:sz w:val="26"/>
          <w:szCs w:val="26"/>
        </w:rPr>
        <w:t xml:space="preserve">新王国 · New Kingdom (1550 – 1069 BC)</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Expulsion of the Hyksos; reunification · 驱逐喜克索斯人，重新统一</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Hatshepsut — female pharaoh, Punt expedition · 哈特谢普苏特女王，蓬特远征</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Akhenaten's monotheistic Aten cult · 埃赫那顿一神教改革</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Tutankhamun restores traditional religion · 图坦卡蒙恢复传统宗教</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Ramesses II — Battle of Kadesh, first peace treaty · 拉美西斯二世，卡迭石战役，世界上最早的和约</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Tomb of the Kings in the Valley of the Kings · 帝王谷王陵</w:t>
      </w:r>
    </w:p>
    <w:p>
      <w:pPr>
        <w:spacing w:after="60" w:before="60" w:line="320"/>
        <w:ind w:left="320"/>
      </w:pPr>
      <w:r>
        <w:rPr>
          <w:b/>
          <w:bCs/>
          <w:color w:val="B8860B"/>
          <w:sz w:val="18"/>
          <w:szCs w:val="18"/>
        </w:rPr>
        <w:t xml:space="preserve">✦  </w:t>
      </w:r>
      <w:r>
        <w:rPr>
          <w:rFonts w:ascii="Microsoft YaHei" w:cs="Microsoft YaHei" w:eastAsia="Microsoft YaHei" w:hAnsi="Microsoft YaHei"/>
          <w:color w:val="1A1A1A"/>
          <w:sz w:val="20"/>
          <w:szCs w:val="20"/>
        </w:rPr>
        <w:t xml:space="preserve">Temples of Karnak &amp; Luxor; Abu Simbel · 卡纳克、卢克索神庙；阿布辛贝</w:t>
      </w:r>
    </w:p>
    <w:p>
      <w:r>
        <w:br w:type="page"/>
      </w:r>
    </w:p>
    <w:p>
      <w:pPr>
        <w:spacing w:after="100" w:before="200"/>
        <w:jc w:val="center"/>
      </w:pPr>
      <w:r>
        <w:rPr>
          <w:b/>
          <w:bCs/>
          <w:color w:val="A0522D"/>
          <w:sz w:val="18"/>
          <w:szCs w:val="18"/>
        </w:rPr>
        <w:t xml:space="preserve">07 · RELIGION &amp; GODS</w:t>
      </w:r>
    </w:p>
    <w:p>
      <w:pPr>
        <w:pStyle w:val="Heading1"/>
        <w:spacing w:after="200" w:before="320"/>
        <w:jc w:val="center"/>
      </w:pPr>
      <w:r>
        <w:rPr>
          <w:rFonts w:ascii="Microsoft YaHei" w:cs="Microsoft YaHei" w:eastAsia="Microsoft YaHei" w:hAnsi="Microsoft YaHei"/>
          <w:b/>
          <w:bCs/>
          <w:color w:val="A0522D"/>
          <w:sz w:val="42"/>
          <w:szCs w:val="42"/>
        </w:rPr>
        <w:t xml:space="preserve">宗 教 与 诸 神</w:t>
      </w:r>
    </w:p>
    <w:p>
      <w:pPr>
        <w:pBdr>
          <w:bottom w:val="single" w:color="A0522D" w:sz="12" w:space="1"/>
        </w:pBdr>
        <w:spacing w:after="120" w:before="120"/>
      </w:pPr>
      <w:r>
        <w:rPr>
          <w:sz w:val="8"/>
          <w:szCs w:val="8"/>
        </w:rPr>
        <w:t xml:space="preserve"/>
      </w:r>
    </w:p>
    <w:p>
      <w:pPr>
        <w:spacing w:after="200" w:before="80" w:line="360"/>
        <w:jc w:val="left"/>
      </w:pPr>
      <w:r>
        <w:rPr>
          <w:rFonts w:ascii="Georgia" w:cs="Georgia" w:eastAsia="Georgia" w:hAnsi="Georgia"/>
          <w:b w:val="false"/>
          <w:bCs w:val="false"/>
          <w:i/>
          <w:iCs/>
          <w:color w:val="1B3A5C"/>
          <w:sz w:val="22"/>
          <w:szCs w:val="22"/>
        </w:rPr>
        <w:t xml:space="preserve">From household amulets to cosmic theology, ancient Egyptian religion wove together daily life and the eternal. Gods took many forms — animal-headed, anthropomorphic, abstract — and amulets brought divine protection into the most intimate spaces of Egyptian homes.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400"/>
            <w:shd w:fill="FAF6E9" w:color="auto" w:val="clear"/>
            <w:tcMar>
              <w:top w:type="dxa" w:w="200"/>
              <w:left w:type="dxa" w:w="200"/>
              <w:bottom w:type="dxa" w:w="200"/>
              <w:right w:type="dxa" w:w="200"/>
            </w:tcMar>
          </w:tcPr>
          <w:p>
            <w:pPr>
              <w:jc w:val="center"/>
            </w:pPr>
            <w:r>
              <w:drawing>
                <wp:inline distT="0" distB="0" distL="0" distR="0">
                  <wp:extent cx="190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762250"/>
                          </a:xfrm>
                          <a:prstGeom prst="rect">
                            <a:avLst/>
                          </a:prstGeom>
                        </pic:spPr>
                      </pic:pic>
                    </a:graphicData>
                  </a:graphic>
                </wp:inline>
              </w:drawing>
            </w:r>
          </w:p>
          <w:p>
            <w:pPr>
              <w:spacing w:before="100"/>
              <w:jc w:val="center"/>
            </w:pPr>
            <w:r>
              <w:rPr>
                <w:b/>
                <w:bCs/>
                <w:color w:val="0F2A4A"/>
                <w:sz w:val="22"/>
                <w:szCs w:val="22"/>
              </w:rPr>
              <w:t xml:space="preserve">BES</w:t>
            </w:r>
          </w:p>
          <w:p>
            <w:pPr>
              <w:jc w:val="center"/>
            </w:pPr>
            <w:r>
              <w:rPr>
                <w:rFonts w:ascii="Microsoft YaHei" w:cs="Microsoft YaHei" w:eastAsia="Microsoft YaHei" w:hAnsi="Microsoft YaHei"/>
                <w:b/>
                <w:bCs/>
                <w:color w:val="A0522D"/>
                <w:sz w:val="16"/>
                <w:szCs w:val="16"/>
              </w:rPr>
              <w:t xml:space="preserve">Protector of Households</w:t>
            </w:r>
          </w:p>
          <w:p>
            <w:pPr>
              <w:jc w:val="center"/>
            </w:pPr>
            <w:r>
              <w:rPr>
                <w:rFonts w:ascii="Microsoft YaHei" w:cs="Microsoft YaHei" w:eastAsia="Microsoft YaHei" w:hAnsi="Microsoft YaHei"/>
                <w:color w:val="1B3A5C"/>
                <w:sz w:val="14"/>
                <w:szCs w:val="14"/>
              </w:rPr>
              <w:t xml:space="preserve">家庭守护神</w:t>
            </w:r>
          </w:p>
          <w:p>
            <w:pPr>
              <w:spacing w:before="80"/>
              <w:jc w:val="left"/>
            </w:pPr>
            <w:r>
              <w:rPr>
                <w:color w:val="1A1A1A"/>
                <w:sz w:val="16"/>
                <w:szCs w:val="16"/>
              </w:rPr>
              <w:t xml:space="preserve">A friendly grotesque dwarf deity who warded off evil spirits and protected mothers, children, and homes.</w:t>
            </w:r>
          </w:p>
        </w:tc>
        <w:tc>
          <w:tcPr>
            <w:tcW w:type="dxa" w:w="4400"/>
            <w:shd w:fill="FAF6E9" w:color="auto" w:val="clear"/>
            <w:tcMar>
              <w:top w:type="dxa" w:w="200"/>
              <w:left w:type="dxa" w:w="200"/>
              <w:bottom w:type="dxa" w:w="200"/>
              <w:right w:type="dxa" w:w="200"/>
            </w:tcMar>
          </w:tcPr>
          <w:p>
            <w:pPr>
              <w:jc w:val="center"/>
            </w:pPr>
            <w:r>
              <w:drawing>
                <wp:inline distT="0" distB="0" distL="0" distR="0">
                  <wp:extent cx="190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2686050"/>
                          </a:xfrm>
                          <a:prstGeom prst="rect">
                            <a:avLst/>
                          </a:prstGeom>
                        </pic:spPr>
                      </pic:pic>
                    </a:graphicData>
                  </a:graphic>
                </wp:inline>
              </w:drawing>
            </w:r>
          </w:p>
          <w:p>
            <w:pPr>
              <w:spacing w:before="100"/>
              <w:jc w:val="center"/>
            </w:pPr>
            <w:r>
              <w:rPr>
                <w:b/>
                <w:bCs/>
                <w:color w:val="0F2A4A"/>
                <w:sz w:val="22"/>
                <w:szCs w:val="22"/>
              </w:rPr>
              <w:t xml:space="preserve">PTAH</w:t>
            </w:r>
          </w:p>
          <w:p>
            <w:pPr>
              <w:jc w:val="center"/>
            </w:pPr>
            <w:r>
              <w:rPr>
                <w:rFonts w:ascii="Microsoft YaHei" w:cs="Microsoft YaHei" w:eastAsia="Microsoft YaHei" w:hAnsi="Microsoft YaHei"/>
                <w:b/>
                <w:bCs/>
                <w:color w:val="A0522D"/>
                <w:sz w:val="16"/>
                <w:szCs w:val="16"/>
              </w:rPr>
              <w:t xml:space="preserve">God of Memphis &amp; Creation</w:t>
            </w:r>
          </w:p>
          <w:p>
            <w:pPr>
              <w:jc w:val="center"/>
            </w:pPr>
            <w:r>
              <w:rPr>
                <w:rFonts w:ascii="Microsoft YaHei" w:cs="Microsoft YaHei" w:eastAsia="Microsoft YaHei" w:hAnsi="Microsoft YaHei"/>
                <w:color w:val="1B3A5C"/>
                <w:sz w:val="14"/>
                <w:szCs w:val="14"/>
              </w:rPr>
              <w:t xml:space="preserve">孟菲斯主神 · 创造之神</w:t>
            </w:r>
          </w:p>
          <w:p>
            <w:pPr>
              <w:spacing w:before="80"/>
              <w:jc w:val="left"/>
            </w:pPr>
            <w:r>
              <w:rPr>
                <w:color w:val="1A1A1A"/>
                <w:sz w:val="16"/>
                <w:szCs w:val="16"/>
              </w:rPr>
              <w:t xml:space="preserve">Dressed as a mummified man with a tight cap; patron of craftsmen, architects, and the entire creative arts.</w:t>
            </w:r>
          </w:p>
        </w:tc>
      </w:tr>
      <w:tr>
        <w:tc>
          <w:tcPr>
            <w:tcW w:type="dxa" w:w="4400"/>
            <w:shd w:fill="FAF6E9" w:color="auto" w:val="clear"/>
            <w:tcMar>
              <w:top w:type="dxa" w:w="200"/>
              <w:left w:type="dxa" w:w="200"/>
              <w:bottom w:type="dxa" w:w="200"/>
              <w:right w:type="dxa" w:w="200"/>
            </w:tcMar>
          </w:tcPr>
          <w:p>
            <w:pPr>
              <w:jc w:val="center"/>
            </w:pPr>
            <w:r>
              <w:drawing>
                <wp:inline distT="0" distB="0" distL="0" distR="0">
                  <wp:extent cx="190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2609850"/>
                          </a:xfrm>
                          <a:prstGeom prst="rect">
                            <a:avLst/>
                          </a:prstGeom>
                        </pic:spPr>
                      </pic:pic>
                    </a:graphicData>
                  </a:graphic>
                </wp:inline>
              </w:drawing>
            </w:r>
          </w:p>
          <w:p>
            <w:pPr>
              <w:spacing w:before="100"/>
              <w:jc w:val="center"/>
            </w:pPr>
            <w:r>
              <w:rPr>
                <w:b/>
                <w:bCs/>
                <w:color w:val="0F2A4A"/>
                <w:sz w:val="22"/>
                <w:szCs w:val="22"/>
              </w:rPr>
              <w:t xml:space="preserve">SHU</w:t>
            </w:r>
          </w:p>
          <w:p>
            <w:pPr>
              <w:jc w:val="center"/>
            </w:pPr>
            <w:r>
              <w:rPr>
                <w:rFonts w:ascii="Microsoft YaHei" w:cs="Microsoft YaHei" w:eastAsia="Microsoft YaHei" w:hAnsi="Microsoft YaHei"/>
                <w:b/>
                <w:bCs/>
                <w:color w:val="A0522D"/>
                <w:sz w:val="16"/>
                <w:szCs w:val="16"/>
              </w:rPr>
              <w:t xml:space="preserve">God of Air</w:t>
            </w:r>
          </w:p>
          <w:p>
            <w:pPr>
              <w:jc w:val="center"/>
            </w:pPr>
            <w:r>
              <w:rPr>
                <w:rFonts w:ascii="Microsoft YaHei" w:cs="Microsoft YaHei" w:eastAsia="Microsoft YaHei" w:hAnsi="Microsoft YaHei"/>
                <w:color w:val="1B3A5C"/>
                <w:sz w:val="14"/>
                <w:szCs w:val="14"/>
              </w:rPr>
              <w:t xml:space="preserve">空气之神</w:t>
            </w:r>
          </w:p>
          <w:p>
            <w:pPr>
              <w:spacing w:before="80"/>
              <w:jc w:val="left"/>
            </w:pPr>
            <w:r>
              <w:rPr>
                <w:color w:val="1A1A1A"/>
                <w:sz w:val="16"/>
                <w:szCs w:val="16"/>
              </w:rPr>
              <w:t xml:space="preserve">His upraised arms hold up the sky, separating it from the earth. Son of Atum/Ra.</w:t>
            </w:r>
          </w:p>
        </w:tc>
        <w:tc>
          <w:tcPr>
            <w:tcW w:type="dxa" w:w="4400"/>
            <w:shd w:fill="FAF6E9" w:color="auto" w:val="clear"/>
            <w:tcMar>
              <w:top w:type="dxa" w:w="200"/>
              <w:left w:type="dxa" w:w="200"/>
              <w:bottom w:type="dxa" w:w="200"/>
              <w:right w:type="dxa" w:w="200"/>
            </w:tcMar>
          </w:tcPr>
          <w:p>
            <w:pPr>
              <w:jc w:val="center"/>
            </w:pPr>
            <w:r>
              <w:drawing>
                <wp:inline distT="0" distB="0" distL="0" distR="0">
                  <wp:extent cx="209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2619375"/>
                          </a:xfrm>
                          <a:prstGeom prst="rect">
                            <a:avLst/>
                          </a:prstGeom>
                        </pic:spPr>
                      </pic:pic>
                    </a:graphicData>
                  </a:graphic>
                </wp:inline>
              </w:drawing>
            </w:r>
          </w:p>
          <w:p>
            <w:pPr>
              <w:spacing w:before="100"/>
              <w:jc w:val="center"/>
            </w:pPr>
            <w:r>
              <w:rPr>
                <w:b/>
                <w:bCs/>
                <w:color w:val="0F2A4A"/>
                <w:sz w:val="22"/>
                <w:szCs w:val="22"/>
              </w:rPr>
              <w:t xml:space="preserve">HORUS</w:t>
            </w:r>
          </w:p>
          <w:p>
            <w:pPr>
              <w:jc w:val="center"/>
            </w:pPr>
            <w:r>
              <w:rPr>
                <w:rFonts w:ascii="Microsoft YaHei" w:cs="Microsoft YaHei" w:eastAsia="Microsoft YaHei" w:hAnsi="Microsoft YaHei"/>
                <w:b/>
                <w:bCs/>
                <w:color w:val="A0522D"/>
                <w:sz w:val="16"/>
                <w:szCs w:val="16"/>
              </w:rPr>
              <w:t xml:space="preserve">Sky God of Kingship</w:t>
            </w:r>
          </w:p>
          <w:p>
            <w:pPr>
              <w:jc w:val="center"/>
            </w:pPr>
            <w:r>
              <w:rPr>
                <w:rFonts w:ascii="Microsoft YaHei" w:cs="Microsoft YaHei" w:eastAsia="Microsoft YaHei" w:hAnsi="Microsoft YaHei"/>
                <w:color w:val="1B3A5C"/>
                <w:sz w:val="14"/>
                <w:szCs w:val="14"/>
              </w:rPr>
              <w:t xml:space="preserve">天空之神 · 王权象征</w:t>
            </w:r>
          </w:p>
          <w:p>
            <w:pPr>
              <w:spacing w:before="80"/>
              <w:jc w:val="left"/>
            </w:pPr>
            <w:r>
              <w:rPr>
                <w:color w:val="1A1A1A"/>
                <w:sz w:val="16"/>
                <w:szCs w:val="16"/>
              </w:rPr>
              <w:t xml:space="preserve">Falcon-headed son of Osiris and Isis. The living pharaoh was his earthly embodiment.</w:t>
            </w:r>
          </w:p>
        </w:tc>
      </w:tr>
    </w:tbl>
    <w:p>
      <w:pPr>
        <w:spacing w:after="100" w:before="300"/>
        <w:jc w:val="center"/>
      </w:pPr>
      <w:r>
        <w:rPr>
          <w:b/>
          <w:bCs/>
          <w:color w:val="A0522D"/>
          <w:sz w:val="14"/>
          <w:szCs w:val="14"/>
        </w:rPr>
        <w:t xml:space="preserve">Amulets · Birmingham Museum &amp; Art Gallery</w:t>
      </w:r>
    </w:p>
    <w:p>
      <w:r>
        <w:br w:type="page"/>
      </w:r>
    </w:p>
    <w:p>
      <w:pPr>
        <w:spacing w:after="100" w:before="200"/>
        <w:jc w:val="center"/>
      </w:pPr>
      <w:r>
        <w:rPr>
          <w:b/>
          <w:bCs/>
          <w:color w:val="B8860B"/>
          <w:sz w:val="18"/>
          <w:szCs w:val="18"/>
        </w:rPr>
        <w:t xml:space="preserve">08 · LANGUAGE &amp; MATHEMATICS</w:t>
      </w:r>
    </w:p>
    <w:p>
      <w:pPr>
        <w:pStyle w:val="Heading1"/>
        <w:spacing w:after="200" w:before="320"/>
        <w:jc w:val="center"/>
      </w:pPr>
      <w:r>
        <w:rPr>
          <w:rFonts w:ascii="Microsoft YaHei" w:cs="Microsoft YaHei" w:eastAsia="Microsoft YaHei" w:hAnsi="Microsoft YaHei"/>
          <w:b/>
          <w:bCs/>
          <w:color w:val="0F2A4A"/>
          <w:sz w:val="42"/>
          <w:szCs w:val="42"/>
        </w:rPr>
        <w:t xml:space="preserve">语 言 · 文 字 · 数 学</w:t>
      </w:r>
    </w:p>
    <w:p>
      <w:pPr>
        <w:pBdr>
          <w:bottom w:val="single" w:color="D4A24C" w:sz="12" w:space="1"/>
        </w:pBdr>
        <w:spacing w:after="120" w:before="120"/>
      </w:pPr>
      <w:r>
        <w:rPr>
          <w:sz w:val="8"/>
          <w:szCs w:val="8"/>
        </w:rPr>
        <w:t xml:space="preserve"/>
      </w:r>
    </w:p>
    <w:p>
      <w:pPr>
        <w:pStyle w:val="Heading2"/>
        <w:spacing w:after="200" w:before="320"/>
        <w:jc w:val="left"/>
      </w:pPr>
      <w:r>
        <w:rPr>
          <w:rFonts w:ascii="Microsoft YaHei" w:cs="Microsoft YaHei" w:eastAsia="Microsoft YaHei" w:hAnsi="Microsoft YaHei"/>
          <w:b/>
          <w:bCs/>
          <w:color w:val="A0522D"/>
          <w:sz w:val="26"/>
          <w:szCs w:val="26"/>
        </w:rPr>
        <w:t xml:space="preserve">Writing Systems · 文字系统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字体 Script</w:t>
            </w:r>
          </w:p>
        </w:tc>
        <w:tc>
          <w:tcPr>
            <w:tcW w:type="dxa" w:w="24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用途 Use</w:t>
            </w:r>
          </w:p>
        </w:tc>
        <w:tc>
          <w:tcPr>
            <w:tcW w:type="dxa" w:w="24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备注 Notes</w:t>
            </w:r>
          </w:p>
        </w:tc>
      </w:tr>
      <w:tr>
        <w:tc>
          <w:tcPr>
            <w:tcW w:type="dxa" w:w="18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Hieroglyphic
象形文字</w:t>
            </w:r>
          </w:p>
        </w:tc>
        <w:tc>
          <w:tcPr>
            <w:tcW w:type="dxa" w:w="2400"/>
            <w:shd w:fill="FAF6E9" w:color="auto" w:val="clear"/>
            <w:tcMar>
              <w:top w:type="dxa" w:w="80"/>
              <w:left w:type="dxa" w:w="100"/>
              <w:bottom w:type="dxa" w:w="80"/>
              <w:right w:type="dxa" w:w="100"/>
            </w:tcMar>
          </w:tcPr>
          <w:p>
            <w:pPr>
              <w:jc w:val="center"/>
            </w:pPr>
            <w:r>
              <w:rPr>
                <w:rFonts w:ascii="Microsoft YaHei" w:cs="Microsoft YaHei" w:eastAsia="Microsoft YaHei" w:hAnsi="Microsoft YaHei"/>
                <w:b w:val="false"/>
                <w:bCs w:val="false"/>
                <w:color w:val="1A1A1A"/>
                <w:sz w:val="17"/>
                <w:szCs w:val="17"/>
              </w:rPr>
              <w:t xml:space="preserve">Monuments, tombs · 纪念碑 · 陵墓</w:t>
            </w:r>
          </w:p>
        </w:tc>
        <w:tc>
          <w:tcPr>
            <w:tcW w:type="dxa" w:w="2400"/>
            <w:shd w:fill="FAF6E9" w:color="auto" w:val="clear"/>
            <w:tcMar>
              <w:top w:type="dxa" w:w="80"/>
              <w:left w:type="dxa" w:w="100"/>
              <w:bottom w:type="dxa" w:w="80"/>
              <w:right w:type="dxa" w:w="100"/>
            </w:tcMar>
          </w:tcPr>
          <w:p>
            <w:pPr>
              <w:jc w:val="center"/>
            </w:pPr>
            <w:r>
              <w:rPr>
                <w:rFonts w:ascii="Microsoft YaHei" w:cs="Microsoft YaHei" w:eastAsia="Microsoft YaHei" w:hAnsi="Microsoft YaHei"/>
                <w:b w:val="false"/>
                <w:bCs w:val="false"/>
                <w:color w:val="1A1A1A"/>
                <w:sz w:val="17"/>
                <w:szCs w:val="17"/>
              </w:rPr>
              <w:t xml:space="preserve">800+ symbols · 800+ 符号</w:t>
            </w:r>
          </w:p>
        </w:tc>
      </w:tr>
      <w:tr>
        <w:tc>
          <w:tcPr>
            <w:tcW w:type="dxa" w:w="18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Hieratic
僧侣体</w:t>
            </w:r>
          </w:p>
        </w:tc>
        <w:tc>
          <w:tcPr>
            <w:tcW w:type="dxa" w:w="2400"/>
            <w:shd w:fill="FAF6E9" w:color="auto" w:val="clear"/>
            <w:tcMar>
              <w:top w:type="dxa" w:w="80"/>
              <w:left w:type="dxa" w:w="100"/>
              <w:bottom w:type="dxa" w:w="80"/>
              <w:right w:type="dxa" w:w="100"/>
            </w:tcMar>
          </w:tcPr>
          <w:p>
            <w:pPr>
              <w:jc w:val="center"/>
            </w:pPr>
            <w:r>
              <w:rPr>
                <w:rFonts w:ascii="Microsoft YaHei" w:cs="Microsoft YaHei" w:eastAsia="Microsoft YaHei" w:hAnsi="Microsoft YaHei"/>
                <w:b w:val="false"/>
                <w:bCs w:val="false"/>
                <w:color w:val="1A1A1A"/>
                <w:sz w:val="17"/>
                <w:szCs w:val="17"/>
              </w:rPr>
              <w:t xml:space="preserve">Administrative, literary · 行政 · 文学</w:t>
            </w:r>
          </w:p>
        </w:tc>
        <w:tc>
          <w:tcPr>
            <w:tcW w:type="dxa" w:w="2400"/>
            <w:shd w:fill="FAF6E9" w:color="auto" w:val="clear"/>
            <w:tcMar>
              <w:top w:type="dxa" w:w="80"/>
              <w:left w:type="dxa" w:w="100"/>
              <w:bottom w:type="dxa" w:w="80"/>
              <w:right w:type="dxa" w:w="100"/>
            </w:tcMar>
          </w:tcPr>
          <w:p>
            <w:pPr>
              <w:jc w:val="center"/>
            </w:pPr>
            <w:r>
              <w:rPr>
                <w:rFonts w:ascii="Microsoft YaHei" w:cs="Microsoft YaHei" w:eastAsia="Microsoft YaHei" w:hAnsi="Microsoft YaHei"/>
                <w:b w:val="false"/>
                <w:bCs w:val="false"/>
                <w:color w:val="1A1A1A"/>
                <w:sz w:val="17"/>
                <w:szCs w:val="17"/>
              </w:rPr>
              <w:t xml:space="preserve">Cursive shorthand · 简化的草书体</w:t>
            </w:r>
          </w:p>
        </w:tc>
      </w:tr>
      <w:tr>
        <w:tc>
          <w:tcPr>
            <w:tcW w:type="dxa" w:w="18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Demotic
世俗体</w:t>
            </w:r>
          </w:p>
        </w:tc>
        <w:tc>
          <w:tcPr>
            <w:tcW w:type="dxa" w:w="2400"/>
            <w:shd w:fill="FAF6E9" w:color="auto" w:val="clear"/>
            <w:tcMar>
              <w:top w:type="dxa" w:w="80"/>
              <w:left w:type="dxa" w:w="100"/>
              <w:bottom w:type="dxa" w:w="80"/>
              <w:right w:type="dxa" w:w="100"/>
            </w:tcMar>
          </w:tcPr>
          <w:p>
            <w:pPr>
              <w:jc w:val="center"/>
            </w:pPr>
            <w:r>
              <w:rPr>
                <w:rFonts w:ascii="Microsoft YaHei" w:cs="Microsoft YaHei" w:eastAsia="Microsoft YaHei" w:hAnsi="Microsoft YaHei"/>
                <w:b w:val="false"/>
                <w:bCs w:val="false"/>
                <w:color w:val="1A1A1A"/>
                <w:sz w:val="17"/>
                <w:szCs w:val="17"/>
              </w:rPr>
              <w:t xml:space="preserve">Daily business · 日常商务</w:t>
            </w:r>
          </w:p>
        </w:tc>
        <w:tc>
          <w:tcPr>
            <w:tcW w:type="dxa" w:w="2400"/>
            <w:shd w:fill="FAF6E9" w:color="auto" w:val="clear"/>
            <w:tcMar>
              <w:top w:type="dxa" w:w="80"/>
              <w:left w:type="dxa" w:w="100"/>
              <w:bottom w:type="dxa" w:w="80"/>
              <w:right w:type="dxa" w:w="100"/>
            </w:tcMar>
          </w:tcPr>
          <w:p>
            <w:pPr>
              <w:jc w:val="center"/>
            </w:pPr>
            <w:r>
              <w:rPr>
                <w:rFonts w:ascii="Microsoft YaHei" w:cs="Microsoft YaHei" w:eastAsia="Microsoft YaHei" w:hAnsi="Microsoft YaHei"/>
                <w:b w:val="false"/>
                <w:bCs w:val="false"/>
                <w:color w:val="1A1A1A"/>
                <w:sz w:val="17"/>
                <w:szCs w:val="17"/>
              </w:rPr>
              <w:t xml:space="preserve">From 7th c. BC · 公元前7世纪起</w:t>
            </w:r>
          </w:p>
        </w:tc>
      </w:tr>
      <w:tr>
        <w:tc>
          <w:tcPr>
            <w:tcW w:type="dxa" w:w="1800"/>
            <w:shd w:fill="B8860B" w:color="auto" w:val="clear"/>
            <w:tcMar>
              <w:top w:type="dxa" w:w="80"/>
              <w:left w:type="dxa" w:w="100"/>
              <w:bottom w:type="dxa" w:w="80"/>
              <w:right w:type="dxa" w:w="100"/>
            </w:tcMar>
          </w:tcPr>
          <w:p>
            <w:pPr>
              <w:jc w:val="left"/>
            </w:pPr>
            <w:r>
              <w:rPr>
                <w:rFonts w:ascii="Microsoft YaHei" w:cs="Microsoft YaHei" w:eastAsia="Microsoft YaHei" w:hAnsi="Microsoft YaHei"/>
                <w:b/>
                <w:bCs/>
                <w:color w:val="FDF8EC"/>
                <w:sz w:val="17"/>
                <w:szCs w:val="17"/>
              </w:rPr>
              <w:t xml:space="preserve">Coptic
科普特文</w:t>
            </w:r>
          </w:p>
        </w:tc>
        <w:tc>
          <w:tcPr>
            <w:tcW w:type="dxa" w:w="2400"/>
            <w:shd w:fill="1B3A5C" w:color="auto" w:val="clear"/>
            <w:tcMar>
              <w:top w:type="dxa" w:w="80"/>
              <w:left w:type="dxa" w:w="100"/>
              <w:bottom w:type="dxa" w:w="80"/>
              <w:right w:type="dxa" w:w="100"/>
            </w:tcMar>
          </w:tcPr>
          <w:p>
            <w:pPr>
              <w:jc w:val="center"/>
            </w:pPr>
            <w:r>
              <w:rPr>
                <w:rFonts w:ascii="Microsoft YaHei" w:cs="Microsoft YaHei" w:eastAsia="Microsoft YaHei" w:hAnsi="Microsoft YaHei"/>
                <w:b/>
                <w:bCs/>
                <w:color w:val="FDF8EC"/>
                <w:sz w:val="17"/>
                <w:szCs w:val="17"/>
              </w:rPr>
              <w:t xml:space="preserve">Late Egyptian · 晚期埃及</w:t>
            </w:r>
          </w:p>
        </w:tc>
        <w:tc>
          <w:tcPr>
            <w:tcW w:type="dxa" w:w="2400"/>
            <w:shd w:fill="1B3A5C" w:color="auto" w:val="clear"/>
            <w:tcMar>
              <w:top w:type="dxa" w:w="80"/>
              <w:left w:type="dxa" w:w="100"/>
              <w:bottom w:type="dxa" w:w="80"/>
              <w:right w:type="dxa" w:w="100"/>
            </w:tcMar>
          </w:tcPr>
          <w:p>
            <w:pPr>
              <w:jc w:val="center"/>
            </w:pPr>
            <w:r>
              <w:rPr>
                <w:rFonts w:ascii="Microsoft YaHei" w:cs="Microsoft YaHei" w:eastAsia="Microsoft YaHei" w:hAnsi="Microsoft YaHei"/>
                <w:b/>
                <w:bCs/>
                <w:color w:val="FDF8EC"/>
                <w:sz w:val="17"/>
                <w:szCs w:val="17"/>
              </w:rPr>
              <w:t xml:space="preserve">Greek-based alphabet · 希腊字母改造</w:t>
            </w:r>
          </w:p>
        </w:tc>
      </w:tr>
    </w:tbl>
    <w:p>
      <w:pPr>
        <w:pStyle w:val="Heading2"/>
        <w:spacing w:after="200" w:before="240"/>
        <w:jc w:val="left"/>
      </w:pPr>
      <w:r>
        <w:rPr>
          <w:rFonts w:ascii="Microsoft YaHei" w:cs="Microsoft YaHei" w:eastAsia="Microsoft YaHei" w:hAnsi="Microsoft YaHei"/>
          <w:b/>
          <w:bCs/>
          <w:color w:val="A0522D"/>
          <w:sz w:val="24"/>
          <w:szCs w:val="24"/>
        </w:rPr>
        <w:t xml:space="preserve">Three Sacred Symbols · 三大神圣符号</w:t>
      </w:r>
    </w:p>
    <w:p>
      <w:pPr>
        <w:spacing w:after="100" w:before="100"/>
        <w:jc w:val="center"/>
      </w:pPr>
      <w:r>
        <w:drawing>
          <wp:inline distT="0" distB="0" distL="0" distR="0">
            <wp:extent cx="2667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286000"/>
                    </a:xfrm>
                    <a:prstGeom prst="rect">
                      <a:avLst/>
                    </a:prstGeom>
                  </pic:spPr>
                </pic:pic>
              </a:graphicData>
            </a:graphic>
          </wp:inline>
        </w:drawing>
      </w:r>
    </w:p>
    <w:p>
      <w:pPr>
        <w:spacing w:after="80" w:before="80" w:line="360"/>
        <w:jc w:val="center"/>
      </w:pPr>
      <w:r>
        <w:rPr>
          <w:rFonts w:ascii="Georgia" w:cs="Georgia" w:eastAsia="Georgia" w:hAnsi="Georgia"/>
          <w:b w:val="false"/>
          <w:bCs w:val="false"/>
          <w:i/>
          <w:iCs/>
          <w:color w:val="1B3A5C"/>
          <w:sz w:val="20"/>
          <w:szCs w:val="20"/>
        </w:rPr>
        <w:t xml:space="preserve">Ankh (☥) symbolizes life and immortality · Djed (𓊽) symbolizes stability · Was (𓌀) symbolizes power and dominion.  These three hieroglyphs appear throughout Egyptian art and architecture.</w:t>
      </w:r>
    </w:p>
    <w:p>
      <w:pPr>
        <w:pStyle w:val="Heading2"/>
        <w:spacing w:after="200" w:before="240"/>
        <w:jc w:val="left"/>
      </w:pPr>
      <w:r>
        <w:rPr>
          <w:rFonts w:ascii="Microsoft YaHei" w:cs="Microsoft YaHei" w:eastAsia="Microsoft YaHei" w:hAnsi="Microsoft YaHei"/>
          <w:b/>
          <w:bCs/>
          <w:color w:val="A0522D"/>
          <w:sz w:val="24"/>
          <w:szCs w:val="24"/>
        </w:rPr>
        <w:t xml:space="preserve">Mathematics · 古埃及数学</w:t>
      </w:r>
    </w:p>
    <w:p>
      <w:pPr>
        <w:spacing w:after="160" w:before="80" w:line="360"/>
        <w:jc w:val="left"/>
      </w:pPr>
      <w:r>
        <w:rPr>
          <w:rFonts w:ascii="Georgia" w:cs="Georgia" w:eastAsia="Georgia" w:hAnsi="Georgia"/>
          <w:b w:val="false"/>
          <w:bCs w:val="false"/>
          <w:i w:val="false"/>
          <w:iCs w:val="false"/>
          <w:color w:val="1A1A1A"/>
          <w:sz w:val="22"/>
          <w:szCs w:val="22"/>
        </w:rPr>
        <w:t xml:space="preserve">Egyptian mathematics — visible on the Rhind Mathematical Papyrus (~1650 BC) — used hieratic numerals and fractions. Scribes solved problems of surveying, grain storage, and pyramid construction with remarkable sophistication.</w:t>
      </w:r>
    </w:p>
    <w:p>
      <w:pPr>
        <w:spacing w:after="100" w:before="100"/>
        <w:jc w:val="center"/>
      </w:pPr>
      <w:r>
        <w:drawing>
          <wp:inline distT="0" distB="0" distL="0" distR="0">
            <wp:extent cx="2667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4762500"/>
                    </a:xfrm>
                    <a:prstGeom prst="rect">
                      <a:avLst/>
                    </a:prstGeom>
                  </pic:spPr>
                </pic:pic>
              </a:graphicData>
            </a:graphic>
          </wp:inline>
        </w:drawing>
      </w:r>
    </w:p>
    <w:p>
      <w:pPr>
        <w:spacing w:after="200" w:before="0"/>
        <w:jc w:val="center"/>
      </w:pPr>
      <w:r>
        <w:rPr>
          <w:rFonts w:ascii="Georgia" w:cs="Georgia" w:eastAsia="Georgia" w:hAnsi="Georgia"/>
          <w:color w:val="1B3A5C"/>
          <w:sz w:val="14"/>
          <w:szCs w:val="14"/>
        </w:rPr>
        <w:t xml:space="preserve">Mathematical ostracon · c. 50 BCE – 10 CE · Ashmolean Museum</w:t>
      </w:r>
    </w:p>
    <w:p>
      <w:r>
        <w:br w:type="page"/>
      </w:r>
    </w:p>
    <w:p>
      <w:pPr>
        <w:spacing w:after="100" w:before="200"/>
        <w:jc w:val="center"/>
      </w:pPr>
      <w:r>
        <w:rPr>
          <w:b/>
          <w:bCs/>
          <w:color w:val="A0522D"/>
          <w:sz w:val="18"/>
          <w:szCs w:val="18"/>
        </w:rPr>
        <w:t xml:space="preserve">09 · ARCHITECTURE &amp; ART</w:t>
      </w:r>
    </w:p>
    <w:p>
      <w:pPr>
        <w:pStyle w:val="Heading1"/>
        <w:spacing w:after="200" w:before="320"/>
        <w:jc w:val="center"/>
      </w:pPr>
      <w:r>
        <w:rPr>
          <w:rFonts w:ascii="Microsoft YaHei" w:cs="Microsoft YaHei" w:eastAsia="Microsoft YaHei" w:hAnsi="Microsoft YaHei"/>
          <w:b/>
          <w:bCs/>
          <w:color w:val="A0522D"/>
          <w:sz w:val="42"/>
          <w:szCs w:val="42"/>
        </w:rPr>
        <w:t xml:space="preserve">建 筑 与 艺 术</w:t>
      </w:r>
    </w:p>
    <w:p>
      <w:pPr>
        <w:pBdr>
          <w:bottom w:val="single" w:color="A0522D" w:sz="12" w:space="1"/>
        </w:pBdr>
        <w:spacing w:after="120" w:before="120"/>
      </w:pPr>
      <w:r>
        <w:rPr>
          <w:sz w:val="8"/>
          <w:szCs w:val="8"/>
        </w:rPr>
        <w:t xml:space="preserve"/>
      </w:r>
    </w:p>
    <w:p>
      <w:pPr>
        <w:pStyle w:val="Heading2"/>
        <w:spacing w:after="200" w:before="320"/>
        <w:jc w:val="left"/>
      </w:pPr>
      <w:r>
        <w:rPr>
          <w:rFonts w:ascii="Microsoft YaHei" w:cs="Microsoft YaHei" w:eastAsia="Microsoft YaHei" w:hAnsi="Microsoft YaHei"/>
          <w:b/>
          <w:bCs/>
          <w:color w:val="B8860B"/>
          <w:sz w:val="26"/>
          <w:szCs w:val="26"/>
        </w:rPr>
        <w:t xml:space="preserve">Architectural Marvels · 建筑奇迹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建筑 Monument</w:t>
            </w:r>
          </w:p>
        </w:tc>
        <w:tc>
          <w:tcPr>
            <w:tcW w:type="dxa" w:w="15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年代 Era</w:t>
            </w:r>
          </w:p>
        </w:tc>
        <w:tc>
          <w:tcPr>
            <w:tcW w:type="dxa" w:w="5100"/>
            <w:shd w:fill="0F2A4A" w:color="auto" w:val="clear"/>
            <w:tcMar>
              <w:top w:type="dxa" w:w="80"/>
              <w:left w:type="dxa" w:w="100"/>
              <w:bottom w:type="dxa" w:w="80"/>
              <w:right w:type="dxa" w:w="100"/>
            </w:tcMar>
          </w:tcPr>
          <w:p>
            <w:pPr>
              <w:jc w:val="center"/>
            </w:pPr>
            <w:r>
              <w:rPr>
                <w:rFonts w:ascii="Calibri" w:cs="Calibri" w:eastAsia="Calibri" w:hAnsi="Calibri"/>
                <w:b/>
                <w:bCs/>
                <w:color w:val="FDF8EC"/>
                <w:sz w:val="18"/>
                <w:szCs w:val="18"/>
              </w:rPr>
              <w:t xml:space="preserve">描述 Note</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Pyramid of Djoser
乔塞尔金字塔</w:t>
            </w:r>
          </w:p>
        </w:tc>
        <w:tc>
          <w:tcPr>
            <w:tcW w:type="dxa" w:w="15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7"/>
                <w:szCs w:val="17"/>
              </w:rPr>
              <w:t xml:space="preserve">27th c. BC</w:t>
            </w:r>
          </w:p>
        </w:tc>
        <w:tc>
          <w:tcPr>
            <w:tcW w:type="dxa" w:w="51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7"/>
                <w:szCs w:val="17"/>
              </w:rPr>
              <w:t xml:space="preserve">First stone pyramid; Imhotep architect · 首座石造金字塔，印何阗设计</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Great Pyramid of Giza
吉萨大金字塔</w:t>
            </w:r>
          </w:p>
        </w:tc>
        <w:tc>
          <w:tcPr>
            <w:tcW w:type="dxa" w:w="15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7"/>
                <w:szCs w:val="17"/>
              </w:rPr>
              <w:t xml:space="preserve">c. 2560 BC</w:t>
            </w:r>
          </w:p>
        </w:tc>
        <w:tc>
          <w:tcPr>
            <w:tcW w:type="dxa" w:w="51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7"/>
                <w:szCs w:val="17"/>
              </w:rPr>
              <w:t xml:space="preserve">146 m; ancient wonder · 146米，古代世界七大奇迹之一</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Karnak Temple Complex
卡纳克神庙群</w:t>
            </w:r>
          </w:p>
        </w:tc>
        <w:tc>
          <w:tcPr>
            <w:tcW w:type="dxa" w:w="15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7"/>
                <w:szCs w:val="17"/>
              </w:rPr>
              <w:t xml:space="preserve">Middle – Late</w:t>
            </w:r>
          </w:p>
        </w:tc>
        <w:tc>
          <w:tcPr>
            <w:tcW w:type="dxa" w:w="51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7"/>
                <w:szCs w:val="17"/>
              </w:rPr>
              <w:t xml:space="preserve">Largest religious complex · 最大宗教建筑群</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Abu Simbel
阿布辛贝神庙</w:t>
            </w:r>
          </w:p>
        </w:tc>
        <w:tc>
          <w:tcPr>
            <w:tcW w:type="dxa" w:w="15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7"/>
                <w:szCs w:val="17"/>
              </w:rPr>
              <w:t xml:space="preserve">13th c. BC</w:t>
            </w:r>
          </w:p>
        </w:tc>
        <w:tc>
          <w:tcPr>
            <w:tcW w:type="dxa" w:w="51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7"/>
                <w:szCs w:val="17"/>
              </w:rPr>
              <w:t xml:space="preserve">Ramesses II rock-cut temple · 拉美西斯二世岩凿神庙</w:t>
            </w:r>
          </w:p>
        </w:tc>
      </w:tr>
      <w:tr>
        <w:tc>
          <w:tcPr>
            <w:tcW w:type="dxa" w:w="2400"/>
            <w:shd w:fill="F5E6C8" w:color="auto" w:val="clear"/>
            <w:tcMar>
              <w:top w:type="dxa" w:w="80"/>
              <w:left w:type="dxa" w:w="100"/>
              <w:bottom w:type="dxa" w:w="80"/>
              <w:right w:type="dxa" w:w="100"/>
            </w:tcMar>
          </w:tcPr>
          <w:p>
            <w:pPr>
              <w:jc w:val="left"/>
            </w:pPr>
            <w:r>
              <w:rPr>
                <w:rFonts w:ascii="Microsoft YaHei" w:cs="Microsoft YaHei" w:eastAsia="Microsoft YaHei" w:hAnsi="Microsoft YaHei"/>
                <w:b/>
                <w:bCs/>
                <w:color w:val="0F2A4A"/>
                <w:sz w:val="17"/>
                <w:szCs w:val="17"/>
              </w:rPr>
              <w:t xml:space="preserve">Valley of the Kings
帝王谷</w:t>
            </w:r>
          </w:p>
        </w:tc>
        <w:tc>
          <w:tcPr>
            <w:tcW w:type="dxa" w:w="1500"/>
            <w:shd w:fill="FAF6E9" w:color="auto" w:val="clear"/>
            <w:tcMar>
              <w:top w:type="dxa" w:w="80"/>
              <w:left w:type="dxa" w:w="100"/>
              <w:bottom w:type="dxa" w:w="80"/>
              <w:right w:type="dxa" w:w="100"/>
            </w:tcMar>
          </w:tcPr>
          <w:p>
            <w:pPr>
              <w:jc w:val="center"/>
            </w:pPr>
            <w:r>
              <w:rPr>
                <w:rFonts w:ascii="Calibri" w:cs="Calibri" w:eastAsia="Calibri" w:hAnsi="Calibri"/>
                <w:b w:val="false"/>
                <w:bCs w:val="false"/>
                <w:color w:val="1A1A1A"/>
                <w:sz w:val="17"/>
                <w:szCs w:val="17"/>
              </w:rPr>
              <w:t xml:space="preserve">New Kingdom</w:t>
            </w:r>
          </w:p>
        </w:tc>
        <w:tc>
          <w:tcPr>
            <w:tcW w:type="dxa" w:w="5100"/>
            <w:shd w:fill="FAF6E9" w:color="auto" w:val="clear"/>
            <w:tcMar>
              <w:top w:type="dxa" w:w="80"/>
              <w:left w:type="dxa" w:w="100"/>
              <w:bottom w:type="dxa" w:w="80"/>
              <w:right w:type="dxa" w:w="100"/>
            </w:tcMar>
          </w:tcPr>
          <w:p>
            <w:pPr>
              <w:jc w:val="left"/>
            </w:pPr>
            <w:r>
              <w:rPr>
                <w:rFonts w:ascii="Microsoft YaHei" w:cs="Microsoft YaHei" w:eastAsia="Microsoft YaHei" w:hAnsi="Microsoft YaHei"/>
                <w:b w:val="false"/>
                <w:bCs w:val="false"/>
                <w:color w:val="1A1A1A"/>
                <w:sz w:val="17"/>
                <w:szCs w:val="17"/>
              </w:rPr>
              <w:t xml:space="preserve">Royal tombs including Tutankhamun · 图坦卡蒙陵墓所在地</w:t>
            </w:r>
          </w:p>
        </w:tc>
      </w:tr>
    </w:tbl>
    <w:p>
      <w:pPr>
        <w:spacing w:after="100" w:before="200"/>
        <w:jc w:val="center"/>
      </w:pPr>
      <w:r>
        <w:rPr>
          <w:b/>
          <w:bCs/>
          <w:color w:val="E8C77A"/>
          <w:sz w:val="18"/>
          <w:szCs w:val="18"/>
        </w:rPr>
        <w:t xml:space="preserve">10 · ACHIEVEMENTS &amp; LEGACY</w:t>
      </w:r>
    </w:p>
    <w:p>
      <w:pPr>
        <w:pStyle w:val="Heading1"/>
        <w:spacing w:after="200" w:before="320"/>
        <w:jc w:val="center"/>
      </w:pPr>
      <w:r>
        <w:rPr>
          <w:rFonts w:ascii="Microsoft YaHei" w:cs="Microsoft YaHei" w:eastAsia="Microsoft YaHei" w:hAnsi="Microsoft YaHei"/>
          <w:b/>
          <w:bCs/>
          <w:color w:val="D4A24C"/>
          <w:sz w:val="38"/>
          <w:szCs w:val="38"/>
        </w:rPr>
        <w:t xml:space="preserve">文 明 成 就 与 千 载 遗 产</w:t>
      </w:r>
    </w:p>
    <w:p>
      <w:pPr>
        <w:pBdr>
          <w:bottom w:val="single" w:color="D4A24C" w:sz="12" w:space="1"/>
        </w:pBdr>
        <w:spacing w:after="120" w:before="120"/>
      </w:pPr>
      <w:r>
        <w:rPr>
          <w:sz w:val="8"/>
          <w:szCs w:val="8"/>
        </w:rPr>
        <w:t xml:space="preserve"/>
      </w:r>
    </w:p>
    <w:p>
      <w:pPr>
        <w:pStyle w:val="Heading2"/>
        <w:spacing w:after="200" w:before="320"/>
        <w:jc w:val="left"/>
      </w:pPr>
      <w:r>
        <w:rPr>
          <w:rFonts w:ascii="Microsoft YaHei" w:cs="Microsoft YaHei" w:eastAsia="Microsoft YaHei" w:hAnsi="Microsoft YaHei"/>
          <w:b/>
          <w:bCs/>
          <w:color w:val="A0522D"/>
          <w:sz w:val="26"/>
          <w:szCs w:val="26"/>
        </w:rPr>
        <w:t xml:space="preserve">Science &amp; Technology · 科学与技术</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Quarrying, surveying, construction techniques · 采石、测量、建筑技术</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Mathematical system &amp; geometry · 数学体系与几何学</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Effective medicine &amp; surgery · 有效的医学与外科手术</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First known planked boats · 已知最早的木板船</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Faience and glass technology · 釉陶与玻璃技术</w:t>
      </w:r>
    </w:p>
    <w:p>
      <w:pPr>
        <w:pStyle w:val="Heading2"/>
        <w:spacing w:after="200" w:before="320"/>
        <w:jc w:val="left"/>
      </w:pPr>
      <w:r>
        <w:rPr>
          <w:rFonts w:ascii="Microsoft YaHei" w:cs="Microsoft YaHei" w:eastAsia="Microsoft YaHei" w:hAnsi="Microsoft YaHei"/>
          <w:b/>
          <w:bCs/>
          <w:color w:val="A0522D"/>
          <w:sz w:val="26"/>
          <w:szCs w:val="26"/>
        </w:rPr>
        <w:t xml:space="preserve">Culture &amp; Writing · 文化与文字</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Earliest peace treaty with Hittites · 已知最早的与赫梯的和约</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Rich literary tradition · 丰富的文学传统</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Hieroglyphic writing system · 象形文字书写系统</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Calendar of 365 days · 365天的历法</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Monumental art &amp; architecture · 纪念性艺术与建筑</w:t>
      </w:r>
    </w:p>
    <w:p>
      <w:pPr>
        <w:pStyle w:val="Heading2"/>
        <w:spacing w:after="200" w:before="320"/>
        <w:jc w:val="left"/>
      </w:pPr>
      <w:r>
        <w:rPr>
          <w:rFonts w:ascii="Microsoft YaHei" w:cs="Microsoft YaHei" w:eastAsia="Microsoft YaHei" w:hAnsi="Microsoft YaHei"/>
          <w:b/>
          <w:bCs/>
          <w:color w:val="A0522D"/>
          <w:sz w:val="26"/>
          <w:szCs w:val="26"/>
        </w:rPr>
        <w:t xml:space="preserve">Legacy · 千载影响</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Inspired Greek &amp; Roman art · 启发希腊与罗马艺术</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Influence on Coptic Christianity · 影响科普特基督教</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Modern Egyptology (since 1822) · 现代埃及学（始于1822年）</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Universal symbol of antiquity · 古代文明的普遍象征</w:t>
      </w:r>
    </w:p>
    <w:p>
      <w:pPr>
        <w:spacing w:after="60" w:before="60" w:line="320"/>
        <w:ind w:left="320"/>
      </w:pPr>
      <w:r>
        <w:rPr>
          <w:b/>
          <w:bCs/>
          <w:color w:val="D4A24C"/>
          <w:sz w:val="18"/>
          <w:szCs w:val="18"/>
        </w:rPr>
        <w:t xml:space="preserve">✦  </w:t>
      </w:r>
      <w:r>
        <w:rPr>
          <w:rFonts w:ascii="Microsoft YaHei" w:cs="Microsoft YaHei" w:eastAsia="Microsoft YaHei" w:hAnsi="Microsoft YaHei"/>
          <w:color w:val="1A1A1A"/>
          <w:sz w:val="20"/>
          <w:szCs w:val="20"/>
        </w:rPr>
        <w:t xml:space="preserve">UNESCO world heritage sites · 联合国教科文组织世界遗产</w:t>
      </w:r>
    </w:p>
    <w:p>
      <w:pPr>
        <w:pBdr>
          <w:top w:val="single" w:color="D4A24C" w:sz="6" w:space="4"/>
          <w:bottom w:val="single" w:color="D4A24C" w:sz="6" w:space="4"/>
        </w:pBdr>
        <w:spacing w:after="100" w:before="400"/>
        <w:jc w:val="center"/>
      </w:pPr>
      <w:r>
        <w:rPr>
          <w:rFonts w:ascii="Georgia" w:cs="Georgia" w:eastAsia="Georgia" w:hAnsi="Georgia"/>
          <w:color w:val="0F2A4A"/>
          <w:sz w:val="20"/>
          <w:szCs w:val="20"/>
        </w:rPr>
        <w:t xml:space="preserve">"Its art and architecture were widely copied and its antiquities carried off to be studied, admired, or coveted in the far corners of the world."</w:t>
      </w:r>
    </w:p>
    <w:p>
      <w:pPr>
        <w:spacing w:after="100" w:before="800"/>
        <w:jc w:val="center"/>
      </w:pPr>
      <w:r>
        <w:rPr>
          <w:b/>
          <w:bCs/>
          <w:color w:val="B8860B"/>
          <w:sz w:val="24"/>
          <w:szCs w:val="24"/>
        </w:rPr>
        <w:t xml:space="preserve">— T H A N K   Y O U —</w:t>
      </w:r>
    </w:p>
    <w:p>
      <w:pPr>
        <w:spacing w:after="100" w:before="100"/>
        <w:jc w:val="center"/>
      </w:pPr>
      <w:r>
        <w:rPr>
          <w:color w:val="1B3A5C"/>
          <w:sz w:val="14"/>
          <w:szCs w:val="14"/>
        </w:rPr>
        <w:t xml:space="preserve">Source: Wikipedia · Wikimedia Commons</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A5C"/>
        <w:sz w:val="16"/>
        <w:szCs w:val="16"/>
      </w:rPr>
      <w:t xml:space="preserve">Wiki Heritage Series  ·  Page </w:t>
    </w:r>
    <w:r>
      <w:rPr>
        <w:b/>
        <w:bCs/>
        <w:color w:val="B8860B"/>
        <w:sz w:val="16"/>
        <w:szCs w:val="16"/>
      </w:rPr>
      <w:fldChar w:fldCharType="begin"/>
      <w:instrText xml:space="preserve">PAGE</w:instrText>
      <w:fldChar w:fldCharType="separate"/>
      <w:fldChar w:fldCharType="end"/>
    </w:r>
    <w:r>
      <w:rPr>
        <w:color w:val="1B3A5C"/>
        <w:sz w:val="16"/>
        <w:szCs w:val="16"/>
      </w:rPr>
      <w:t xml:space="preserve">  ·  © WebPilot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B8860B"/>
        <w:sz w:val="16"/>
        <w:szCs w:val="16"/>
      </w:rPr>
      <w:t xml:space="preserve">Ancient Egypt  ·  古埃及文明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d5ce5fd32e09ede94bb33cc6fd3062a1bf042c.undefined"/><Relationship Id="rId10" Type="http://schemas.openxmlformats.org/officeDocument/2006/relationships/image" Target="media/c586b3afa74411096c6eee7c73be1b5a22d7cc57.undefined"/><Relationship Id="rId11" Type="http://schemas.openxmlformats.org/officeDocument/2006/relationships/image" Target="media/51ff9ee278216071fb282ae7ce262c0e5cddb114.undefined"/><Relationship Id="rId12" Type="http://schemas.openxmlformats.org/officeDocument/2006/relationships/image" Target="media/c34ce75c5c512e6b5ce9b00cf0dfe44f0dd6c4db.undefined"/><Relationship Id="rId13" Type="http://schemas.openxmlformats.org/officeDocument/2006/relationships/image" Target="media/49f0e317a626d4db5d782a54eeeb46836f5fbf3a.undefined"/><Relationship Id="rId14" Type="http://schemas.openxmlformats.org/officeDocument/2006/relationships/image" Target="media/0b8f8f34c27f83a810ad2b73bb4996bdafb47585.undefined"/><Relationship Id="rId15" Type="http://schemas.openxmlformats.org/officeDocument/2006/relationships/image" Target="media/f6732f087bd62ff4b2b8c7945e33aee6cfbfc56a.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Ancient Egypt Civilization</dc:title>
  <dc:creator>WebPilot Wiki Heritage Series</dc:creator>
  <dc:description>A comprehensive report on Ancient Egypt</dc:description>
  <cp:lastModifiedBy>Un-named</cp:lastModifiedBy>
  <cp:revision>1</cp:revision>
  <dcterms:created xsi:type="dcterms:W3CDTF">2026-08-23T13:41:12.319Z</dcterms:created>
  <dcterms:modified xsi:type="dcterms:W3CDTF">2026-08-23T13:41:12.320Z</dcterms:modified>
</cp:coreProperties>
</file>

<file path=docProps/custom.xml><?xml version="1.0" encoding="utf-8"?>
<Properties xmlns="http://schemas.openxmlformats.org/officeDocument/2006/custom-properties" xmlns:vt="http://schemas.openxmlformats.org/officeDocument/2006/docPropsVTypes"/>
</file>